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E24" w:rsidRPr="00A4528C" w:rsidRDefault="003F1C05" w:rsidP="00DC3EF7">
      <w:pPr>
        <w:spacing w:after="0" w:line="240" w:lineRule="auto"/>
        <w:jc w:val="center"/>
        <w:rPr>
          <w:rFonts w:ascii="Times New Roman" w:hAnsi="Times New Roman" w:cs="Times New Roman"/>
          <w:b/>
          <w:sz w:val="24"/>
          <w:szCs w:val="24"/>
        </w:rPr>
      </w:pPr>
      <w:r w:rsidRPr="00A4528C">
        <w:rPr>
          <w:rFonts w:ascii="Times New Roman" w:hAnsi="Times New Roman" w:cs="Times New Roman"/>
          <w:b/>
          <w:sz w:val="24"/>
          <w:szCs w:val="24"/>
        </w:rPr>
        <w:t xml:space="preserve">EFFECTS OF </w:t>
      </w:r>
      <w:r w:rsidR="00EF1811" w:rsidRPr="00A4528C">
        <w:rPr>
          <w:rFonts w:ascii="Times New Roman" w:hAnsi="Times New Roman" w:cs="Times New Roman"/>
          <w:b/>
          <w:sz w:val="24"/>
          <w:szCs w:val="24"/>
        </w:rPr>
        <w:t>MICROCREDIT</w:t>
      </w:r>
      <w:r w:rsidR="00A50A5D" w:rsidRPr="00A4528C">
        <w:rPr>
          <w:rFonts w:ascii="Times New Roman" w:hAnsi="Times New Roman" w:cs="Times New Roman"/>
          <w:b/>
          <w:sz w:val="24"/>
          <w:szCs w:val="24"/>
        </w:rPr>
        <w:t xml:space="preserve"> </w:t>
      </w:r>
      <w:r w:rsidR="009F4D43" w:rsidRPr="00A4528C">
        <w:rPr>
          <w:rFonts w:ascii="Times New Roman" w:hAnsi="Times New Roman" w:cs="Times New Roman"/>
          <w:b/>
          <w:sz w:val="24"/>
          <w:szCs w:val="24"/>
        </w:rPr>
        <w:t xml:space="preserve">FACILITIES </w:t>
      </w:r>
      <w:r w:rsidR="002510AE" w:rsidRPr="00A4528C">
        <w:rPr>
          <w:rFonts w:ascii="Times New Roman" w:hAnsi="Times New Roman" w:cs="Times New Roman"/>
          <w:b/>
          <w:sz w:val="24"/>
          <w:szCs w:val="24"/>
        </w:rPr>
        <w:t xml:space="preserve">ON THE WELFARE OF </w:t>
      </w:r>
      <w:r w:rsidRPr="00A4528C">
        <w:rPr>
          <w:rFonts w:ascii="Times New Roman" w:hAnsi="Times New Roman" w:cs="Times New Roman"/>
          <w:b/>
          <w:sz w:val="24"/>
          <w:szCs w:val="24"/>
        </w:rPr>
        <w:t xml:space="preserve">HOUSEHOLDS IN </w:t>
      </w:r>
      <w:r w:rsidR="00FE4FAB">
        <w:rPr>
          <w:rFonts w:ascii="Times New Roman" w:hAnsi="Times New Roman" w:cs="Times New Roman"/>
          <w:b/>
          <w:sz w:val="24"/>
          <w:szCs w:val="24"/>
        </w:rPr>
        <w:t>SUNA EAST</w:t>
      </w:r>
      <w:r w:rsidR="00C8003D" w:rsidRPr="00A4528C">
        <w:rPr>
          <w:rFonts w:ascii="Times New Roman" w:hAnsi="Times New Roman" w:cs="Times New Roman"/>
          <w:b/>
          <w:sz w:val="24"/>
          <w:szCs w:val="24"/>
        </w:rPr>
        <w:t xml:space="preserve"> SUB-COUNTY, </w:t>
      </w:r>
      <w:r w:rsidRPr="00A4528C">
        <w:rPr>
          <w:rFonts w:ascii="Times New Roman" w:hAnsi="Times New Roman" w:cs="Times New Roman"/>
          <w:b/>
          <w:sz w:val="24"/>
          <w:szCs w:val="24"/>
        </w:rPr>
        <w:t>MIGORI COUNTY</w:t>
      </w:r>
      <w:r w:rsidR="00A50A5D" w:rsidRPr="00A4528C">
        <w:rPr>
          <w:rFonts w:ascii="Times New Roman" w:hAnsi="Times New Roman" w:cs="Times New Roman"/>
          <w:b/>
          <w:sz w:val="24"/>
          <w:szCs w:val="24"/>
        </w:rPr>
        <w:t xml:space="preserve"> </w:t>
      </w:r>
      <w:r w:rsidR="00AA4E24" w:rsidRPr="00A4528C">
        <w:rPr>
          <w:rFonts w:ascii="Times New Roman" w:hAnsi="Times New Roman" w:cs="Times New Roman"/>
          <w:b/>
          <w:sz w:val="24"/>
          <w:szCs w:val="24"/>
        </w:rPr>
        <w:t>KENYA</w:t>
      </w:r>
    </w:p>
    <w:p w:rsidR="00AA4E24" w:rsidRPr="00A4528C" w:rsidRDefault="00AA4E24" w:rsidP="00551EE0">
      <w:pPr>
        <w:spacing w:after="0" w:line="240" w:lineRule="auto"/>
        <w:jc w:val="center"/>
        <w:rPr>
          <w:rFonts w:ascii="Times New Roman" w:hAnsi="Times New Roman" w:cs="Times New Roman"/>
          <w:b/>
          <w:sz w:val="24"/>
          <w:szCs w:val="24"/>
        </w:rPr>
      </w:pPr>
    </w:p>
    <w:p w:rsidR="00AA4E24" w:rsidRPr="00A4528C" w:rsidRDefault="00AA4E24" w:rsidP="00551EE0">
      <w:pPr>
        <w:spacing w:after="0" w:line="240" w:lineRule="auto"/>
        <w:jc w:val="center"/>
        <w:rPr>
          <w:rFonts w:ascii="Times New Roman" w:hAnsi="Times New Roman" w:cs="Times New Roman"/>
          <w:b/>
          <w:sz w:val="24"/>
          <w:szCs w:val="24"/>
        </w:rPr>
      </w:pPr>
    </w:p>
    <w:p w:rsidR="00901550" w:rsidRDefault="00901550" w:rsidP="00551EE0">
      <w:pPr>
        <w:pStyle w:val="BodyText"/>
        <w:spacing w:line="240" w:lineRule="auto"/>
        <w:jc w:val="center"/>
        <w:rPr>
          <w:b/>
        </w:rPr>
      </w:pPr>
    </w:p>
    <w:p w:rsidR="00551EE0" w:rsidRDefault="00551EE0" w:rsidP="00551EE0">
      <w:pPr>
        <w:pStyle w:val="BodyText"/>
        <w:spacing w:line="240" w:lineRule="auto"/>
        <w:jc w:val="center"/>
        <w:rPr>
          <w:b/>
        </w:rPr>
      </w:pPr>
    </w:p>
    <w:p w:rsidR="00551EE0" w:rsidRDefault="00551EE0" w:rsidP="00551EE0">
      <w:pPr>
        <w:pStyle w:val="BodyText"/>
        <w:spacing w:line="240" w:lineRule="auto"/>
        <w:jc w:val="center"/>
        <w:rPr>
          <w:b/>
        </w:rPr>
      </w:pPr>
    </w:p>
    <w:p w:rsidR="00551EE0" w:rsidRDefault="00551EE0" w:rsidP="00551EE0">
      <w:pPr>
        <w:pStyle w:val="BodyText"/>
        <w:spacing w:line="240" w:lineRule="auto"/>
        <w:jc w:val="center"/>
        <w:rPr>
          <w:b/>
        </w:rPr>
      </w:pPr>
    </w:p>
    <w:p w:rsidR="00551EE0" w:rsidRDefault="00551EE0" w:rsidP="00551EE0">
      <w:pPr>
        <w:pStyle w:val="BodyText"/>
        <w:spacing w:line="240" w:lineRule="auto"/>
        <w:jc w:val="center"/>
        <w:rPr>
          <w:b/>
        </w:rPr>
      </w:pPr>
    </w:p>
    <w:p w:rsidR="00551EE0" w:rsidRDefault="00551EE0" w:rsidP="00551EE0">
      <w:pPr>
        <w:pStyle w:val="BodyText"/>
        <w:spacing w:line="240" w:lineRule="auto"/>
        <w:jc w:val="center"/>
        <w:rPr>
          <w:b/>
        </w:rPr>
      </w:pPr>
    </w:p>
    <w:p w:rsidR="00551EE0" w:rsidRPr="00A4528C" w:rsidRDefault="00551EE0" w:rsidP="00551EE0">
      <w:pPr>
        <w:pStyle w:val="BodyText"/>
        <w:spacing w:line="240" w:lineRule="auto"/>
        <w:jc w:val="center"/>
        <w:rPr>
          <w:b/>
        </w:rPr>
      </w:pPr>
    </w:p>
    <w:p w:rsidR="00901550" w:rsidRPr="00A4528C" w:rsidRDefault="00901550" w:rsidP="00551EE0">
      <w:pPr>
        <w:spacing w:after="0" w:line="240" w:lineRule="auto"/>
        <w:jc w:val="center"/>
        <w:rPr>
          <w:rFonts w:ascii="Times New Roman" w:hAnsi="Times New Roman" w:cs="Times New Roman"/>
          <w:b/>
          <w:sz w:val="24"/>
          <w:szCs w:val="24"/>
        </w:rPr>
      </w:pPr>
      <w:r w:rsidRPr="00A4528C">
        <w:rPr>
          <w:rFonts w:ascii="Times New Roman" w:hAnsi="Times New Roman" w:cs="Times New Roman"/>
          <w:b/>
          <w:sz w:val="24"/>
          <w:szCs w:val="24"/>
        </w:rPr>
        <w:t>BY</w:t>
      </w:r>
    </w:p>
    <w:p w:rsidR="00901550" w:rsidRDefault="00901550" w:rsidP="00551EE0">
      <w:pPr>
        <w:spacing w:after="0" w:line="240" w:lineRule="auto"/>
        <w:jc w:val="center"/>
        <w:rPr>
          <w:rFonts w:ascii="Times New Roman" w:hAnsi="Times New Roman" w:cs="Times New Roman"/>
          <w:b/>
          <w:sz w:val="24"/>
          <w:szCs w:val="24"/>
        </w:rPr>
      </w:pPr>
    </w:p>
    <w:p w:rsidR="00551EE0" w:rsidRDefault="00551EE0" w:rsidP="00551EE0">
      <w:pPr>
        <w:spacing w:after="0" w:line="240" w:lineRule="auto"/>
        <w:jc w:val="center"/>
        <w:rPr>
          <w:rFonts w:ascii="Times New Roman" w:hAnsi="Times New Roman" w:cs="Times New Roman"/>
          <w:b/>
          <w:sz w:val="24"/>
          <w:szCs w:val="24"/>
        </w:rPr>
      </w:pPr>
    </w:p>
    <w:p w:rsidR="00551EE0" w:rsidRDefault="00551EE0" w:rsidP="00551EE0">
      <w:pPr>
        <w:spacing w:after="0" w:line="240" w:lineRule="auto"/>
        <w:jc w:val="center"/>
        <w:rPr>
          <w:rFonts w:ascii="Times New Roman" w:hAnsi="Times New Roman" w:cs="Times New Roman"/>
          <w:b/>
          <w:sz w:val="24"/>
          <w:szCs w:val="24"/>
        </w:rPr>
      </w:pPr>
    </w:p>
    <w:p w:rsidR="00551EE0" w:rsidRDefault="00551EE0" w:rsidP="00551EE0">
      <w:pPr>
        <w:spacing w:after="0" w:line="240" w:lineRule="auto"/>
        <w:jc w:val="center"/>
        <w:rPr>
          <w:rFonts w:ascii="Times New Roman" w:hAnsi="Times New Roman" w:cs="Times New Roman"/>
          <w:b/>
          <w:sz w:val="24"/>
          <w:szCs w:val="24"/>
        </w:rPr>
      </w:pPr>
    </w:p>
    <w:p w:rsidR="00551EE0" w:rsidRDefault="00551EE0" w:rsidP="00551EE0">
      <w:pPr>
        <w:spacing w:after="0" w:line="240" w:lineRule="auto"/>
        <w:jc w:val="center"/>
        <w:rPr>
          <w:rFonts w:ascii="Times New Roman" w:hAnsi="Times New Roman" w:cs="Times New Roman"/>
          <w:b/>
          <w:sz w:val="24"/>
          <w:szCs w:val="24"/>
        </w:rPr>
      </w:pPr>
    </w:p>
    <w:p w:rsidR="00551EE0" w:rsidRDefault="00551EE0" w:rsidP="00551EE0">
      <w:pPr>
        <w:spacing w:after="0" w:line="240" w:lineRule="auto"/>
        <w:jc w:val="center"/>
        <w:rPr>
          <w:rFonts w:ascii="Times New Roman" w:hAnsi="Times New Roman" w:cs="Times New Roman"/>
          <w:b/>
          <w:sz w:val="24"/>
          <w:szCs w:val="24"/>
        </w:rPr>
      </w:pPr>
    </w:p>
    <w:p w:rsidR="00551EE0" w:rsidRDefault="00551EE0" w:rsidP="00551EE0">
      <w:pPr>
        <w:spacing w:after="0" w:line="240" w:lineRule="auto"/>
        <w:jc w:val="center"/>
        <w:rPr>
          <w:rFonts w:ascii="Times New Roman" w:hAnsi="Times New Roman" w:cs="Times New Roman"/>
          <w:b/>
          <w:sz w:val="24"/>
          <w:szCs w:val="24"/>
        </w:rPr>
      </w:pPr>
    </w:p>
    <w:p w:rsidR="00551EE0" w:rsidRPr="00A4528C" w:rsidRDefault="00551EE0" w:rsidP="00551EE0">
      <w:pPr>
        <w:spacing w:after="0" w:line="240" w:lineRule="auto"/>
        <w:jc w:val="center"/>
        <w:rPr>
          <w:rFonts w:ascii="Times New Roman" w:hAnsi="Times New Roman" w:cs="Times New Roman"/>
          <w:b/>
          <w:sz w:val="24"/>
          <w:szCs w:val="24"/>
        </w:rPr>
      </w:pPr>
    </w:p>
    <w:p w:rsidR="00901550" w:rsidRPr="00A4528C" w:rsidRDefault="00901550" w:rsidP="00551EE0">
      <w:pPr>
        <w:spacing w:after="0" w:line="240" w:lineRule="auto"/>
        <w:jc w:val="center"/>
        <w:rPr>
          <w:rFonts w:ascii="Times New Roman" w:hAnsi="Times New Roman" w:cs="Times New Roman"/>
          <w:b/>
          <w:sz w:val="24"/>
          <w:szCs w:val="24"/>
        </w:rPr>
      </w:pPr>
      <w:r w:rsidRPr="00A4528C">
        <w:rPr>
          <w:rFonts w:ascii="Times New Roman" w:hAnsi="Times New Roman" w:cs="Times New Roman"/>
          <w:b/>
          <w:sz w:val="24"/>
          <w:szCs w:val="24"/>
        </w:rPr>
        <w:t>OUMA ROBINSON OMONDI</w:t>
      </w:r>
    </w:p>
    <w:p w:rsidR="00AA4E24" w:rsidRDefault="00AA4E24" w:rsidP="00551EE0">
      <w:pPr>
        <w:spacing w:after="0" w:line="240" w:lineRule="auto"/>
        <w:jc w:val="center"/>
        <w:rPr>
          <w:rFonts w:ascii="Times New Roman" w:hAnsi="Times New Roman" w:cs="Times New Roman"/>
          <w:b/>
          <w:sz w:val="24"/>
          <w:szCs w:val="24"/>
        </w:rPr>
      </w:pPr>
    </w:p>
    <w:p w:rsidR="00551EE0" w:rsidRDefault="00551EE0" w:rsidP="00551EE0">
      <w:pPr>
        <w:spacing w:after="0" w:line="240" w:lineRule="auto"/>
        <w:jc w:val="center"/>
        <w:rPr>
          <w:rFonts w:ascii="Times New Roman" w:hAnsi="Times New Roman" w:cs="Times New Roman"/>
          <w:b/>
          <w:sz w:val="24"/>
          <w:szCs w:val="24"/>
        </w:rPr>
      </w:pPr>
    </w:p>
    <w:p w:rsidR="00551EE0" w:rsidRDefault="00551EE0" w:rsidP="00551EE0">
      <w:pPr>
        <w:spacing w:after="0" w:line="240" w:lineRule="auto"/>
        <w:jc w:val="center"/>
        <w:rPr>
          <w:rFonts w:ascii="Times New Roman" w:hAnsi="Times New Roman" w:cs="Times New Roman"/>
          <w:b/>
          <w:sz w:val="24"/>
          <w:szCs w:val="24"/>
        </w:rPr>
      </w:pPr>
    </w:p>
    <w:p w:rsidR="00551EE0" w:rsidRDefault="00551EE0" w:rsidP="00551EE0">
      <w:pPr>
        <w:spacing w:after="0" w:line="240" w:lineRule="auto"/>
        <w:jc w:val="center"/>
        <w:rPr>
          <w:rFonts w:ascii="Times New Roman" w:hAnsi="Times New Roman" w:cs="Times New Roman"/>
          <w:b/>
          <w:sz w:val="24"/>
          <w:szCs w:val="24"/>
        </w:rPr>
      </w:pPr>
    </w:p>
    <w:p w:rsidR="00551EE0" w:rsidRDefault="00551EE0" w:rsidP="00551EE0">
      <w:pPr>
        <w:spacing w:after="0" w:line="240" w:lineRule="auto"/>
        <w:jc w:val="center"/>
        <w:rPr>
          <w:rFonts w:ascii="Times New Roman" w:hAnsi="Times New Roman" w:cs="Times New Roman"/>
          <w:b/>
          <w:sz w:val="24"/>
          <w:szCs w:val="24"/>
        </w:rPr>
      </w:pPr>
    </w:p>
    <w:p w:rsidR="00551EE0" w:rsidRDefault="00551EE0" w:rsidP="00551EE0">
      <w:pPr>
        <w:spacing w:after="0" w:line="240" w:lineRule="auto"/>
        <w:jc w:val="center"/>
        <w:rPr>
          <w:rFonts w:ascii="Times New Roman" w:hAnsi="Times New Roman" w:cs="Times New Roman"/>
          <w:b/>
          <w:sz w:val="24"/>
          <w:szCs w:val="24"/>
        </w:rPr>
      </w:pPr>
    </w:p>
    <w:p w:rsidR="00DC3EF7" w:rsidRDefault="00DC3EF7" w:rsidP="00551EE0">
      <w:pPr>
        <w:spacing w:after="0" w:line="240" w:lineRule="auto"/>
        <w:jc w:val="center"/>
        <w:rPr>
          <w:rFonts w:ascii="Times New Roman" w:hAnsi="Times New Roman" w:cs="Times New Roman"/>
          <w:b/>
          <w:sz w:val="24"/>
          <w:szCs w:val="24"/>
        </w:rPr>
      </w:pPr>
    </w:p>
    <w:p w:rsidR="00551EE0" w:rsidRDefault="00551EE0" w:rsidP="00551EE0">
      <w:pPr>
        <w:spacing w:after="0" w:line="240" w:lineRule="auto"/>
        <w:jc w:val="center"/>
        <w:rPr>
          <w:rFonts w:ascii="Times New Roman" w:hAnsi="Times New Roman" w:cs="Times New Roman"/>
          <w:b/>
          <w:sz w:val="24"/>
          <w:szCs w:val="24"/>
        </w:rPr>
      </w:pPr>
    </w:p>
    <w:p w:rsidR="00551EE0" w:rsidRDefault="00551EE0" w:rsidP="00551EE0">
      <w:pPr>
        <w:spacing w:after="0" w:line="240" w:lineRule="auto"/>
        <w:jc w:val="center"/>
        <w:rPr>
          <w:rFonts w:ascii="Times New Roman" w:hAnsi="Times New Roman" w:cs="Times New Roman"/>
          <w:b/>
          <w:sz w:val="24"/>
          <w:szCs w:val="24"/>
        </w:rPr>
      </w:pPr>
    </w:p>
    <w:p w:rsidR="00551EE0" w:rsidRPr="00A4528C" w:rsidRDefault="00551EE0" w:rsidP="00551EE0">
      <w:pPr>
        <w:spacing w:after="0" w:line="240" w:lineRule="auto"/>
        <w:jc w:val="center"/>
        <w:rPr>
          <w:rFonts w:ascii="Times New Roman" w:hAnsi="Times New Roman" w:cs="Times New Roman"/>
          <w:b/>
          <w:sz w:val="24"/>
          <w:szCs w:val="24"/>
        </w:rPr>
      </w:pPr>
    </w:p>
    <w:p w:rsidR="00551EE0" w:rsidRDefault="00701CAB" w:rsidP="00551EE0">
      <w:pPr>
        <w:pStyle w:val="BodyText"/>
        <w:spacing w:line="240" w:lineRule="auto"/>
        <w:jc w:val="center"/>
        <w:rPr>
          <w:b/>
        </w:rPr>
      </w:pPr>
      <w:r w:rsidRPr="00A4528C">
        <w:rPr>
          <w:b/>
        </w:rPr>
        <w:t xml:space="preserve">A </w:t>
      </w:r>
      <w:r w:rsidR="005527E1" w:rsidRPr="00A4528C">
        <w:rPr>
          <w:b/>
        </w:rPr>
        <w:t>THESIS</w:t>
      </w:r>
      <w:r w:rsidRPr="00A4528C">
        <w:rPr>
          <w:b/>
        </w:rPr>
        <w:t xml:space="preserve"> SUBMITTED IN PARTIAL FULFILLMENT OF THE REQUIREMENTS FOR THE DEGREE O</w:t>
      </w:r>
      <w:r w:rsidR="00551EE0">
        <w:rPr>
          <w:b/>
        </w:rPr>
        <w:t>F MASTER OF BUSINESS MANAGEMENT</w:t>
      </w:r>
    </w:p>
    <w:p w:rsidR="00551EE0" w:rsidRDefault="00551EE0" w:rsidP="00551EE0">
      <w:pPr>
        <w:pStyle w:val="BodyText"/>
        <w:spacing w:line="240" w:lineRule="auto"/>
        <w:rPr>
          <w:b/>
        </w:rPr>
      </w:pPr>
    </w:p>
    <w:p w:rsidR="00551EE0" w:rsidRDefault="00551EE0" w:rsidP="00551EE0">
      <w:pPr>
        <w:pStyle w:val="BodyText"/>
        <w:spacing w:line="240" w:lineRule="auto"/>
        <w:jc w:val="center"/>
        <w:rPr>
          <w:b/>
        </w:rPr>
      </w:pPr>
    </w:p>
    <w:p w:rsidR="00551EE0" w:rsidRDefault="00551EE0" w:rsidP="00551EE0">
      <w:pPr>
        <w:pStyle w:val="BodyText"/>
        <w:spacing w:line="240" w:lineRule="auto"/>
        <w:jc w:val="center"/>
        <w:rPr>
          <w:b/>
        </w:rPr>
      </w:pPr>
    </w:p>
    <w:p w:rsidR="00551EE0" w:rsidRDefault="00551EE0" w:rsidP="00551EE0">
      <w:pPr>
        <w:pStyle w:val="BodyText"/>
        <w:spacing w:line="240" w:lineRule="auto"/>
        <w:jc w:val="center"/>
        <w:rPr>
          <w:b/>
        </w:rPr>
      </w:pPr>
    </w:p>
    <w:p w:rsidR="00551EE0" w:rsidRDefault="00551EE0" w:rsidP="00551EE0">
      <w:pPr>
        <w:pStyle w:val="BodyText"/>
        <w:spacing w:line="240" w:lineRule="auto"/>
        <w:jc w:val="center"/>
        <w:rPr>
          <w:b/>
        </w:rPr>
      </w:pPr>
      <w:r>
        <w:rPr>
          <w:b/>
        </w:rPr>
        <w:t>RONGO UNIVERSITY COLLEGE</w:t>
      </w:r>
    </w:p>
    <w:p w:rsidR="006A5CD4" w:rsidRPr="00A4528C" w:rsidRDefault="00CD5673" w:rsidP="00551EE0">
      <w:pPr>
        <w:pStyle w:val="BodyText"/>
        <w:spacing w:line="240" w:lineRule="auto"/>
        <w:jc w:val="center"/>
        <w:rPr>
          <w:b/>
        </w:rPr>
      </w:pPr>
      <w:r w:rsidRPr="00A4528C">
        <w:rPr>
          <w:b/>
        </w:rPr>
        <w:t xml:space="preserve">MOI </w:t>
      </w:r>
      <w:r w:rsidR="00551EE0">
        <w:rPr>
          <w:b/>
        </w:rPr>
        <w:t>UNIVERSITY</w:t>
      </w:r>
    </w:p>
    <w:p w:rsidR="006A5CD4" w:rsidRPr="00A4528C" w:rsidRDefault="006A5CD4" w:rsidP="00551EE0">
      <w:pPr>
        <w:spacing w:after="0" w:line="240" w:lineRule="auto"/>
        <w:jc w:val="center"/>
        <w:rPr>
          <w:rFonts w:ascii="Times New Roman" w:hAnsi="Times New Roman" w:cs="Times New Roman"/>
          <w:b/>
          <w:sz w:val="24"/>
          <w:szCs w:val="24"/>
        </w:rPr>
      </w:pPr>
    </w:p>
    <w:p w:rsidR="00AA4E24" w:rsidRPr="00A4528C" w:rsidRDefault="00AA4E24" w:rsidP="00551EE0">
      <w:pPr>
        <w:spacing w:after="0" w:line="240" w:lineRule="auto"/>
        <w:jc w:val="center"/>
        <w:rPr>
          <w:rFonts w:ascii="Times New Roman" w:hAnsi="Times New Roman" w:cs="Times New Roman"/>
          <w:b/>
          <w:sz w:val="24"/>
          <w:szCs w:val="24"/>
        </w:rPr>
      </w:pPr>
    </w:p>
    <w:p w:rsidR="00AA4E24" w:rsidRPr="00A4528C" w:rsidRDefault="00AA4E24" w:rsidP="00551EE0">
      <w:pPr>
        <w:spacing w:after="0" w:line="240" w:lineRule="auto"/>
        <w:jc w:val="center"/>
        <w:rPr>
          <w:rFonts w:ascii="Times New Roman" w:hAnsi="Times New Roman" w:cs="Times New Roman"/>
          <w:b/>
          <w:sz w:val="24"/>
          <w:szCs w:val="24"/>
        </w:rPr>
      </w:pPr>
    </w:p>
    <w:p w:rsidR="00AA4E24" w:rsidRPr="00A4528C" w:rsidRDefault="00551EE0" w:rsidP="00551EE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NOVEMB</w:t>
      </w:r>
      <w:r w:rsidR="001D54DC" w:rsidRPr="00A4528C">
        <w:rPr>
          <w:rFonts w:ascii="Times New Roman" w:hAnsi="Times New Roman" w:cs="Times New Roman"/>
          <w:b/>
          <w:sz w:val="24"/>
          <w:szCs w:val="24"/>
        </w:rPr>
        <w:t>ER</w:t>
      </w:r>
      <w:r w:rsidR="006F2F57" w:rsidRPr="00A4528C">
        <w:rPr>
          <w:rFonts w:ascii="Times New Roman" w:hAnsi="Times New Roman" w:cs="Times New Roman"/>
          <w:b/>
          <w:sz w:val="24"/>
          <w:szCs w:val="24"/>
        </w:rPr>
        <w:t>,</w:t>
      </w:r>
      <w:r w:rsidR="003F1C05" w:rsidRPr="00A4528C">
        <w:rPr>
          <w:rFonts w:ascii="Times New Roman" w:hAnsi="Times New Roman" w:cs="Times New Roman"/>
          <w:b/>
          <w:sz w:val="24"/>
          <w:szCs w:val="24"/>
        </w:rPr>
        <w:t xml:space="preserve"> 2014</w:t>
      </w:r>
    </w:p>
    <w:p w:rsidR="00FE7AB0" w:rsidRPr="00A4528C" w:rsidRDefault="00FE7AB0" w:rsidP="00551EE0">
      <w:pPr>
        <w:spacing w:after="0" w:line="240" w:lineRule="auto"/>
        <w:jc w:val="center"/>
        <w:rPr>
          <w:rFonts w:ascii="Times New Roman" w:hAnsi="Times New Roman" w:cs="Times New Roman"/>
          <w:b/>
          <w:sz w:val="24"/>
          <w:szCs w:val="24"/>
        </w:rPr>
        <w:sectPr w:rsidR="00FE7AB0" w:rsidRPr="00A4528C" w:rsidSect="005A554C">
          <w:headerReference w:type="default" r:id="rId8"/>
          <w:footerReference w:type="default" r:id="rId9"/>
          <w:pgSz w:w="11906" w:h="16838"/>
          <w:pgMar w:top="1440" w:right="1440" w:bottom="1440" w:left="2016" w:header="708" w:footer="708" w:gutter="0"/>
          <w:pgNumType w:fmt="lowerRoman" w:start="1"/>
          <w:cols w:space="720"/>
          <w:titlePg/>
          <w:docGrid w:linePitch="299"/>
        </w:sectPr>
      </w:pPr>
    </w:p>
    <w:p w:rsidR="00AA4E24" w:rsidRPr="00A4528C" w:rsidRDefault="00AA4E24" w:rsidP="008825C4">
      <w:pPr>
        <w:pStyle w:val="Heading1"/>
      </w:pPr>
      <w:bookmarkStart w:id="0" w:name="_Toc404687256"/>
      <w:r w:rsidRPr="00A4528C">
        <w:lastRenderedPageBreak/>
        <w:t>DECLARATION</w:t>
      </w:r>
      <w:bookmarkEnd w:id="0"/>
    </w:p>
    <w:p w:rsidR="00AA4E24" w:rsidRPr="00A4528C" w:rsidRDefault="00AA4E24" w:rsidP="008825C4">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This </w:t>
      </w:r>
      <w:r w:rsidR="005527E1" w:rsidRPr="00A4528C">
        <w:rPr>
          <w:rFonts w:ascii="Times New Roman" w:hAnsi="Times New Roman" w:cs="Times New Roman"/>
          <w:sz w:val="24"/>
          <w:szCs w:val="24"/>
        </w:rPr>
        <w:t>thesis</w:t>
      </w:r>
      <w:r w:rsidR="00873494" w:rsidRPr="00A4528C">
        <w:rPr>
          <w:rFonts w:ascii="Times New Roman" w:hAnsi="Times New Roman" w:cs="Times New Roman"/>
          <w:sz w:val="24"/>
          <w:szCs w:val="24"/>
        </w:rPr>
        <w:t xml:space="preserve"> </w:t>
      </w:r>
      <w:r w:rsidRPr="00A4528C">
        <w:rPr>
          <w:rFonts w:ascii="Times New Roman" w:hAnsi="Times New Roman" w:cs="Times New Roman"/>
          <w:sz w:val="24"/>
          <w:szCs w:val="24"/>
        </w:rPr>
        <w:t>is my original wor</w:t>
      </w:r>
      <w:r w:rsidR="00873494" w:rsidRPr="00A4528C">
        <w:rPr>
          <w:rFonts w:ascii="Times New Roman" w:hAnsi="Times New Roman" w:cs="Times New Roman"/>
          <w:sz w:val="24"/>
          <w:szCs w:val="24"/>
        </w:rPr>
        <w:t xml:space="preserve">k and has </w:t>
      </w:r>
      <w:r w:rsidR="00A63917" w:rsidRPr="00A4528C">
        <w:rPr>
          <w:rFonts w:ascii="Times New Roman" w:hAnsi="Times New Roman" w:cs="Times New Roman"/>
          <w:sz w:val="24"/>
          <w:szCs w:val="24"/>
        </w:rPr>
        <w:t>not been</w:t>
      </w:r>
      <w:r w:rsidRPr="00A4528C">
        <w:rPr>
          <w:rFonts w:ascii="Times New Roman" w:hAnsi="Times New Roman" w:cs="Times New Roman"/>
          <w:sz w:val="24"/>
          <w:szCs w:val="24"/>
        </w:rPr>
        <w:t xml:space="preserve"> presented </w:t>
      </w:r>
      <w:r w:rsidR="005527E1" w:rsidRPr="00A4528C">
        <w:rPr>
          <w:rFonts w:ascii="Times New Roman" w:hAnsi="Times New Roman" w:cs="Times New Roman"/>
          <w:sz w:val="24"/>
          <w:szCs w:val="24"/>
        </w:rPr>
        <w:t>for a degree in any other University. No part of this thesis may be reproduced without the prior written permission of the author and/or Rongo University College.</w:t>
      </w:r>
    </w:p>
    <w:p w:rsidR="00B0717C" w:rsidRPr="00A4528C" w:rsidRDefault="00B0717C" w:rsidP="00DC3EF7">
      <w:pPr>
        <w:spacing w:after="0" w:line="240" w:lineRule="auto"/>
        <w:rPr>
          <w:rFonts w:ascii="Times New Roman" w:hAnsi="Times New Roman" w:cs="Times New Roman"/>
          <w:b/>
          <w:sz w:val="24"/>
          <w:szCs w:val="24"/>
        </w:rPr>
      </w:pPr>
      <w:r w:rsidRPr="00A4528C">
        <w:rPr>
          <w:rFonts w:ascii="Times New Roman" w:hAnsi="Times New Roman" w:cs="Times New Roman"/>
          <w:b/>
          <w:sz w:val="24"/>
          <w:szCs w:val="24"/>
        </w:rPr>
        <w:t>OUMA, Robinson Omondi</w:t>
      </w:r>
    </w:p>
    <w:p w:rsidR="00B0717C" w:rsidRPr="00A4528C" w:rsidRDefault="00B0717C" w:rsidP="00DC3EF7">
      <w:pPr>
        <w:spacing w:after="0" w:line="240" w:lineRule="auto"/>
        <w:rPr>
          <w:rFonts w:ascii="Times New Roman" w:hAnsi="Times New Roman" w:cs="Times New Roman"/>
          <w:b/>
          <w:sz w:val="24"/>
          <w:szCs w:val="24"/>
        </w:rPr>
      </w:pPr>
      <w:r w:rsidRPr="00A4528C">
        <w:rPr>
          <w:rFonts w:ascii="Times New Roman" w:hAnsi="Times New Roman" w:cs="Times New Roman"/>
          <w:b/>
          <w:sz w:val="24"/>
          <w:szCs w:val="24"/>
        </w:rPr>
        <w:t>MBM/1002/12</w:t>
      </w:r>
    </w:p>
    <w:p w:rsidR="00DC3EF7" w:rsidRDefault="00DC3EF7" w:rsidP="00DC3EF7">
      <w:pPr>
        <w:spacing w:after="0" w:line="240" w:lineRule="auto"/>
        <w:jc w:val="both"/>
        <w:rPr>
          <w:rFonts w:ascii="Times New Roman" w:hAnsi="Times New Roman" w:cs="Times New Roman"/>
          <w:sz w:val="24"/>
          <w:szCs w:val="24"/>
        </w:rPr>
      </w:pPr>
    </w:p>
    <w:p w:rsidR="00AA4E24" w:rsidRPr="00A4528C" w:rsidRDefault="00AA4E24" w:rsidP="00DC3EF7">
      <w:pPr>
        <w:spacing w:after="0" w:line="240" w:lineRule="auto"/>
        <w:jc w:val="both"/>
        <w:rPr>
          <w:rFonts w:ascii="Times New Roman" w:hAnsi="Times New Roman" w:cs="Times New Roman"/>
          <w:sz w:val="24"/>
          <w:szCs w:val="24"/>
        </w:rPr>
      </w:pPr>
      <w:r w:rsidRPr="00A4528C">
        <w:rPr>
          <w:rFonts w:ascii="Times New Roman" w:hAnsi="Times New Roman" w:cs="Times New Roman"/>
          <w:sz w:val="24"/>
          <w:szCs w:val="24"/>
        </w:rPr>
        <w:t>Signature</w:t>
      </w:r>
      <w:r w:rsidR="00873494" w:rsidRPr="00A4528C">
        <w:rPr>
          <w:rFonts w:ascii="Times New Roman" w:hAnsi="Times New Roman" w:cs="Times New Roman"/>
          <w:sz w:val="24"/>
          <w:szCs w:val="24"/>
        </w:rPr>
        <w:t xml:space="preserve">: </w:t>
      </w:r>
      <w:r w:rsidR="00B0717C" w:rsidRPr="00A4528C">
        <w:rPr>
          <w:rFonts w:ascii="Times New Roman" w:hAnsi="Times New Roman" w:cs="Times New Roman"/>
          <w:sz w:val="24"/>
          <w:szCs w:val="24"/>
        </w:rPr>
        <w:t>..................................</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r>
      <w:r w:rsidR="00873494" w:rsidRPr="00A4528C">
        <w:rPr>
          <w:rFonts w:ascii="Times New Roman" w:hAnsi="Times New Roman" w:cs="Times New Roman"/>
          <w:sz w:val="24"/>
          <w:szCs w:val="24"/>
        </w:rPr>
        <w:t>Date:</w:t>
      </w:r>
      <w:r w:rsidRPr="00A4528C">
        <w:rPr>
          <w:rFonts w:ascii="Times New Roman" w:hAnsi="Times New Roman" w:cs="Times New Roman"/>
          <w:sz w:val="24"/>
          <w:szCs w:val="24"/>
        </w:rPr>
        <w:tab/>
      </w:r>
      <w:r w:rsidR="00B0717C" w:rsidRPr="00A4528C">
        <w:rPr>
          <w:rFonts w:ascii="Times New Roman" w:hAnsi="Times New Roman" w:cs="Times New Roman"/>
          <w:sz w:val="24"/>
          <w:szCs w:val="24"/>
        </w:rPr>
        <w:t>..........................................</w:t>
      </w:r>
    </w:p>
    <w:p w:rsidR="00DC3EF7" w:rsidRDefault="00DC3EF7" w:rsidP="00EC78EC">
      <w:pPr>
        <w:spacing w:line="480" w:lineRule="auto"/>
        <w:jc w:val="both"/>
        <w:rPr>
          <w:rFonts w:ascii="Times New Roman" w:hAnsi="Times New Roman" w:cs="Times New Roman"/>
          <w:b/>
          <w:sz w:val="24"/>
          <w:szCs w:val="24"/>
        </w:rPr>
      </w:pPr>
    </w:p>
    <w:p w:rsidR="00EC78EC" w:rsidRPr="00A4528C" w:rsidRDefault="00EC78EC" w:rsidP="00EC78EC">
      <w:pPr>
        <w:spacing w:line="480" w:lineRule="auto"/>
        <w:jc w:val="both"/>
        <w:rPr>
          <w:rFonts w:ascii="Times New Roman" w:hAnsi="Times New Roman" w:cs="Times New Roman"/>
          <w:b/>
          <w:sz w:val="24"/>
          <w:szCs w:val="24"/>
        </w:rPr>
      </w:pPr>
      <w:r w:rsidRPr="00A4528C">
        <w:rPr>
          <w:rFonts w:ascii="Times New Roman" w:hAnsi="Times New Roman" w:cs="Times New Roman"/>
          <w:b/>
          <w:sz w:val="24"/>
          <w:szCs w:val="24"/>
        </w:rPr>
        <w:t>DECLARATION BY SUPERVISORS</w:t>
      </w:r>
    </w:p>
    <w:p w:rsidR="003733E6" w:rsidRPr="00A4528C" w:rsidRDefault="00AA4E24" w:rsidP="008825C4">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This </w:t>
      </w:r>
      <w:r w:rsidR="008D5D0C" w:rsidRPr="00A4528C">
        <w:rPr>
          <w:rFonts w:ascii="Times New Roman" w:hAnsi="Times New Roman" w:cs="Times New Roman"/>
          <w:sz w:val="24"/>
          <w:szCs w:val="24"/>
        </w:rPr>
        <w:t>thesis</w:t>
      </w:r>
      <w:r w:rsidRPr="00A4528C">
        <w:rPr>
          <w:rFonts w:ascii="Times New Roman" w:hAnsi="Times New Roman" w:cs="Times New Roman"/>
          <w:sz w:val="24"/>
          <w:szCs w:val="24"/>
        </w:rPr>
        <w:t xml:space="preserve"> has been submitted for examination with our approval as </w:t>
      </w:r>
      <w:r w:rsidR="008D5D0C" w:rsidRPr="00A4528C">
        <w:rPr>
          <w:rFonts w:ascii="Times New Roman" w:hAnsi="Times New Roman" w:cs="Times New Roman"/>
          <w:sz w:val="24"/>
          <w:szCs w:val="24"/>
        </w:rPr>
        <w:t xml:space="preserve">University </w:t>
      </w:r>
      <w:r w:rsidRPr="00A4528C">
        <w:rPr>
          <w:rFonts w:ascii="Times New Roman" w:hAnsi="Times New Roman" w:cs="Times New Roman"/>
          <w:sz w:val="24"/>
          <w:szCs w:val="24"/>
        </w:rPr>
        <w:t>supervisors:</w:t>
      </w:r>
    </w:p>
    <w:p w:rsidR="00AA4E24" w:rsidRPr="00A4528C" w:rsidRDefault="003F1C05" w:rsidP="00DC3EF7">
      <w:pPr>
        <w:spacing w:after="0" w:line="240" w:lineRule="auto"/>
        <w:rPr>
          <w:rFonts w:ascii="Times New Roman" w:hAnsi="Times New Roman" w:cs="Times New Roman"/>
          <w:b/>
          <w:sz w:val="24"/>
          <w:szCs w:val="24"/>
        </w:rPr>
      </w:pPr>
      <w:r w:rsidRPr="00A4528C">
        <w:rPr>
          <w:rFonts w:ascii="Times New Roman" w:hAnsi="Times New Roman" w:cs="Times New Roman"/>
          <w:b/>
          <w:sz w:val="24"/>
          <w:szCs w:val="24"/>
        </w:rPr>
        <w:t xml:space="preserve">DR. </w:t>
      </w:r>
      <w:r w:rsidR="009C780B" w:rsidRPr="00A4528C">
        <w:rPr>
          <w:rFonts w:ascii="Times New Roman" w:hAnsi="Times New Roman" w:cs="Times New Roman"/>
          <w:b/>
          <w:sz w:val="24"/>
          <w:szCs w:val="24"/>
        </w:rPr>
        <w:t xml:space="preserve">RICHARD </w:t>
      </w:r>
      <w:r w:rsidRPr="00A4528C">
        <w:rPr>
          <w:rFonts w:ascii="Times New Roman" w:hAnsi="Times New Roman" w:cs="Times New Roman"/>
          <w:b/>
          <w:sz w:val="24"/>
          <w:szCs w:val="24"/>
        </w:rPr>
        <w:t>NYANGOSI</w:t>
      </w:r>
    </w:p>
    <w:p w:rsidR="00AA4E24" w:rsidRPr="00A4528C" w:rsidRDefault="0073736C" w:rsidP="00DC3EF7">
      <w:pPr>
        <w:spacing w:after="0" w:line="240" w:lineRule="auto"/>
        <w:rPr>
          <w:rFonts w:ascii="Times New Roman" w:hAnsi="Times New Roman" w:cs="Times New Roman"/>
          <w:b/>
          <w:sz w:val="24"/>
          <w:szCs w:val="24"/>
        </w:rPr>
      </w:pPr>
      <w:r w:rsidRPr="00A4528C">
        <w:rPr>
          <w:rFonts w:ascii="Times New Roman" w:hAnsi="Times New Roman" w:cs="Times New Roman"/>
          <w:b/>
          <w:sz w:val="24"/>
          <w:szCs w:val="24"/>
        </w:rPr>
        <w:t xml:space="preserve">Senior </w:t>
      </w:r>
      <w:r w:rsidR="00AA4E24" w:rsidRPr="00A4528C">
        <w:rPr>
          <w:rFonts w:ascii="Times New Roman" w:hAnsi="Times New Roman" w:cs="Times New Roman"/>
          <w:b/>
          <w:sz w:val="24"/>
          <w:szCs w:val="24"/>
        </w:rPr>
        <w:t>Lecturer,</w:t>
      </w:r>
    </w:p>
    <w:p w:rsidR="003F1C05" w:rsidRPr="00A4528C" w:rsidRDefault="003F1C05" w:rsidP="00DC3EF7">
      <w:pPr>
        <w:spacing w:after="0" w:line="240" w:lineRule="auto"/>
        <w:rPr>
          <w:rFonts w:ascii="Times New Roman" w:hAnsi="Times New Roman" w:cs="Times New Roman"/>
          <w:b/>
          <w:sz w:val="24"/>
          <w:szCs w:val="24"/>
        </w:rPr>
      </w:pPr>
      <w:r w:rsidRPr="00A4528C">
        <w:rPr>
          <w:rFonts w:ascii="Times New Roman" w:hAnsi="Times New Roman" w:cs="Times New Roman"/>
          <w:b/>
          <w:sz w:val="24"/>
          <w:szCs w:val="24"/>
        </w:rPr>
        <w:t>School of Business and Human Resource Development</w:t>
      </w:r>
      <w:r w:rsidR="00AA4E24" w:rsidRPr="00A4528C">
        <w:rPr>
          <w:rFonts w:ascii="Times New Roman" w:hAnsi="Times New Roman" w:cs="Times New Roman"/>
          <w:b/>
          <w:sz w:val="24"/>
          <w:szCs w:val="24"/>
        </w:rPr>
        <w:t>,</w:t>
      </w:r>
    </w:p>
    <w:p w:rsidR="00AA4E24" w:rsidRPr="00A4528C" w:rsidRDefault="003F1C05" w:rsidP="00DC3EF7">
      <w:pPr>
        <w:spacing w:after="0" w:line="240" w:lineRule="auto"/>
        <w:rPr>
          <w:rFonts w:ascii="Times New Roman" w:hAnsi="Times New Roman" w:cs="Times New Roman"/>
          <w:b/>
          <w:sz w:val="24"/>
          <w:szCs w:val="24"/>
        </w:rPr>
      </w:pPr>
      <w:r w:rsidRPr="00A4528C">
        <w:rPr>
          <w:rFonts w:ascii="Times New Roman" w:hAnsi="Times New Roman" w:cs="Times New Roman"/>
          <w:b/>
          <w:sz w:val="24"/>
          <w:szCs w:val="24"/>
        </w:rPr>
        <w:t>RONGO</w:t>
      </w:r>
      <w:r w:rsidR="00AA4E24" w:rsidRPr="00A4528C">
        <w:rPr>
          <w:rFonts w:ascii="Times New Roman" w:hAnsi="Times New Roman" w:cs="Times New Roman"/>
          <w:b/>
          <w:sz w:val="24"/>
          <w:szCs w:val="24"/>
        </w:rPr>
        <w:t xml:space="preserve"> UNIVERSITY </w:t>
      </w:r>
      <w:r w:rsidRPr="00A4528C">
        <w:rPr>
          <w:rFonts w:ascii="Times New Roman" w:hAnsi="Times New Roman" w:cs="Times New Roman"/>
          <w:b/>
          <w:sz w:val="24"/>
          <w:szCs w:val="24"/>
        </w:rPr>
        <w:t>COLLEGE</w:t>
      </w:r>
    </w:p>
    <w:p w:rsidR="00DC3EF7" w:rsidRDefault="00DC3EF7" w:rsidP="00DC3EF7">
      <w:pPr>
        <w:spacing w:after="0" w:line="240" w:lineRule="auto"/>
        <w:jc w:val="both"/>
        <w:rPr>
          <w:rFonts w:ascii="Times New Roman" w:hAnsi="Times New Roman" w:cs="Times New Roman"/>
          <w:sz w:val="24"/>
          <w:szCs w:val="24"/>
        </w:rPr>
      </w:pPr>
      <w:bookmarkStart w:id="1" w:name="_Toc304907829"/>
    </w:p>
    <w:p w:rsidR="00EC78EC" w:rsidRPr="00A4528C" w:rsidRDefault="00EC78EC" w:rsidP="00DC3EF7">
      <w:pPr>
        <w:spacing w:after="0" w:line="240" w:lineRule="auto"/>
        <w:jc w:val="both"/>
        <w:rPr>
          <w:rFonts w:ascii="Times New Roman" w:hAnsi="Times New Roman" w:cs="Times New Roman"/>
          <w:sz w:val="24"/>
          <w:szCs w:val="24"/>
        </w:rPr>
      </w:pPr>
      <w:r w:rsidRPr="00A4528C">
        <w:rPr>
          <w:rFonts w:ascii="Times New Roman" w:hAnsi="Times New Roman" w:cs="Times New Roman"/>
          <w:sz w:val="24"/>
          <w:szCs w:val="24"/>
        </w:rPr>
        <w:t>Signature: ..........................................</w:t>
      </w:r>
      <w:r w:rsidRPr="00A4528C">
        <w:rPr>
          <w:rFonts w:ascii="Times New Roman" w:hAnsi="Times New Roman" w:cs="Times New Roman"/>
          <w:sz w:val="24"/>
          <w:szCs w:val="24"/>
        </w:rPr>
        <w:tab/>
      </w:r>
      <w:r w:rsidRPr="00A4528C">
        <w:rPr>
          <w:rFonts w:ascii="Times New Roman" w:hAnsi="Times New Roman" w:cs="Times New Roman"/>
          <w:sz w:val="24"/>
          <w:szCs w:val="24"/>
        </w:rPr>
        <w:tab/>
        <w:t>Date:...................................................</w:t>
      </w:r>
    </w:p>
    <w:p w:rsidR="00DC3EF7" w:rsidRDefault="00DC3EF7" w:rsidP="00DC3EF7">
      <w:pPr>
        <w:spacing w:after="0" w:line="240" w:lineRule="auto"/>
        <w:rPr>
          <w:rFonts w:ascii="Times New Roman" w:hAnsi="Times New Roman" w:cs="Times New Roman"/>
          <w:b/>
          <w:sz w:val="24"/>
          <w:szCs w:val="24"/>
        </w:rPr>
      </w:pPr>
    </w:p>
    <w:p w:rsidR="00DC3EF7" w:rsidRDefault="00DC3EF7" w:rsidP="00DC3EF7">
      <w:pPr>
        <w:spacing w:after="0" w:line="240" w:lineRule="auto"/>
        <w:rPr>
          <w:rFonts w:ascii="Times New Roman" w:hAnsi="Times New Roman" w:cs="Times New Roman"/>
          <w:b/>
          <w:sz w:val="24"/>
          <w:szCs w:val="24"/>
        </w:rPr>
      </w:pPr>
    </w:p>
    <w:p w:rsidR="003733E6" w:rsidRPr="00A4528C" w:rsidRDefault="003733E6" w:rsidP="00DC3EF7">
      <w:pPr>
        <w:spacing w:after="0" w:line="240" w:lineRule="auto"/>
        <w:rPr>
          <w:rFonts w:ascii="Times New Roman" w:hAnsi="Times New Roman" w:cs="Times New Roman"/>
          <w:b/>
          <w:sz w:val="24"/>
          <w:szCs w:val="24"/>
        </w:rPr>
      </w:pPr>
      <w:r w:rsidRPr="00A4528C">
        <w:rPr>
          <w:rFonts w:ascii="Times New Roman" w:hAnsi="Times New Roman" w:cs="Times New Roman"/>
          <w:b/>
          <w:sz w:val="24"/>
          <w:szCs w:val="24"/>
        </w:rPr>
        <w:t xml:space="preserve">DR. </w:t>
      </w:r>
      <w:r w:rsidR="009C780B" w:rsidRPr="00A4528C">
        <w:rPr>
          <w:rFonts w:ascii="Times New Roman" w:hAnsi="Times New Roman" w:cs="Times New Roman"/>
          <w:b/>
          <w:sz w:val="24"/>
          <w:szCs w:val="24"/>
        </w:rPr>
        <w:t xml:space="preserve">RONALD </w:t>
      </w:r>
      <w:r w:rsidRPr="00A4528C">
        <w:rPr>
          <w:rFonts w:ascii="Times New Roman" w:hAnsi="Times New Roman" w:cs="Times New Roman"/>
          <w:b/>
          <w:sz w:val="24"/>
          <w:szCs w:val="24"/>
        </w:rPr>
        <w:t>BONUKE</w:t>
      </w:r>
    </w:p>
    <w:p w:rsidR="003733E6" w:rsidRPr="00A4528C" w:rsidRDefault="003733E6" w:rsidP="00DC3EF7">
      <w:pPr>
        <w:spacing w:after="0" w:line="240" w:lineRule="auto"/>
        <w:rPr>
          <w:rFonts w:ascii="Times New Roman" w:hAnsi="Times New Roman" w:cs="Times New Roman"/>
          <w:b/>
          <w:sz w:val="24"/>
          <w:szCs w:val="24"/>
        </w:rPr>
      </w:pPr>
      <w:r w:rsidRPr="00A4528C">
        <w:rPr>
          <w:rFonts w:ascii="Times New Roman" w:hAnsi="Times New Roman" w:cs="Times New Roman"/>
          <w:b/>
          <w:sz w:val="24"/>
          <w:szCs w:val="24"/>
        </w:rPr>
        <w:t>Senior Lecturer,</w:t>
      </w:r>
    </w:p>
    <w:p w:rsidR="003733E6" w:rsidRPr="00A4528C" w:rsidRDefault="003733E6" w:rsidP="00DC3EF7">
      <w:pPr>
        <w:spacing w:after="0" w:line="240" w:lineRule="auto"/>
        <w:rPr>
          <w:rFonts w:ascii="Times New Roman" w:hAnsi="Times New Roman" w:cs="Times New Roman"/>
          <w:b/>
          <w:sz w:val="24"/>
          <w:szCs w:val="24"/>
        </w:rPr>
      </w:pPr>
      <w:r w:rsidRPr="00A4528C">
        <w:rPr>
          <w:rFonts w:ascii="Times New Roman" w:hAnsi="Times New Roman" w:cs="Times New Roman"/>
          <w:b/>
          <w:sz w:val="24"/>
          <w:szCs w:val="24"/>
        </w:rPr>
        <w:t>School of Business and Economics</w:t>
      </w:r>
    </w:p>
    <w:p w:rsidR="003733E6" w:rsidRPr="00A4528C" w:rsidRDefault="003733E6" w:rsidP="00DC3EF7">
      <w:pPr>
        <w:spacing w:after="0" w:line="240" w:lineRule="auto"/>
        <w:rPr>
          <w:rFonts w:ascii="Times New Roman" w:hAnsi="Times New Roman" w:cs="Times New Roman"/>
          <w:b/>
          <w:sz w:val="24"/>
          <w:szCs w:val="24"/>
        </w:rPr>
      </w:pPr>
      <w:r w:rsidRPr="00A4528C">
        <w:rPr>
          <w:rFonts w:ascii="Times New Roman" w:hAnsi="Times New Roman" w:cs="Times New Roman"/>
          <w:b/>
          <w:sz w:val="24"/>
          <w:szCs w:val="24"/>
        </w:rPr>
        <w:t>MOI UNIVERSITY</w:t>
      </w:r>
    </w:p>
    <w:p w:rsidR="00DC3EF7" w:rsidRDefault="00DC3EF7" w:rsidP="00DC3EF7">
      <w:pPr>
        <w:spacing w:after="0" w:line="240" w:lineRule="auto"/>
        <w:jc w:val="both"/>
        <w:rPr>
          <w:rFonts w:ascii="Times New Roman" w:hAnsi="Times New Roman" w:cs="Times New Roman"/>
          <w:sz w:val="24"/>
          <w:szCs w:val="24"/>
        </w:rPr>
      </w:pPr>
    </w:p>
    <w:p w:rsidR="00EC78EC" w:rsidRPr="00A4528C" w:rsidRDefault="00EC78EC" w:rsidP="00DC3EF7">
      <w:pPr>
        <w:spacing w:after="0" w:line="240" w:lineRule="auto"/>
        <w:jc w:val="both"/>
        <w:rPr>
          <w:rFonts w:ascii="Times New Roman" w:hAnsi="Times New Roman" w:cs="Times New Roman"/>
          <w:sz w:val="24"/>
          <w:szCs w:val="24"/>
        </w:rPr>
      </w:pPr>
      <w:r w:rsidRPr="00A4528C">
        <w:rPr>
          <w:rFonts w:ascii="Times New Roman" w:hAnsi="Times New Roman" w:cs="Times New Roman"/>
          <w:sz w:val="24"/>
          <w:szCs w:val="24"/>
        </w:rPr>
        <w:t>Signature: ...........................................</w:t>
      </w:r>
      <w:r w:rsidRPr="00A4528C">
        <w:rPr>
          <w:rFonts w:ascii="Times New Roman" w:hAnsi="Times New Roman" w:cs="Times New Roman"/>
          <w:sz w:val="24"/>
          <w:szCs w:val="24"/>
        </w:rPr>
        <w:tab/>
      </w:r>
      <w:r w:rsidRPr="00A4528C">
        <w:rPr>
          <w:rFonts w:ascii="Times New Roman" w:hAnsi="Times New Roman" w:cs="Times New Roman"/>
          <w:sz w:val="24"/>
          <w:szCs w:val="24"/>
        </w:rPr>
        <w:tab/>
        <w:t>Date:...........................................</w:t>
      </w:r>
    </w:p>
    <w:p w:rsidR="00DC3EF7" w:rsidRDefault="00DC3EF7">
      <w:pPr>
        <w:rPr>
          <w:rFonts w:ascii="Times New Roman" w:eastAsia="Times New Roman" w:hAnsi="Times New Roman" w:cs="Times New Roman"/>
          <w:b/>
          <w:bCs/>
          <w:sz w:val="24"/>
          <w:szCs w:val="24"/>
          <w:lang w:val="en-US" w:eastAsia="en-US"/>
        </w:rPr>
      </w:pPr>
      <w:bookmarkStart w:id="2" w:name="_Toc404687257"/>
      <w:r>
        <w:br w:type="page"/>
      </w:r>
    </w:p>
    <w:p w:rsidR="00AA4E24" w:rsidRPr="00A4528C" w:rsidRDefault="00AA4E24" w:rsidP="008825C4">
      <w:pPr>
        <w:pStyle w:val="Heading1"/>
      </w:pPr>
      <w:r w:rsidRPr="00A4528C">
        <w:lastRenderedPageBreak/>
        <w:t>DEDICATION</w:t>
      </w:r>
      <w:bookmarkEnd w:id="1"/>
      <w:bookmarkEnd w:id="2"/>
    </w:p>
    <w:p w:rsidR="00515259" w:rsidRPr="00A4528C" w:rsidRDefault="002300C0" w:rsidP="008825C4">
      <w:pPr>
        <w:pStyle w:val="BodyText2"/>
        <w:wordWrap/>
        <w:rPr>
          <w:rFonts w:ascii="Times New Roman"/>
          <w:sz w:val="24"/>
        </w:rPr>
      </w:pPr>
      <w:r w:rsidRPr="00A4528C">
        <w:rPr>
          <w:rFonts w:ascii="Times New Roman"/>
          <w:sz w:val="24"/>
        </w:rPr>
        <w:t xml:space="preserve">For efforts so precious, love so true and understanding so focused, I dedicate this work to my lovely wife, Judith Jepchumba, my son Chris Brandon Ouma for his constant troubles and joy that motivated my spirit. </w:t>
      </w:r>
      <w:r w:rsidR="00515259" w:rsidRPr="00A4528C">
        <w:rPr>
          <w:rFonts w:ascii="Times New Roman"/>
          <w:sz w:val="24"/>
        </w:rPr>
        <w:t>To my parents Mr. and Mrs. Ouma f</w:t>
      </w:r>
      <w:r w:rsidR="00D37565" w:rsidRPr="00A4528C">
        <w:rPr>
          <w:rFonts w:ascii="Times New Roman"/>
          <w:sz w:val="24"/>
        </w:rPr>
        <w:t>or their love and understanding and lastly my loving brother Denis Ouma for his tireless support.</w:t>
      </w:r>
    </w:p>
    <w:p w:rsidR="00515259" w:rsidRPr="00A4528C" w:rsidRDefault="00515259" w:rsidP="008825C4">
      <w:pPr>
        <w:pStyle w:val="BodyText"/>
      </w:pPr>
    </w:p>
    <w:p w:rsidR="00AA4E24" w:rsidRPr="00A4528C" w:rsidRDefault="00AA4E24" w:rsidP="008825C4">
      <w:pPr>
        <w:spacing w:line="480" w:lineRule="auto"/>
        <w:jc w:val="both"/>
        <w:rPr>
          <w:rFonts w:ascii="Times New Roman" w:hAnsi="Times New Roman" w:cs="Times New Roman"/>
          <w:sz w:val="24"/>
          <w:szCs w:val="24"/>
        </w:rPr>
      </w:pPr>
    </w:p>
    <w:p w:rsidR="00A63917" w:rsidRPr="00A4528C" w:rsidRDefault="00AA4E24" w:rsidP="008825C4">
      <w:pPr>
        <w:pStyle w:val="Heading1"/>
        <w:rPr>
          <w:b w:val="0"/>
          <w:bCs w:val="0"/>
        </w:rPr>
      </w:pPr>
      <w:r w:rsidRPr="00A4528C">
        <w:rPr>
          <w:b w:val="0"/>
          <w:bCs w:val="0"/>
        </w:rPr>
        <w:br w:type="page"/>
      </w:r>
      <w:bookmarkStart w:id="3" w:name="_Toc304907830"/>
    </w:p>
    <w:p w:rsidR="00A63917" w:rsidRDefault="00A63917" w:rsidP="00A63917">
      <w:pPr>
        <w:pStyle w:val="Heading1"/>
        <w:spacing w:line="240" w:lineRule="auto"/>
      </w:pPr>
      <w:bookmarkStart w:id="4" w:name="_Toc404687258"/>
      <w:r w:rsidRPr="00A4528C">
        <w:lastRenderedPageBreak/>
        <w:t>ABSTRACT</w:t>
      </w:r>
      <w:bookmarkEnd w:id="4"/>
    </w:p>
    <w:p w:rsidR="00551EE0" w:rsidRPr="00551EE0" w:rsidRDefault="00551EE0" w:rsidP="00551EE0">
      <w:pPr>
        <w:rPr>
          <w:lang w:val="en-US" w:eastAsia="en-US"/>
        </w:rPr>
      </w:pPr>
    </w:p>
    <w:p w:rsidR="001E657F" w:rsidRPr="00A4528C" w:rsidRDefault="00A63917" w:rsidP="00551EE0">
      <w:pPr>
        <w:pStyle w:val="Default"/>
        <w:jc w:val="both"/>
        <w:rPr>
          <w:color w:val="auto"/>
        </w:rPr>
      </w:pPr>
      <w:r w:rsidRPr="00A4528C">
        <w:rPr>
          <w:color w:val="auto"/>
        </w:rPr>
        <w:t xml:space="preserve">The socio-economic growth and development of Migori County is to a great extent dependent on farming and small scale enterprise. Majority of the people working in these sectors are low income earners whose main source of credit facilities is the micro lending institutions. The aim of the present study was to analyse the effects of microcredit facilities on the welfare of households in </w:t>
      </w:r>
      <w:r w:rsidR="00FE4FAB">
        <w:rPr>
          <w:color w:val="auto"/>
        </w:rPr>
        <w:t>Suna East Sub-County</w:t>
      </w:r>
      <w:r w:rsidRPr="00A4528C">
        <w:rPr>
          <w:color w:val="auto"/>
        </w:rPr>
        <w:t xml:space="preserve">. The study </w:t>
      </w:r>
      <w:r w:rsidR="00292ED7" w:rsidRPr="00A4528C">
        <w:rPr>
          <w:color w:val="auto"/>
        </w:rPr>
        <w:t>focussed on the</w:t>
      </w:r>
      <w:r w:rsidRPr="00A4528C">
        <w:rPr>
          <w:color w:val="auto"/>
        </w:rPr>
        <w:t xml:space="preserve"> microcredit customers who got loan from the five selected microfinance institutions in </w:t>
      </w:r>
      <w:r w:rsidR="00FE4FAB">
        <w:rPr>
          <w:color w:val="auto"/>
        </w:rPr>
        <w:t>Suna East</w:t>
      </w:r>
      <w:r w:rsidRPr="00A4528C">
        <w:rPr>
          <w:color w:val="auto"/>
        </w:rPr>
        <w:t xml:space="preserve"> </w:t>
      </w:r>
      <w:r w:rsidR="001E657F" w:rsidRPr="00A4528C">
        <w:rPr>
          <w:color w:val="auto"/>
        </w:rPr>
        <w:t>Sub-</w:t>
      </w:r>
      <w:r w:rsidRPr="00A4528C">
        <w:rPr>
          <w:color w:val="auto"/>
        </w:rPr>
        <w:t>County. A sample size of 306 respondents was obtained for the study using Krajcie &amp; Morgan</w:t>
      </w:r>
      <w:r w:rsidR="00FC54EC" w:rsidRPr="00A4528C">
        <w:rPr>
          <w:color w:val="auto"/>
        </w:rPr>
        <w:t>s'</w:t>
      </w:r>
      <w:r w:rsidRPr="00A4528C">
        <w:rPr>
          <w:color w:val="auto"/>
        </w:rPr>
        <w:t xml:space="preserve"> table</w:t>
      </w:r>
      <w:r w:rsidR="00D35F70" w:rsidRPr="00A4528C">
        <w:rPr>
          <w:color w:val="auto"/>
        </w:rPr>
        <w:t>,1970</w:t>
      </w:r>
      <w:r w:rsidRPr="00A4528C">
        <w:rPr>
          <w:color w:val="auto"/>
        </w:rPr>
        <w:t>. A survey was conducted to carry out the study in which  questionnaire</w:t>
      </w:r>
      <w:r w:rsidR="00292ED7" w:rsidRPr="00A4528C">
        <w:rPr>
          <w:color w:val="auto"/>
        </w:rPr>
        <w:t>s</w:t>
      </w:r>
      <w:r w:rsidRPr="00A4528C">
        <w:rPr>
          <w:color w:val="auto"/>
        </w:rPr>
        <w:t xml:space="preserve"> was developed to collect data from the </w:t>
      </w:r>
      <w:r w:rsidR="00292ED7" w:rsidRPr="00A4528C">
        <w:rPr>
          <w:color w:val="auto"/>
        </w:rPr>
        <w:t>respondents</w:t>
      </w:r>
      <w:r w:rsidRPr="00A4528C">
        <w:rPr>
          <w:color w:val="auto"/>
        </w:rPr>
        <w:t xml:space="preserve">. </w:t>
      </w:r>
      <w:r w:rsidR="00EC3F6F" w:rsidRPr="00A4528C">
        <w:rPr>
          <w:color w:val="auto"/>
        </w:rPr>
        <w:t xml:space="preserve">Multiple regression analysis was used to test the proposed hypotheses of the study and to verify the association between variables. The results of the multiple regression analysis test revealed that there was a significant effect of microcredit in improving household's welfare status and living standard of the microcredit users in the Sub-County. </w:t>
      </w:r>
      <w:r w:rsidRPr="00A4528C">
        <w:rPr>
          <w:color w:val="auto"/>
        </w:rPr>
        <w:t xml:space="preserve">Both descriptive and inferential statistics were used to draw the results from the study. Through descriptive analysis, the study clearly demonstrated that microcredit has played a positive role in improving the household status of customers after getting the loan. In this regard the study observed that microcredit played the positive role in changing and improving the living standards, income, diet patterns, health status and children's education of the respondents. </w:t>
      </w:r>
      <w:r w:rsidR="00EC3F6F" w:rsidRPr="00A4528C">
        <w:rPr>
          <w:color w:val="auto"/>
        </w:rPr>
        <w:t xml:space="preserve">The current study did not put into consideration the effect of respondents background characteristics on household welfare. </w:t>
      </w:r>
      <w:r w:rsidR="002334DD" w:rsidRPr="00A4528C">
        <w:rPr>
          <w:iCs/>
          <w:color w:val="auto"/>
        </w:rPr>
        <w:t>The study recommends that e</w:t>
      </w:r>
      <w:r w:rsidR="002334DD" w:rsidRPr="00A4528C">
        <w:rPr>
          <w:color w:val="auto"/>
        </w:rPr>
        <w:t>mphasis on the importance of loan services on household welfare should be made and the amounts borrowed be increased so as to meet the needs of the residents, residents should be encouraged to save with the microcredit facilities so as to raise their chances of gaining support from the facilities</w:t>
      </w:r>
      <w:r w:rsidR="008627AA" w:rsidRPr="00A4528C">
        <w:rPr>
          <w:color w:val="auto"/>
        </w:rPr>
        <w:t xml:space="preserve"> and </w:t>
      </w:r>
      <w:r w:rsidR="002334DD" w:rsidRPr="00A4528C">
        <w:rPr>
          <w:color w:val="auto"/>
        </w:rPr>
        <w:t>lastly capacity building among households should be maintained so that residents can maximize potentials within the microcredit facilities.</w:t>
      </w:r>
      <w:r w:rsidR="001E657F" w:rsidRPr="00A4528C">
        <w:rPr>
          <w:color w:val="auto"/>
        </w:rPr>
        <w:t xml:space="preserve"> </w:t>
      </w:r>
    </w:p>
    <w:p w:rsidR="002334DD" w:rsidRPr="00A4528C" w:rsidRDefault="002334DD" w:rsidP="00551EE0">
      <w:pPr>
        <w:autoSpaceDE w:val="0"/>
        <w:autoSpaceDN w:val="0"/>
        <w:adjustRightInd w:val="0"/>
        <w:spacing w:after="0" w:line="240" w:lineRule="auto"/>
        <w:jc w:val="both"/>
        <w:rPr>
          <w:rFonts w:ascii="Times New Roman" w:hAnsi="Times New Roman" w:cs="Times New Roman"/>
          <w:sz w:val="24"/>
          <w:szCs w:val="24"/>
        </w:rPr>
      </w:pPr>
    </w:p>
    <w:p w:rsidR="008627AA" w:rsidRPr="00A4528C" w:rsidRDefault="008627AA" w:rsidP="002334DD">
      <w:pPr>
        <w:autoSpaceDE w:val="0"/>
        <w:autoSpaceDN w:val="0"/>
        <w:adjustRightInd w:val="0"/>
        <w:spacing w:after="0" w:line="240" w:lineRule="auto"/>
        <w:jc w:val="both"/>
        <w:rPr>
          <w:rFonts w:ascii="Times New Roman" w:hAnsi="Times New Roman" w:cs="Times New Roman"/>
          <w:sz w:val="24"/>
          <w:szCs w:val="24"/>
        </w:rPr>
      </w:pPr>
    </w:p>
    <w:p w:rsidR="008627AA" w:rsidRPr="00A4528C" w:rsidRDefault="008627AA" w:rsidP="002334DD">
      <w:pPr>
        <w:autoSpaceDE w:val="0"/>
        <w:autoSpaceDN w:val="0"/>
        <w:adjustRightInd w:val="0"/>
        <w:spacing w:after="0" w:line="240" w:lineRule="auto"/>
        <w:jc w:val="both"/>
        <w:rPr>
          <w:rFonts w:ascii="Times New Roman" w:hAnsi="Times New Roman" w:cs="Times New Roman"/>
          <w:sz w:val="24"/>
          <w:szCs w:val="24"/>
        </w:rPr>
      </w:pPr>
    </w:p>
    <w:p w:rsidR="008627AA" w:rsidRDefault="008627AA" w:rsidP="002334DD">
      <w:pPr>
        <w:autoSpaceDE w:val="0"/>
        <w:autoSpaceDN w:val="0"/>
        <w:adjustRightInd w:val="0"/>
        <w:spacing w:after="0" w:line="240" w:lineRule="auto"/>
        <w:jc w:val="both"/>
        <w:rPr>
          <w:rFonts w:ascii="Times New Roman" w:hAnsi="Times New Roman" w:cs="Times New Roman"/>
          <w:sz w:val="24"/>
          <w:szCs w:val="24"/>
        </w:rPr>
      </w:pPr>
    </w:p>
    <w:p w:rsidR="00FE4FAB" w:rsidRPr="00A4528C" w:rsidRDefault="00FE4FAB" w:rsidP="002334DD">
      <w:pPr>
        <w:autoSpaceDE w:val="0"/>
        <w:autoSpaceDN w:val="0"/>
        <w:adjustRightInd w:val="0"/>
        <w:spacing w:after="0" w:line="240" w:lineRule="auto"/>
        <w:jc w:val="both"/>
        <w:rPr>
          <w:rFonts w:ascii="Times New Roman" w:hAnsi="Times New Roman" w:cs="Times New Roman"/>
          <w:sz w:val="24"/>
          <w:szCs w:val="24"/>
        </w:rPr>
      </w:pPr>
    </w:p>
    <w:p w:rsidR="008627AA" w:rsidRPr="00A4528C" w:rsidRDefault="008627AA" w:rsidP="002334DD">
      <w:pPr>
        <w:autoSpaceDE w:val="0"/>
        <w:autoSpaceDN w:val="0"/>
        <w:adjustRightInd w:val="0"/>
        <w:spacing w:after="0" w:line="240" w:lineRule="auto"/>
        <w:jc w:val="both"/>
        <w:rPr>
          <w:rFonts w:ascii="Times New Roman" w:hAnsi="Times New Roman" w:cs="Times New Roman"/>
          <w:sz w:val="24"/>
          <w:szCs w:val="24"/>
        </w:rPr>
      </w:pPr>
    </w:p>
    <w:p w:rsidR="008627AA" w:rsidRPr="00A4528C" w:rsidRDefault="008627AA" w:rsidP="002334DD">
      <w:pPr>
        <w:autoSpaceDE w:val="0"/>
        <w:autoSpaceDN w:val="0"/>
        <w:adjustRightInd w:val="0"/>
        <w:spacing w:after="0" w:line="240" w:lineRule="auto"/>
        <w:jc w:val="both"/>
        <w:rPr>
          <w:rFonts w:ascii="Times New Roman" w:hAnsi="Times New Roman" w:cs="Times New Roman"/>
          <w:sz w:val="24"/>
          <w:szCs w:val="24"/>
        </w:rPr>
      </w:pPr>
    </w:p>
    <w:p w:rsidR="00551EE0" w:rsidRDefault="00551EE0">
      <w:pPr>
        <w:rPr>
          <w:rFonts w:ascii="Times New Roman" w:hAnsi="Times New Roman" w:cs="Times New Roman"/>
          <w:sz w:val="24"/>
          <w:szCs w:val="24"/>
        </w:rPr>
      </w:pPr>
      <w:r>
        <w:rPr>
          <w:rFonts w:ascii="Times New Roman" w:hAnsi="Times New Roman" w:cs="Times New Roman"/>
          <w:sz w:val="24"/>
          <w:szCs w:val="24"/>
        </w:rPr>
        <w:br w:type="page"/>
      </w:r>
    </w:p>
    <w:p w:rsidR="00A63917" w:rsidRPr="00A4528C" w:rsidRDefault="00A63917" w:rsidP="00A63917">
      <w:pPr>
        <w:spacing w:after="0" w:line="480" w:lineRule="auto"/>
        <w:jc w:val="both"/>
        <w:rPr>
          <w:rFonts w:ascii="Times New Roman" w:hAnsi="Times New Roman" w:cs="Times New Roman"/>
          <w:sz w:val="24"/>
          <w:szCs w:val="24"/>
        </w:rPr>
      </w:pPr>
    </w:p>
    <w:sdt>
      <w:sdtPr>
        <w:rPr>
          <w:rFonts w:eastAsiaTheme="minorHAnsi"/>
          <w:bCs w:val="0"/>
          <w:noProof/>
          <w:lang w:val="en-GB" w:eastAsia="en-GB"/>
        </w:rPr>
        <w:id w:val="-229537906"/>
        <w:docPartObj>
          <w:docPartGallery w:val="Table of Contents"/>
          <w:docPartUnique/>
        </w:docPartObj>
      </w:sdtPr>
      <w:sdtEndPr>
        <w:rPr>
          <w:rFonts w:eastAsia="Batang"/>
          <w:bCs/>
        </w:rPr>
      </w:sdtEndPr>
      <w:sdtContent>
        <w:bookmarkStart w:id="5" w:name="_Toc404687259" w:displacedByCustomXml="prev"/>
        <w:p w:rsidR="003C0F31" w:rsidRPr="000C36B2" w:rsidRDefault="003C0F31" w:rsidP="00443A18">
          <w:pPr>
            <w:pStyle w:val="Heading1"/>
            <w:spacing w:line="240" w:lineRule="auto"/>
          </w:pPr>
          <w:r w:rsidRPr="000C36B2">
            <w:t>TABLE OF CONTENT</w:t>
          </w:r>
          <w:bookmarkEnd w:id="5"/>
        </w:p>
        <w:p w:rsidR="000C36B2" w:rsidRPr="00C401B2" w:rsidRDefault="00C145D1">
          <w:pPr>
            <w:pStyle w:val="TOC1"/>
            <w:rPr>
              <w:rFonts w:asciiTheme="minorHAnsi" w:eastAsiaTheme="minorEastAsia" w:hAnsiTheme="minorHAnsi" w:cstheme="minorBidi"/>
              <w:b w:val="0"/>
              <w:bCs w:val="0"/>
              <w:sz w:val="22"/>
              <w:szCs w:val="22"/>
              <w:lang w:val="en-US" w:eastAsia="en-US"/>
            </w:rPr>
          </w:pPr>
          <w:r w:rsidRPr="00A4528C">
            <w:rPr>
              <w:b w:val="0"/>
            </w:rPr>
            <w:fldChar w:fldCharType="begin"/>
          </w:r>
          <w:r w:rsidR="003C0F31" w:rsidRPr="00A4528C">
            <w:rPr>
              <w:b w:val="0"/>
            </w:rPr>
            <w:instrText xml:space="preserve"> TOC \o "1-3" \h \z \u </w:instrText>
          </w:r>
          <w:r w:rsidRPr="00A4528C">
            <w:rPr>
              <w:b w:val="0"/>
            </w:rPr>
            <w:fldChar w:fldCharType="separate"/>
          </w:r>
          <w:hyperlink w:anchor="_Toc404687256" w:history="1">
            <w:r w:rsidR="000C36B2" w:rsidRPr="00C401B2">
              <w:rPr>
                <w:rStyle w:val="Hyperlink"/>
                <w:b w:val="0"/>
              </w:rPr>
              <w:t>DECLARATION</w:t>
            </w:r>
            <w:r w:rsidR="000C36B2" w:rsidRPr="00C401B2">
              <w:rPr>
                <w:b w:val="0"/>
                <w:webHidden/>
              </w:rPr>
              <w:tab/>
            </w:r>
            <w:r w:rsidR="000C36B2" w:rsidRPr="00C401B2">
              <w:rPr>
                <w:b w:val="0"/>
                <w:webHidden/>
              </w:rPr>
              <w:fldChar w:fldCharType="begin"/>
            </w:r>
            <w:r w:rsidR="000C36B2" w:rsidRPr="00C401B2">
              <w:rPr>
                <w:b w:val="0"/>
                <w:webHidden/>
              </w:rPr>
              <w:instrText xml:space="preserve"> PAGEREF _Toc404687256 \h </w:instrText>
            </w:r>
            <w:r w:rsidR="000C36B2" w:rsidRPr="00C401B2">
              <w:rPr>
                <w:b w:val="0"/>
                <w:webHidden/>
              </w:rPr>
            </w:r>
            <w:r w:rsidR="000C36B2" w:rsidRPr="00C401B2">
              <w:rPr>
                <w:b w:val="0"/>
                <w:webHidden/>
              </w:rPr>
              <w:fldChar w:fldCharType="separate"/>
            </w:r>
            <w:r w:rsidR="00C401B2" w:rsidRPr="00C401B2">
              <w:rPr>
                <w:b w:val="0"/>
                <w:webHidden/>
              </w:rPr>
              <w:t>i</w:t>
            </w:r>
            <w:r w:rsidR="000C36B2" w:rsidRPr="00C401B2">
              <w:rPr>
                <w:b w:val="0"/>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257" w:history="1">
            <w:r w:rsidRPr="00C401B2">
              <w:rPr>
                <w:rStyle w:val="Hyperlink"/>
                <w:b w:val="0"/>
              </w:rPr>
              <w:t>DEDICATION</w:t>
            </w:r>
            <w:r w:rsidRPr="00C401B2">
              <w:rPr>
                <w:b w:val="0"/>
                <w:webHidden/>
              </w:rPr>
              <w:tab/>
            </w:r>
            <w:r w:rsidRPr="00C401B2">
              <w:rPr>
                <w:b w:val="0"/>
                <w:webHidden/>
              </w:rPr>
              <w:fldChar w:fldCharType="begin"/>
            </w:r>
            <w:r w:rsidRPr="00C401B2">
              <w:rPr>
                <w:b w:val="0"/>
                <w:webHidden/>
              </w:rPr>
              <w:instrText xml:space="preserve"> PAGEREF _Toc404687257 \h </w:instrText>
            </w:r>
            <w:r w:rsidRPr="00C401B2">
              <w:rPr>
                <w:b w:val="0"/>
                <w:webHidden/>
              </w:rPr>
            </w:r>
            <w:r w:rsidRPr="00C401B2">
              <w:rPr>
                <w:b w:val="0"/>
                <w:webHidden/>
              </w:rPr>
              <w:fldChar w:fldCharType="separate"/>
            </w:r>
            <w:r w:rsidR="00C401B2" w:rsidRPr="00C401B2">
              <w:rPr>
                <w:b w:val="0"/>
                <w:webHidden/>
              </w:rPr>
              <w:t>ii</w:t>
            </w:r>
            <w:r w:rsidRPr="00C401B2">
              <w:rPr>
                <w:b w:val="0"/>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258" w:history="1">
            <w:r w:rsidRPr="00C401B2">
              <w:rPr>
                <w:rStyle w:val="Hyperlink"/>
                <w:b w:val="0"/>
              </w:rPr>
              <w:t>ABSTRACT</w:t>
            </w:r>
            <w:r w:rsidRPr="00C401B2">
              <w:rPr>
                <w:b w:val="0"/>
                <w:webHidden/>
              </w:rPr>
              <w:tab/>
            </w:r>
            <w:r w:rsidRPr="00C401B2">
              <w:rPr>
                <w:b w:val="0"/>
                <w:webHidden/>
              </w:rPr>
              <w:fldChar w:fldCharType="begin"/>
            </w:r>
            <w:r w:rsidRPr="00C401B2">
              <w:rPr>
                <w:b w:val="0"/>
                <w:webHidden/>
              </w:rPr>
              <w:instrText xml:space="preserve"> PAGEREF _Toc404687258 \h </w:instrText>
            </w:r>
            <w:r w:rsidRPr="00C401B2">
              <w:rPr>
                <w:b w:val="0"/>
                <w:webHidden/>
              </w:rPr>
            </w:r>
            <w:r w:rsidRPr="00C401B2">
              <w:rPr>
                <w:b w:val="0"/>
                <w:webHidden/>
              </w:rPr>
              <w:fldChar w:fldCharType="separate"/>
            </w:r>
            <w:r w:rsidR="00C401B2" w:rsidRPr="00C401B2">
              <w:rPr>
                <w:b w:val="0"/>
                <w:webHidden/>
              </w:rPr>
              <w:t>iii</w:t>
            </w:r>
            <w:r w:rsidRPr="00C401B2">
              <w:rPr>
                <w:b w:val="0"/>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259" w:history="1">
            <w:r w:rsidRPr="00C401B2">
              <w:rPr>
                <w:rStyle w:val="Hyperlink"/>
                <w:b w:val="0"/>
              </w:rPr>
              <w:t>TABLE OF CONTENT</w:t>
            </w:r>
            <w:r w:rsidRPr="00C401B2">
              <w:rPr>
                <w:b w:val="0"/>
                <w:webHidden/>
              </w:rPr>
              <w:tab/>
            </w:r>
            <w:r w:rsidRPr="00C401B2">
              <w:rPr>
                <w:b w:val="0"/>
                <w:webHidden/>
              </w:rPr>
              <w:fldChar w:fldCharType="begin"/>
            </w:r>
            <w:r w:rsidRPr="00C401B2">
              <w:rPr>
                <w:b w:val="0"/>
                <w:webHidden/>
              </w:rPr>
              <w:instrText xml:space="preserve"> PAGEREF _Toc404687259 \h </w:instrText>
            </w:r>
            <w:r w:rsidRPr="00C401B2">
              <w:rPr>
                <w:b w:val="0"/>
                <w:webHidden/>
              </w:rPr>
            </w:r>
            <w:r w:rsidRPr="00C401B2">
              <w:rPr>
                <w:b w:val="0"/>
                <w:webHidden/>
              </w:rPr>
              <w:fldChar w:fldCharType="separate"/>
            </w:r>
            <w:r w:rsidR="00C401B2" w:rsidRPr="00C401B2">
              <w:rPr>
                <w:b w:val="0"/>
                <w:webHidden/>
              </w:rPr>
              <w:t>iv</w:t>
            </w:r>
            <w:r w:rsidRPr="00C401B2">
              <w:rPr>
                <w:b w:val="0"/>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260" w:history="1">
            <w:r w:rsidRPr="00C401B2">
              <w:rPr>
                <w:rStyle w:val="Hyperlink"/>
                <w:b w:val="0"/>
              </w:rPr>
              <w:t>LIST OF ABBREVIATION AND ACRONYMS</w:t>
            </w:r>
            <w:r w:rsidRPr="00C401B2">
              <w:rPr>
                <w:b w:val="0"/>
                <w:webHidden/>
              </w:rPr>
              <w:tab/>
            </w:r>
            <w:r w:rsidRPr="00C401B2">
              <w:rPr>
                <w:b w:val="0"/>
                <w:webHidden/>
              </w:rPr>
              <w:fldChar w:fldCharType="begin"/>
            </w:r>
            <w:r w:rsidRPr="00C401B2">
              <w:rPr>
                <w:b w:val="0"/>
                <w:webHidden/>
              </w:rPr>
              <w:instrText xml:space="preserve"> PAGEREF _Toc404687260 \h </w:instrText>
            </w:r>
            <w:r w:rsidRPr="00C401B2">
              <w:rPr>
                <w:b w:val="0"/>
                <w:webHidden/>
              </w:rPr>
            </w:r>
            <w:r w:rsidRPr="00C401B2">
              <w:rPr>
                <w:b w:val="0"/>
                <w:webHidden/>
              </w:rPr>
              <w:fldChar w:fldCharType="separate"/>
            </w:r>
            <w:r w:rsidR="00C401B2" w:rsidRPr="00C401B2">
              <w:rPr>
                <w:b w:val="0"/>
                <w:webHidden/>
              </w:rPr>
              <w:t>vii</w:t>
            </w:r>
            <w:r w:rsidRPr="00C401B2">
              <w:rPr>
                <w:b w:val="0"/>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261" w:history="1">
            <w:r w:rsidRPr="00C401B2">
              <w:rPr>
                <w:rStyle w:val="Hyperlink"/>
                <w:b w:val="0"/>
              </w:rPr>
              <w:t>LIST OF TABLES</w:t>
            </w:r>
            <w:r w:rsidRPr="00C401B2">
              <w:rPr>
                <w:b w:val="0"/>
                <w:webHidden/>
              </w:rPr>
              <w:tab/>
            </w:r>
            <w:r w:rsidRPr="00C401B2">
              <w:rPr>
                <w:b w:val="0"/>
                <w:webHidden/>
              </w:rPr>
              <w:fldChar w:fldCharType="begin"/>
            </w:r>
            <w:r w:rsidRPr="00C401B2">
              <w:rPr>
                <w:b w:val="0"/>
                <w:webHidden/>
              </w:rPr>
              <w:instrText xml:space="preserve"> PAGEREF _Toc404687261 \h </w:instrText>
            </w:r>
            <w:r w:rsidRPr="00C401B2">
              <w:rPr>
                <w:b w:val="0"/>
                <w:webHidden/>
              </w:rPr>
            </w:r>
            <w:r w:rsidRPr="00C401B2">
              <w:rPr>
                <w:b w:val="0"/>
                <w:webHidden/>
              </w:rPr>
              <w:fldChar w:fldCharType="separate"/>
            </w:r>
            <w:r w:rsidR="00C401B2" w:rsidRPr="00C401B2">
              <w:rPr>
                <w:b w:val="0"/>
                <w:webHidden/>
              </w:rPr>
              <w:t>viii</w:t>
            </w:r>
            <w:r w:rsidRPr="00C401B2">
              <w:rPr>
                <w:b w:val="0"/>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262" w:history="1">
            <w:r w:rsidRPr="00C401B2">
              <w:rPr>
                <w:rStyle w:val="Hyperlink"/>
                <w:b w:val="0"/>
              </w:rPr>
              <w:t>ACKNOWLEDGEMENT</w:t>
            </w:r>
            <w:r w:rsidRPr="00C401B2">
              <w:rPr>
                <w:b w:val="0"/>
                <w:webHidden/>
              </w:rPr>
              <w:tab/>
            </w:r>
            <w:r w:rsidRPr="00C401B2">
              <w:rPr>
                <w:b w:val="0"/>
                <w:webHidden/>
              </w:rPr>
              <w:fldChar w:fldCharType="begin"/>
            </w:r>
            <w:r w:rsidRPr="00C401B2">
              <w:rPr>
                <w:b w:val="0"/>
                <w:webHidden/>
              </w:rPr>
              <w:instrText xml:space="preserve"> PAGEREF _Toc404687262 \h </w:instrText>
            </w:r>
            <w:r w:rsidRPr="00C401B2">
              <w:rPr>
                <w:b w:val="0"/>
                <w:webHidden/>
              </w:rPr>
            </w:r>
            <w:r w:rsidRPr="00C401B2">
              <w:rPr>
                <w:b w:val="0"/>
                <w:webHidden/>
              </w:rPr>
              <w:fldChar w:fldCharType="separate"/>
            </w:r>
            <w:r w:rsidR="00C401B2" w:rsidRPr="00C401B2">
              <w:rPr>
                <w:b w:val="0"/>
                <w:webHidden/>
              </w:rPr>
              <w:t>ix</w:t>
            </w:r>
            <w:r w:rsidRPr="00C401B2">
              <w:rPr>
                <w:b w:val="0"/>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263" w:history="1">
            <w:r w:rsidRPr="00C401B2">
              <w:rPr>
                <w:rStyle w:val="Hyperlink"/>
                <w:b w:val="0"/>
              </w:rPr>
              <w:t>CHAPTER ONE</w:t>
            </w:r>
            <w:r w:rsidRPr="00C401B2">
              <w:rPr>
                <w:b w:val="0"/>
                <w:webHidden/>
              </w:rPr>
              <w:tab/>
            </w:r>
            <w:r w:rsidRPr="00C401B2">
              <w:rPr>
                <w:b w:val="0"/>
                <w:webHidden/>
              </w:rPr>
              <w:fldChar w:fldCharType="begin"/>
            </w:r>
            <w:r w:rsidRPr="00C401B2">
              <w:rPr>
                <w:b w:val="0"/>
                <w:webHidden/>
              </w:rPr>
              <w:instrText xml:space="preserve"> PAGEREF _Toc404687263 \h </w:instrText>
            </w:r>
            <w:r w:rsidRPr="00C401B2">
              <w:rPr>
                <w:b w:val="0"/>
                <w:webHidden/>
              </w:rPr>
            </w:r>
            <w:r w:rsidRPr="00C401B2">
              <w:rPr>
                <w:b w:val="0"/>
                <w:webHidden/>
              </w:rPr>
              <w:fldChar w:fldCharType="separate"/>
            </w:r>
            <w:r w:rsidR="00C401B2" w:rsidRPr="00C401B2">
              <w:rPr>
                <w:b w:val="0"/>
                <w:webHidden/>
              </w:rPr>
              <w:t>1</w:t>
            </w:r>
            <w:r w:rsidRPr="00C401B2">
              <w:rPr>
                <w:b w:val="0"/>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264" w:history="1">
            <w:r w:rsidRPr="00C401B2">
              <w:rPr>
                <w:rStyle w:val="Hyperlink"/>
                <w:b w:val="0"/>
              </w:rPr>
              <w:t>INTRODUCTION</w:t>
            </w:r>
            <w:r w:rsidRPr="00C401B2">
              <w:rPr>
                <w:b w:val="0"/>
                <w:webHidden/>
              </w:rPr>
              <w:tab/>
            </w:r>
            <w:r w:rsidRPr="00C401B2">
              <w:rPr>
                <w:b w:val="0"/>
                <w:webHidden/>
              </w:rPr>
              <w:fldChar w:fldCharType="begin"/>
            </w:r>
            <w:r w:rsidRPr="00C401B2">
              <w:rPr>
                <w:b w:val="0"/>
                <w:webHidden/>
              </w:rPr>
              <w:instrText xml:space="preserve"> PAGEREF _Toc404687264 \h </w:instrText>
            </w:r>
            <w:r w:rsidRPr="00C401B2">
              <w:rPr>
                <w:b w:val="0"/>
                <w:webHidden/>
              </w:rPr>
            </w:r>
            <w:r w:rsidRPr="00C401B2">
              <w:rPr>
                <w:b w:val="0"/>
                <w:webHidden/>
              </w:rPr>
              <w:fldChar w:fldCharType="separate"/>
            </w:r>
            <w:r w:rsidR="00C401B2" w:rsidRPr="00C401B2">
              <w:rPr>
                <w:b w:val="0"/>
                <w:webHidden/>
              </w:rPr>
              <w:t>1</w:t>
            </w:r>
            <w:r w:rsidRPr="00C401B2">
              <w:rPr>
                <w:b w:val="0"/>
                <w:webHidden/>
              </w:rPr>
              <w:fldChar w:fldCharType="end"/>
            </w:r>
          </w:hyperlink>
        </w:p>
        <w:p w:rsidR="000C36B2" w:rsidRPr="00C401B2" w:rsidRDefault="000C36B2">
          <w:pPr>
            <w:pStyle w:val="TOC2"/>
            <w:rPr>
              <w:noProof/>
              <w:lang w:eastAsia="en-US"/>
            </w:rPr>
          </w:pPr>
          <w:hyperlink w:anchor="_Toc404687265" w:history="1">
            <w:r w:rsidRPr="00C401B2">
              <w:rPr>
                <w:rStyle w:val="Hyperlink"/>
                <w:rFonts w:cs="Times New Roman"/>
                <w:noProof/>
              </w:rPr>
              <w:t>1.1.</w:t>
            </w:r>
            <w:r w:rsidRPr="00C401B2">
              <w:rPr>
                <w:noProof/>
                <w:lang w:eastAsia="en-US"/>
              </w:rPr>
              <w:tab/>
            </w:r>
            <w:r w:rsidRPr="00C401B2">
              <w:rPr>
                <w:rStyle w:val="Hyperlink"/>
                <w:rFonts w:cs="Times New Roman"/>
                <w:noProof/>
              </w:rPr>
              <w:t>Background</w:t>
            </w:r>
            <w:r w:rsidRPr="00C401B2">
              <w:rPr>
                <w:rStyle w:val="Hyperlink"/>
                <w:rFonts w:cs="Times New Roman"/>
                <w:noProof/>
                <w:w w:val="0"/>
              </w:rPr>
              <w:t xml:space="preserve"> of the Study</w:t>
            </w:r>
            <w:r w:rsidRPr="00C401B2">
              <w:rPr>
                <w:noProof/>
                <w:webHidden/>
              </w:rPr>
              <w:tab/>
            </w:r>
            <w:r w:rsidRPr="00C401B2">
              <w:rPr>
                <w:noProof/>
                <w:webHidden/>
              </w:rPr>
              <w:fldChar w:fldCharType="begin"/>
            </w:r>
            <w:r w:rsidRPr="00C401B2">
              <w:rPr>
                <w:noProof/>
                <w:webHidden/>
              </w:rPr>
              <w:instrText xml:space="preserve"> PAGEREF _Toc404687265 \h </w:instrText>
            </w:r>
            <w:r w:rsidRPr="00C401B2">
              <w:rPr>
                <w:noProof/>
                <w:webHidden/>
              </w:rPr>
            </w:r>
            <w:r w:rsidRPr="00C401B2">
              <w:rPr>
                <w:noProof/>
                <w:webHidden/>
              </w:rPr>
              <w:fldChar w:fldCharType="separate"/>
            </w:r>
            <w:r w:rsidR="00C401B2" w:rsidRPr="00C401B2">
              <w:rPr>
                <w:noProof/>
                <w:webHidden/>
              </w:rPr>
              <w:t>1</w:t>
            </w:r>
            <w:r w:rsidRPr="00C401B2">
              <w:rPr>
                <w:noProof/>
                <w:webHidden/>
              </w:rPr>
              <w:fldChar w:fldCharType="end"/>
            </w:r>
          </w:hyperlink>
        </w:p>
        <w:p w:rsidR="000C36B2" w:rsidRPr="00C401B2" w:rsidRDefault="000C36B2">
          <w:pPr>
            <w:pStyle w:val="TOC2"/>
            <w:rPr>
              <w:noProof/>
              <w:lang w:eastAsia="en-US"/>
            </w:rPr>
          </w:pPr>
          <w:hyperlink w:anchor="_Toc404687266" w:history="1">
            <w:r w:rsidRPr="00C401B2">
              <w:rPr>
                <w:rStyle w:val="Hyperlink"/>
                <w:rFonts w:cs="Times New Roman"/>
                <w:noProof/>
                <w:w w:val="0"/>
              </w:rPr>
              <w:t>1.2.</w:t>
            </w:r>
            <w:r w:rsidRPr="00C401B2">
              <w:rPr>
                <w:noProof/>
                <w:lang w:eastAsia="en-US"/>
              </w:rPr>
              <w:tab/>
            </w:r>
            <w:r w:rsidRPr="00C401B2">
              <w:rPr>
                <w:rStyle w:val="Hyperlink"/>
                <w:rFonts w:cs="Times New Roman"/>
                <w:noProof/>
                <w:w w:val="0"/>
                <w:lang w:bidi="he-IL"/>
              </w:rPr>
              <w:t>Problem Statement</w:t>
            </w:r>
            <w:r w:rsidRPr="00C401B2">
              <w:rPr>
                <w:noProof/>
                <w:webHidden/>
              </w:rPr>
              <w:tab/>
            </w:r>
            <w:r w:rsidRPr="00C401B2">
              <w:rPr>
                <w:noProof/>
                <w:webHidden/>
              </w:rPr>
              <w:fldChar w:fldCharType="begin"/>
            </w:r>
            <w:r w:rsidRPr="00C401B2">
              <w:rPr>
                <w:noProof/>
                <w:webHidden/>
              </w:rPr>
              <w:instrText xml:space="preserve"> PAGEREF _Toc404687266 \h </w:instrText>
            </w:r>
            <w:r w:rsidRPr="00C401B2">
              <w:rPr>
                <w:noProof/>
                <w:webHidden/>
              </w:rPr>
            </w:r>
            <w:r w:rsidRPr="00C401B2">
              <w:rPr>
                <w:noProof/>
                <w:webHidden/>
              </w:rPr>
              <w:fldChar w:fldCharType="separate"/>
            </w:r>
            <w:r w:rsidR="00C401B2" w:rsidRPr="00C401B2">
              <w:rPr>
                <w:noProof/>
                <w:webHidden/>
              </w:rPr>
              <w:t>4</w:t>
            </w:r>
            <w:r w:rsidRPr="00C401B2">
              <w:rPr>
                <w:noProof/>
                <w:webHidden/>
              </w:rPr>
              <w:fldChar w:fldCharType="end"/>
            </w:r>
          </w:hyperlink>
        </w:p>
        <w:p w:rsidR="000C36B2" w:rsidRPr="00C401B2" w:rsidRDefault="000C36B2">
          <w:pPr>
            <w:pStyle w:val="TOC2"/>
            <w:rPr>
              <w:noProof/>
              <w:lang w:eastAsia="en-US"/>
            </w:rPr>
          </w:pPr>
          <w:hyperlink w:anchor="_Toc404687267" w:history="1">
            <w:r w:rsidRPr="00C401B2">
              <w:rPr>
                <w:rStyle w:val="Hyperlink"/>
                <w:rFonts w:cs="Times New Roman"/>
                <w:noProof/>
              </w:rPr>
              <w:t>1.3.</w:t>
            </w:r>
            <w:r w:rsidRPr="00C401B2">
              <w:rPr>
                <w:noProof/>
                <w:lang w:eastAsia="en-US"/>
              </w:rPr>
              <w:tab/>
            </w:r>
            <w:r w:rsidRPr="00C401B2">
              <w:rPr>
                <w:rStyle w:val="Hyperlink"/>
                <w:rFonts w:cs="Times New Roman"/>
                <w:noProof/>
              </w:rPr>
              <w:t>Purpose of the Study</w:t>
            </w:r>
            <w:r w:rsidRPr="00C401B2">
              <w:rPr>
                <w:noProof/>
                <w:webHidden/>
              </w:rPr>
              <w:tab/>
            </w:r>
            <w:r w:rsidRPr="00C401B2">
              <w:rPr>
                <w:noProof/>
                <w:webHidden/>
              </w:rPr>
              <w:fldChar w:fldCharType="begin"/>
            </w:r>
            <w:r w:rsidRPr="00C401B2">
              <w:rPr>
                <w:noProof/>
                <w:webHidden/>
              </w:rPr>
              <w:instrText xml:space="preserve"> PAGEREF _Toc404687267 \h </w:instrText>
            </w:r>
            <w:r w:rsidRPr="00C401B2">
              <w:rPr>
                <w:noProof/>
                <w:webHidden/>
              </w:rPr>
            </w:r>
            <w:r w:rsidRPr="00C401B2">
              <w:rPr>
                <w:noProof/>
                <w:webHidden/>
              </w:rPr>
              <w:fldChar w:fldCharType="separate"/>
            </w:r>
            <w:r w:rsidR="00C401B2" w:rsidRPr="00C401B2">
              <w:rPr>
                <w:noProof/>
                <w:webHidden/>
              </w:rPr>
              <w:t>5</w:t>
            </w:r>
            <w:r w:rsidRPr="00C401B2">
              <w:rPr>
                <w:noProof/>
                <w:webHidden/>
              </w:rPr>
              <w:fldChar w:fldCharType="end"/>
            </w:r>
          </w:hyperlink>
        </w:p>
        <w:p w:rsidR="000C36B2" w:rsidRPr="00C401B2" w:rsidRDefault="000C36B2">
          <w:pPr>
            <w:pStyle w:val="TOC2"/>
            <w:rPr>
              <w:noProof/>
              <w:lang w:eastAsia="en-US"/>
            </w:rPr>
          </w:pPr>
          <w:hyperlink w:anchor="_Toc404687268" w:history="1">
            <w:r w:rsidRPr="00C401B2">
              <w:rPr>
                <w:rStyle w:val="Hyperlink"/>
                <w:rFonts w:cs="Times New Roman"/>
                <w:noProof/>
              </w:rPr>
              <w:t>1.4.</w:t>
            </w:r>
            <w:r w:rsidRPr="00C401B2">
              <w:rPr>
                <w:noProof/>
                <w:lang w:eastAsia="en-US"/>
              </w:rPr>
              <w:tab/>
            </w:r>
            <w:r w:rsidRPr="00C401B2">
              <w:rPr>
                <w:rStyle w:val="Hyperlink"/>
                <w:rFonts w:cs="Times New Roman"/>
                <w:noProof/>
                <w:w w:val="106"/>
                <w:lang w:bidi="he-IL"/>
              </w:rPr>
              <w:t>Objectives of the Study</w:t>
            </w:r>
            <w:r w:rsidRPr="00C401B2">
              <w:rPr>
                <w:noProof/>
                <w:webHidden/>
              </w:rPr>
              <w:tab/>
            </w:r>
            <w:r w:rsidRPr="00C401B2">
              <w:rPr>
                <w:noProof/>
                <w:webHidden/>
              </w:rPr>
              <w:fldChar w:fldCharType="begin"/>
            </w:r>
            <w:r w:rsidRPr="00C401B2">
              <w:rPr>
                <w:noProof/>
                <w:webHidden/>
              </w:rPr>
              <w:instrText xml:space="preserve"> PAGEREF _Toc404687268 \h </w:instrText>
            </w:r>
            <w:r w:rsidRPr="00C401B2">
              <w:rPr>
                <w:noProof/>
                <w:webHidden/>
              </w:rPr>
            </w:r>
            <w:r w:rsidRPr="00C401B2">
              <w:rPr>
                <w:noProof/>
                <w:webHidden/>
              </w:rPr>
              <w:fldChar w:fldCharType="separate"/>
            </w:r>
            <w:r w:rsidR="00C401B2" w:rsidRPr="00C401B2">
              <w:rPr>
                <w:noProof/>
                <w:webHidden/>
              </w:rPr>
              <w:t>5</w:t>
            </w:r>
            <w:r w:rsidRPr="00C401B2">
              <w:rPr>
                <w:noProof/>
                <w:webHidden/>
              </w:rPr>
              <w:fldChar w:fldCharType="end"/>
            </w:r>
          </w:hyperlink>
        </w:p>
        <w:p w:rsidR="000C36B2" w:rsidRPr="00C401B2" w:rsidRDefault="000C36B2">
          <w:pPr>
            <w:pStyle w:val="TOC2"/>
            <w:rPr>
              <w:noProof/>
              <w:lang w:eastAsia="en-US"/>
            </w:rPr>
          </w:pPr>
          <w:hyperlink w:anchor="_Toc404687269" w:history="1">
            <w:r w:rsidRPr="00C401B2">
              <w:rPr>
                <w:rStyle w:val="Hyperlink"/>
                <w:rFonts w:cs="Times New Roman"/>
                <w:noProof/>
              </w:rPr>
              <w:t>1.5.</w:t>
            </w:r>
            <w:r w:rsidRPr="00C401B2">
              <w:rPr>
                <w:noProof/>
                <w:lang w:eastAsia="en-US"/>
              </w:rPr>
              <w:tab/>
            </w:r>
            <w:r w:rsidRPr="00C401B2">
              <w:rPr>
                <w:rStyle w:val="Hyperlink"/>
                <w:rFonts w:cs="Times New Roman"/>
                <w:noProof/>
              </w:rPr>
              <w:t>Research Hypotheses</w:t>
            </w:r>
            <w:r w:rsidRPr="00C401B2">
              <w:rPr>
                <w:noProof/>
                <w:webHidden/>
              </w:rPr>
              <w:tab/>
            </w:r>
            <w:r w:rsidRPr="00C401B2">
              <w:rPr>
                <w:noProof/>
                <w:webHidden/>
              </w:rPr>
              <w:fldChar w:fldCharType="begin"/>
            </w:r>
            <w:r w:rsidRPr="00C401B2">
              <w:rPr>
                <w:noProof/>
                <w:webHidden/>
              </w:rPr>
              <w:instrText xml:space="preserve"> PAGEREF _Toc404687269 \h </w:instrText>
            </w:r>
            <w:r w:rsidRPr="00C401B2">
              <w:rPr>
                <w:noProof/>
                <w:webHidden/>
              </w:rPr>
            </w:r>
            <w:r w:rsidRPr="00C401B2">
              <w:rPr>
                <w:noProof/>
                <w:webHidden/>
              </w:rPr>
              <w:fldChar w:fldCharType="separate"/>
            </w:r>
            <w:r w:rsidR="00C401B2" w:rsidRPr="00C401B2">
              <w:rPr>
                <w:noProof/>
                <w:webHidden/>
              </w:rPr>
              <w:t>6</w:t>
            </w:r>
            <w:r w:rsidRPr="00C401B2">
              <w:rPr>
                <w:noProof/>
                <w:webHidden/>
              </w:rPr>
              <w:fldChar w:fldCharType="end"/>
            </w:r>
          </w:hyperlink>
        </w:p>
        <w:p w:rsidR="000C36B2" w:rsidRPr="00C401B2" w:rsidRDefault="000C36B2">
          <w:pPr>
            <w:pStyle w:val="TOC2"/>
            <w:rPr>
              <w:noProof/>
              <w:lang w:eastAsia="en-US"/>
            </w:rPr>
          </w:pPr>
          <w:hyperlink w:anchor="_Toc404687270" w:history="1">
            <w:r w:rsidRPr="00C401B2">
              <w:rPr>
                <w:rStyle w:val="Hyperlink"/>
                <w:noProof/>
              </w:rPr>
              <w:t>1.6     Significance of the Study</w:t>
            </w:r>
            <w:r w:rsidRPr="00C401B2">
              <w:rPr>
                <w:noProof/>
                <w:webHidden/>
              </w:rPr>
              <w:tab/>
            </w:r>
            <w:r w:rsidRPr="00C401B2">
              <w:rPr>
                <w:noProof/>
                <w:webHidden/>
              </w:rPr>
              <w:fldChar w:fldCharType="begin"/>
            </w:r>
            <w:r w:rsidRPr="00C401B2">
              <w:rPr>
                <w:noProof/>
                <w:webHidden/>
              </w:rPr>
              <w:instrText xml:space="preserve"> PAGEREF _Toc404687270 \h </w:instrText>
            </w:r>
            <w:r w:rsidRPr="00C401B2">
              <w:rPr>
                <w:noProof/>
                <w:webHidden/>
              </w:rPr>
            </w:r>
            <w:r w:rsidRPr="00C401B2">
              <w:rPr>
                <w:noProof/>
                <w:webHidden/>
              </w:rPr>
              <w:fldChar w:fldCharType="separate"/>
            </w:r>
            <w:r w:rsidR="00C401B2" w:rsidRPr="00C401B2">
              <w:rPr>
                <w:noProof/>
                <w:webHidden/>
              </w:rPr>
              <w:t>6</w:t>
            </w:r>
            <w:r w:rsidRPr="00C401B2">
              <w:rPr>
                <w:noProof/>
                <w:webHidden/>
              </w:rPr>
              <w:fldChar w:fldCharType="end"/>
            </w:r>
          </w:hyperlink>
        </w:p>
        <w:p w:rsidR="000C36B2" w:rsidRPr="00C401B2" w:rsidRDefault="000C36B2">
          <w:pPr>
            <w:pStyle w:val="TOC2"/>
            <w:rPr>
              <w:noProof/>
              <w:lang w:eastAsia="en-US"/>
            </w:rPr>
          </w:pPr>
          <w:hyperlink w:anchor="_Toc404687271" w:history="1">
            <w:r w:rsidRPr="00C401B2">
              <w:rPr>
                <w:rStyle w:val="Hyperlink"/>
                <w:rFonts w:cs="Times New Roman"/>
                <w:noProof/>
              </w:rPr>
              <w:t>1.7.</w:t>
            </w:r>
            <w:r w:rsidRPr="00C401B2">
              <w:rPr>
                <w:noProof/>
                <w:lang w:eastAsia="en-US"/>
              </w:rPr>
              <w:tab/>
            </w:r>
            <w:r w:rsidRPr="00C401B2">
              <w:rPr>
                <w:rStyle w:val="Hyperlink"/>
                <w:rFonts w:cs="Times New Roman"/>
                <w:noProof/>
              </w:rPr>
              <w:t>The Scope of the Study</w:t>
            </w:r>
            <w:r w:rsidRPr="00C401B2">
              <w:rPr>
                <w:noProof/>
                <w:webHidden/>
              </w:rPr>
              <w:tab/>
            </w:r>
            <w:r w:rsidRPr="00C401B2">
              <w:rPr>
                <w:noProof/>
                <w:webHidden/>
              </w:rPr>
              <w:fldChar w:fldCharType="begin"/>
            </w:r>
            <w:r w:rsidRPr="00C401B2">
              <w:rPr>
                <w:noProof/>
                <w:webHidden/>
              </w:rPr>
              <w:instrText xml:space="preserve"> PAGEREF _Toc404687271 \h </w:instrText>
            </w:r>
            <w:r w:rsidRPr="00C401B2">
              <w:rPr>
                <w:noProof/>
                <w:webHidden/>
              </w:rPr>
            </w:r>
            <w:r w:rsidRPr="00C401B2">
              <w:rPr>
                <w:noProof/>
                <w:webHidden/>
              </w:rPr>
              <w:fldChar w:fldCharType="separate"/>
            </w:r>
            <w:r w:rsidR="00C401B2" w:rsidRPr="00C401B2">
              <w:rPr>
                <w:noProof/>
                <w:webHidden/>
              </w:rPr>
              <w:t>7</w:t>
            </w:r>
            <w:r w:rsidRPr="00C401B2">
              <w:rPr>
                <w:noProof/>
                <w:webHidden/>
              </w:rPr>
              <w:fldChar w:fldCharType="end"/>
            </w:r>
          </w:hyperlink>
        </w:p>
        <w:p w:rsidR="000C36B2" w:rsidRPr="00C401B2" w:rsidRDefault="000C36B2">
          <w:pPr>
            <w:pStyle w:val="TOC2"/>
            <w:rPr>
              <w:noProof/>
              <w:lang w:eastAsia="en-US"/>
            </w:rPr>
          </w:pPr>
          <w:hyperlink w:anchor="_Toc404687272" w:history="1">
            <w:r w:rsidRPr="00C401B2">
              <w:rPr>
                <w:rStyle w:val="Hyperlink"/>
                <w:rFonts w:cs="Times New Roman"/>
                <w:noProof/>
                <w:w w:val="0"/>
                <w:lang w:bidi="he-IL"/>
              </w:rPr>
              <w:t>1.8.</w:t>
            </w:r>
            <w:r w:rsidRPr="00C401B2">
              <w:rPr>
                <w:noProof/>
                <w:lang w:eastAsia="en-US"/>
              </w:rPr>
              <w:tab/>
            </w:r>
            <w:r w:rsidRPr="00C401B2">
              <w:rPr>
                <w:rStyle w:val="Hyperlink"/>
                <w:rFonts w:cs="Times New Roman"/>
                <w:noProof/>
                <w:w w:val="0"/>
                <w:lang w:bidi="he-IL"/>
              </w:rPr>
              <w:t>Limitations of the Study</w:t>
            </w:r>
            <w:r w:rsidRPr="00C401B2">
              <w:rPr>
                <w:noProof/>
                <w:webHidden/>
              </w:rPr>
              <w:tab/>
            </w:r>
            <w:r w:rsidRPr="00C401B2">
              <w:rPr>
                <w:noProof/>
                <w:webHidden/>
              </w:rPr>
              <w:fldChar w:fldCharType="begin"/>
            </w:r>
            <w:r w:rsidRPr="00C401B2">
              <w:rPr>
                <w:noProof/>
                <w:webHidden/>
              </w:rPr>
              <w:instrText xml:space="preserve"> PAGEREF _Toc404687272 \h </w:instrText>
            </w:r>
            <w:r w:rsidRPr="00C401B2">
              <w:rPr>
                <w:noProof/>
                <w:webHidden/>
              </w:rPr>
            </w:r>
            <w:r w:rsidRPr="00C401B2">
              <w:rPr>
                <w:noProof/>
                <w:webHidden/>
              </w:rPr>
              <w:fldChar w:fldCharType="separate"/>
            </w:r>
            <w:r w:rsidR="00C401B2" w:rsidRPr="00C401B2">
              <w:rPr>
                <w:noProof/>
                <w:webHidden/>
              </w:rPr>
              <w:t>7</w:t>
            </w:r>
            <w:r w:rsidRPr="00C401B2">
              <w:rPr>
                <w:noProof/>
                <w:webHidden/>
              </w:rPr>
              <w:fldChar w:fldCharType="end"/>
            </w:r>
          </w:hyperlink>
        </w:p>
        <w:p w:rsidR="000C36B2" w:rsidRPr="00C401B2" w:rsidRDefault="000C36B2">
          <w:pPr>
            <w:pStyle w:val="TOC2"/>
            <w:rPr>
              <w:noProof/>
              <w:lang w:eastAsia="en-US"/>
            </w:rPr>
          </w:pPr>
          <w:hyperlink w:anchor="_Toc404687273" w:history="1">
            <w:r w:rsidRPr="00C401B2">
              <w:rPr>
                <w:rStyle w:val="Hyperlink"/>
                <w:rFonts w:cs="Times New Roman"/>
                <w:noProof/>
                <w:w w:val="0"/>
                <w:lang w:bidi="he-IL"/>
              </w:rPr>
              <w:t>1.9.</w:t>
            </w:r>
            <w:r w:rsidRPr="00C401B2">
              <w:rPr>
                <w:noProof/>
                <w:lang w:eastAsia="en-US"/>
              </w:rPr>
              <w:tab/>
            </w:r>
            <w:r w:rsidRPr="00C401B2">
              <w:rPr>
                <w:rStyle w:val="Hyperlink"/>
                <w:rFonts w:cs="Times New Roman"/>
                <w:noProof/>
                <w:w w:val="0"/>
                <w:lang w:bidi="he-IL"/>
              </w:rPr>
              <w:t>Operational Definition</w:t>
            </w:r>
            <w:r w:rsidRPr="00C401B2">
              <w:rPr>
                <w:noProof/>
                <w:webHidden/>
              </w:rPr>
              <w:tab/>
            </w:r>
            <w:r w:rsidRPr="00C401B2">
              <w:rPr>
                <w:noProof/>
                <w:webHidden/>
              </w:rPr>
              <w:fldChar w:fldCharType="begin"/>
            </w:r>
            <w:r w:rsidRPr="00C401B2">
              <w:rPr>
                <w:noProof/>
                <w:webHidden/>
              </w:rPr>
              <w:instrText xml:space="preserve"> PAGEREF _Toc404687273 \h </w:instrText>
            </w:r>
            <w:r w:rsidRPr="00C401B2">
              <w:rPr>
                <w:noProof/>
                <w:webHidden/>
              </w:rPr>
            </w:r>
            <w:r w:rsidRPr="00C401B2">
              <w:rPr>
                <w:noProof/>
                <w:webHidden/>
              </w:rPr>
              <w:fldChar w:fldCharType="separate"/>
            </w:r>
            <w:r w:rsidR="00C401B2" w:rsidRPr="00C401B2">
              <w:rPr>
                <w:noProof/>
                <w:webHidden/>
              </w:rPr>
              <w:t>8</w:t>
            </w:r>
            <w:r w:rsidRPr="00C401B2">
              <w:rPr>
                <w:noProof/>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274" w:history="1">
            <w:r w:rsidRPr="00C401B2">
              <w:rPr>
                <w:rStyle w:val="Hyperlink"/>
                <w:b w:val="0"/>
                <w:w w:val="0"/>
                <w:lang w:bidi="he-IL"/>
              </w:rPr>
              <w:t>CHAPTER TWO</w:t>
            </w:r>
            <w:r w:rsidRPr="00C401B2">
              <w:rPr>
                <w:b w:val="0"/>
                <w:webHidden/>
              </w:rPr>
              <w:tab/>
            </w:r>
            <w:r w:rsidRPr="00C401B2">
              <w:rPr>
                <w:b w:val="0"/>
                <w:webHidden/>
              </w:rPr>
              <w:fldChar w:fldCharType="begin"/>
            </w:r>
            <w:r w:rsidRPr="00C401B2">
              <w:rPr>
                <w:b w:val="0"/>
                <w:webHidden/>
              </w:rPr>
              <w:instrText xml:space="preserve"> PAGEREF _Toc404687274 \h </w:instrText>
            </w:r>
            <w:r w:rsidRPr="00C401B2">
              <w:rPr>
                <w:b w:val="0"/>
                <w:webHidden/>
              </w:rPr>
            </w:r>
            <w:r w:rsidRPr="00C401B2">
              <w:rPr>
                <w:b w:val="0"/>
                <w:webHidden/>
              </w:rPr>
              <w:fldChar w:fldCharType="separate"/>
            </w:r>
            <w:r w:rsidR="00C401B2" w:rsidRPr="00C401B2">
              <w:rPr>
                <w:b w:val="0"/>
                <w:webHidden/>
              </w:rPr>
              <w:t>11</w:t>
            </w:r>
            <w:r w:rsidRPr="00C401B2">
              <w:rPr>
                <w:b w:val="0"/>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275" w:history="1">
            <w:r w:rsidRPr="00C401B2">
              <w:rPr>
                <w:rStyle w:val="Hyperlink"/>
                <w:b w:val="0"/>
                <w:w w:val="0"/>
                <w:lang w:bidi="he-IL"/>
              </w:rPr>
              <w:t>LITERATURE REVIEW</w:t>
            </w:r>
            <w:r w:rsidRPr="00C401B2">
              <w:rPr>
                <w:b w:val="0"/>
                <w:webHidden/>
              </w:rPr>
              <w:tab/>
            </w:r>
            <w:r w:rsidRPr="00C401B2">
              <w:rPr>
                <w:b w:val="0"/>
                <w:webHidden/>
              </w:rPr>
              <w:fldChar w:fldCharType="begin"/>
            </w:r>
            <w:r w:rsidRPr="00C401B2">
              <w:rPr>
                <w:b w:val="0"/>
                <w:webHidden/>
              </w:rPr>
              <w:instrText xml:space="preserve"> PAGEREF _Toc404687275 \h </w:instrText>
            </w:r>
            <w:r w:rsidRPr="00C401B2">
              <w:rPr>
                <w:b w:val="0"/>
                <w:webHidden/>
              </w:rPr>
            </w:r>
            <w:r w:rsidRPr="00C401B2">
              <w:rPr>
                <w:b w:val="0"/>
                <w:webHidden/>
              </w:rPr>
              <w:fldChar w:fldCharType="separate"/>
            </w:r>
            <w:r w:rsidR="00C401B2" w:rsidRPr="00C401B2">
              <w:rPr>
                <w:b w:val="0"/>
                <w:webHidden/>
              </w:rPr>
              <w:t>11</w:t>
            </w:r>
            <w:r w:rsidRPr="00C401B2">
              <w:rPr>
                <w:b w:val="0"/>
                <w:webHidden/>
              </w:rPr>
              <w:fldChar w:fldCharType="end"/>
            </w:r>
          </w:hyperlink>
        </w:p>
        <w:p w:rsidR="000C36B2" w:rsidRPr="00C401B2" w:rsidRDefault="000C36B2">
          <w:pPr>
            <w:pStyle w:val="TOC2"/>
            <w:rPr>
              <w:noProof/>
              <w:lang w:eastAsia="en-US"/>
            </w:rPr>
          </w:pPr>
          <w:hyperlink w:anchor="_Toc404687276" w:history="1">
            <w:r w:rsidRPr="00C401B2">
              <w:rPr>
                <w:rStyle w:val="Hyperlink"/>
                <w:rFonts w:cs="Times New Roman"/>
                <w:noProof/>
                <w:w w:val="0"/>
                <w:lang w:bidi="he-IL"/>
              </w:rPr>
              <w:t>2.0</w:t>
            </w:r>
            <w:r w:rsidRPr="00C401B2">
              <w:rPr>
                <w:noProof/>
                <w:lang w:eastAsia="en-US"/>
              </w:rPr>
              <w:tab/>
            </w:r>
            <w:r w:rsidRPr="00C401B2">
              <w:rPr>
                <w:rStyle w:val="Hyperlink"/>
                <w:rFonts w:cs="Times New Roman"/>
                <w:noProof/>
                <w:w w:val="0"/>
                <w:lang w:bidi="he-IL"/>
              </w:rPr>
              <w:t>Introduction</w:t>
            </w:r>
            <w:r w:rsidRPr="00C401B2">
              <w:rPr>
                <w:noProof/>
                <w:webHidden/>
              </w:rPr>
              <w:tab/>
            </w:r>
            <w:r w:rsidRPr="00C401B2">
              <w:rPr>
                <w:noProof/>
                <w:webHidden/>
              </w:rPr>
              <w:fldChar w:fldCharType="begin"/>
            </w:r>
            <w:r w:rsidRPr="00C401B2">
              <w:rPr>
                <w:noProof/>
                <w:webHidden/>
              </w:rPr>
              <w:instrText xml:space="preserve"> PAGEREF _Toc404687276 \h </w:instrText>
            </w:r>
            <w:r w:rsidRPr="00C401B2">
              <w:rPr>
                <w:noProof/>
                <w:webHidden/>
              </w:rPr>
            </w:r>
            <w:r w:rsidRPr="00C401B2">
              <w:rPr>
                <w:noProof/>
                <w:webHidden/>
              </w:rPr>
              <w:fldChar w:fldCharType="separate"/>
            </w:r>
            <w:r w:rsidR="00C401B2" w:rsidRPr="00C401B2">
              <w:rPr>
                <w:noProof/>
                <w:webHidden/>
              </w:rPr>
              <w:t>11</w:t>
            </w:r>
            <w:r w:rsidRPr="00C401B2">
              <w:rPr>
                <w:noProof/>
                <w:webHidden/>
              </w:rPr>
              <w:fldChar w:fldCharType="end"/>
            </w:r>
          </w:hyperlink>
        </w:p>
        <w:p w:rsidR="000C36B2" w:rsidRPr="00C401B2" w:rsidRDefault="000C36B2">
          <w:pPr>
            <w:pStyle w:val="TOC2"/>
            <w:rPr>
              <w:noProof/>
              <w:lang w:eastAsia="en-US"/>
            </w:rPr>
          </w:pPr>
          <w:hyperlink w:anchor="_Toc404687277" w:history="1">
            <w:r w:rsidRPr="00C401B2">
              <w:rPr>
                <w:rStyle w:val="Hyperlink"/>
                <w:rFonts w:cs="Times New Roman"/>
                <w:noProof/>
              </w:rPr>
              <w:t>2.1. Overview of the Problem</w:t>
            </w:r>
            <w:r w:rsidRPr="00C401B2">
              <w:rPr>
                <w:noProof/>
                <w:webHidden/>
              </w:rPr>
              <w:tab/>
            </w:r>
            <w:r w:rsidRPr="00C401B2">
              <w:rPr>
                <w:noProof/>
                <w:webHidden/>
              </w:rPr>
              <w:fldChar w:fldCharType="begin"/>
            </w:r>
            <w:r w:rsidRPr="00C401B2">
              <w:rPr>
                <w:noProof/>
                <w:webHidden/>
              </w:rPr>
              <w:instrText xml:space="preserve"> PAGEREF _Toc404687277 \h </w:instrText>
            </w:r>
            <w:r w:rsidRPr="00C401B2">
              <w:rPr>
                <w:noProof/>
                <w:webHidden/>
              </w:rPr>
            </w:r>
            <w:r w:rsidRPr="00C401B2">
              <w:rPr>
                <w:noProof/>
                <w:webHidden/>
              </w:rPr>
              <w:fldChar w:fldCharType="separate"/>
            </w:r>
            <w:r w:rsidR="00C401B2" w:rsidRPr="00C401B2">
              <w:rPr>
                <w:noProof/>
                <w:webHidden/>
              </w:rPr>
              <w:t>11</w:t>
            </w:r>
            <w:r w:rsidRPr="00C401B2">
              <w:rPr>
                <w:noProof/>
                <w:webHidden/>
              </w:rPr>
              <w:fldChar w:fldCharType="end"/>
            </w:r>
          </w:hyperlink>
        </w:p>
        <w:p w:rsidR="000C36B2" w:rsidRPr="00C401B2" w:rsidRDefault="000C36B2">
          <w:pPr>
            <w:pStyle w:val="TOC3"/>
            <w:rPr>
              <w:noProof/>
              <w:lang w:eastAsia="en-US"/>
            </w:rPr>
          </w:pPr>
          <w:hyperlink w:anchor="_Toc404687278" w:history="1">
            <w:r w:rsidRPr="00C401B2">
              <w:rPr>
                <w:rStyle w:val="Hyperlink"/>
                <w:rFonts w:ascii="Times New Roman" w:hAnsi="Times New Roman" w:cs="Times New Roman"/>
                <w:noProof/>
              </w:rPr>
              <w:t>2.1.1. The Concept of Microcredit and Welfare Improvement.</w:t>
            </w:r>
            <w:r w:rsidRPr="00C401B2">
              <w:rPr>
                <w:noProof/>
                <w:webHidden/>
              </w:rPr>
              <w:tab/>
            </w:r>
            <w:r w:rsidRPr="00C401B2">
              <w:rPr>
                <w:noProof/>
                <w:webHidden/>
              </w:rPr>
              <w:fldChar w:fldCharType="begin"/>
            </w:r>
            <w:r w:rsidRPr="00C401B2">
              <w:rPr>
                <w:noProof/>
                <w:webHidden/>
              </w:rPr>
              <w:instrText xml:space="preserve"> PAGEREF _Toc404687278 \h </w:instrText>
            </w:r>
            <w:r w:rsidRPr="00C401B2">
              <w:rPr>
                <w:noProof/>
                <w:webHidden/>
              </w:rPr>
            </w:r>
            <w:r w:rsidRPr="00C401B2">
              <w:rPr>
                <w:noProof/>
                <w:webHidden/>
              </w:rPr>
              <w:fldChar w:fldCharType="separate"/>
            </w:r>
            <w:r w:rsidR="00C401B2" w:rsidRPr="00C401B2">
              <w:rPr>
                <w:noProof/>
                <w:webHidden/>
              </w:rPr>
              <w:t>11</w:t>
            </w:r>
            <w:r w:rsidRPr="00C401B2">
              <w:rPr>
                <w:noProof/>
                <w:webHidden/>
              </w:rPr>
              <w:fldChar w:fldCharType="end"/>
            </w:r>
          </w:hyperlink>
        </w:p>
        <w:p w:rsidR="000C36B2" w:rsidRPr="00C401B2" w:rsidRDefault="000C36B2">
          <w:pPr>
            <w:pStyle w:val="TOC3"/>
            <w:rPr>
              <w:noProof/>
              <w:lang w:eastAsia="en-US"/>
            </w:rPr>
          </w:pPr>
          <w:hyperlink w:anchor="_Toc404687279" w:history="1">
            <w:r w:rsidRPr="00C401B2">
              <w:rPr>
                <w:rStyle w:val="Hyperlink"/>
                <w:rFonts w:ascii="Times New Roman" w:hAnsi="Times New Roman" w:cs="Times New Roman"/>
                <w:noProof/>
              </w:rPr>
              <w:t>2.1.2 Effects of Micro-credit Facilities on household welfare</w:t>
            </w:r>
            <w:r w:rsidRPr="00C401B2">
              <w:rPr>
                <w:noProof/>
                <w:webHidden/>
              </w:rPr>
              <w:tab/>
            </w:r>
            <w:r w:rsidRPr="00C401B2">
              <w:rPr>
                <w:noProof/>
                <w:webHidden/>
              </w:rPr>
              <w:fldChar w:fldCharType="begin"/>
            </w:r>
            <w:r w:rsidRPr="00C401B2">
              <w:rPr>
                <w:noProof/>
                <w:webHidden/>
              </w:rPr>
              <w:instrText xml:space="preserve"> PAGEREF _Toc404687279 \h </w:instrText>
            </w:r>
            <w:r w:rsidRPr="00C401B2">
              <w:rPr>
                <w:noProof/>
                <w:webHidden/>
              </w:rPr>
            </w:r>
            <w:r w:rsidRPr="00C401B2">
              <w:rPr>
                <w:noProof/>
                <w:webHidden/>
              </w:rPr>
              <w:fldChar w:fldCharType="separate"/>
            </w:r>
            <w:r w:rsidR="00C401B2" w:rsidRPr="00C401B2">
              <w:rPr>
                <w:noProof/>
                <w:webHidden/>
              </w:rPr>
              <w:t>12</w:t>
            </w:r>
            <w:r w:rsidRPr="00C401B2">
              <w:rPr>
                <w:noProof/>
                <w:webHidden/>
              </w:rPr>
              <w:fldChar w:fldCharType="end"/>
            </w:r>
          </w:hyperlink>
        </w:p>
        <w:p w:rsidR="000C36B2" w:rsidRPr="00C401B2" w:rsidRDefault="000C36B2">
          <w:pPr>
            <w:pStyle w:val="TOC2"/>
            <w:rPr>
              <w:noProof/>
              <w:lang w:eastAsia="en-US"/>
            </w:rPr>
          </w:pPr>
          <w:hyperlink w:anchor="_Toc404687280" w:history="1">
            <w:r w:rsidRPr="00C401B2">
              <w:rPr>
                <w:rStyle w:val="Hyperlink"/>
                <w:rFonts w:cs="Times New Roman"/>
                <w:noProof/>
              </w:rPr>
              <w:t>2.2. Theoretical Framework</w:t>
            </w:r>
            <w:r w:rsidRPr="00C401B2">
              <w:rPr>
                <w:noProof/>
                <w:webHidden/>
              </w:rPr>
              <w:tab/>
            </w:r>
            <w:r w:rsidRPr="00C401B2">
              <w:rPr>
                <w:noProof/>
                <w:webHidden/>
              </w:rPr>
              <w:fldChar w:fldCharType="begin"/>
            </w:r>
            <w:r w:rsidRPr="00C401B2">
              <w:rPr>
                <w:noProof/>
                <w:webHidden/>
              </w:rPr>
              <w:instrText xml:space="preserve"> PAGEREF _Toc404687280 \h </w:instrText>
            </w:r>
            <w:r w:rsidRPr="00C401B2">
              <w:rPr>
                <w:noProof/>
                <w:webHidden/>
              </w:rPr>
            </w:r>
            <w:r w:rsidRPr="00C401B2">
              <w:rPr>
                <w:noProof/>
                <w:webHidden/>
              </w:rPr>
              <w:fldChar w:fldCharType="separate"/>
            </w:r>
            <w:r w:rsidR="00C401B2" w:rsidRPr="00C401B2">
              <w:rPr>
                <w:noProof/>
                <w:webHidden/>
              </w:rPr>
              <w:t>27</w:t>
            </w:r>
            <w:r w:rsidRPr="00C401B2">
              <w:rPr>
                <w:noProof/>
                <w:webHidden/>
              </w:rPr>
              <w:fldChar w:fldCharType="end"/>
            </w:r>
          </w:hyperlink>
        </w:p>
        <w:p w:rsidR="000C36B2" w:rsidRPr="00C401B2" w:rsidRDefault="000C36B2">
          <w:pPr>
            <w:pStyle w:val="TOC2"/>
            <w:rPr>
              <w:noProof/>
              <w:lang w:eastAsia="en-US"/>
            </w:rPr>
          </w:pPr>
          <w:hyperlink w:anchor="_Toc404687281" w:history="1">
            <w:r w:rsidRPr="00C401B2">
              <w:rPr>
                <w:rStyle w:val="Hyperlink"/>
                <w:rFonts w:cs="Times New Roman"/>
                <w:noProof/>
              </w:rPr>
              <w:t>2.3. Empirical Literature Review</w:t>
            </w:r>
            <w:r w:rsidRPr="00C401B2">
              <w:rPr>
                <w:noProof/>
                <w:webHidden/>
              </w:rPr>
              <w:tab/>
            </w:r>
            <w:r w:rsidRPr="00C401B2">
              <w:rPr>
                <w:noProof/>
                <w:webHidden/>
              </w:rPr>
              <w:fldChar w:fldCharType="begin"/>
            </w:r>
            <w:r w:rsidRPr="00C401B2">
              <w:rPr>
                <w:noProof/>
                <w:webHidden/>
              </w:rPr>
              <w:instrText xml:space="preserve"> PAGEREF _Toc404687281 \h </w:instrText>
            </w:r>
            <w:r w:rsidRPr="00C401B2">
              <w:rPr>
                <w:noProof/>
                <w:webHidden/>
              </w:rPr>
            </w:r>
            <w:r w:rsidRPr="00C401B2">
              <w:rPr>
                <w:noProof/>
                <w:webHidden/>
              </w:rPr>
              <w:fldChar w:fldCharType="separate"/>
            </w:r>
            <w:r w:rsidR="00C401B2" w:rsidRPr="00C401B2">
              <w:rPr>
                <w:noProof/>
                <w:webHidden/>
              </w:rPr>
              <w:t>29</w:t>
            </w:r>
            <w:r w:rsidRPr="00C401B2">
              <w:rPr>
                <w:noProof/>
                <w:webHidden/>
              </w:rPr>
              <w:fldChar w:fldCharType="end"/>
            </w:r>
          </w:hyperlink>
        </w:p>
        <w:p w:rsidR="000C36B2" w:rsidRPr="00C401B2" w:rsidRDefault="000C36B2">
          <w:pPr>
            <w:pStyle w:val="TOC2"/>
            <w:rPr>
              <w:noProof/>
              <w:lang w:eastAsia="en-US"/>
            </w:rPr>
          </w:pPr>
          <w:hyperlink w:anchor="_Toc404687282" w:history="1">
            <w:r w:rsidRPr="00C401B2">
              <w:rPr>
                <w:rStyle w:val="Hyperlink"/>
                <w:rFonts w:eastAsia="Times New Roman" w:cs="Times New Roman"/>
                <w:noProof/>
              </w:rPr>
              <w:t xml:space="preserve">2.4. </w:t>
            </w:r>
            <w:r w:rsidRPr="00C401B2">
              <w:rPr>
                <w:rStyle w:val="Hyperlink"/>
                <w:rFonts w:cs="Times New Roman"/>
                <w:noProof/>
                <w:w w:val="0"/>
                <w:lang w:bidi="he-IL"/>
              </w:rPr>
              <w:t>Conceptual Framework</w:t>
            </w:r>
            <w:r w:rsidRPr="00C401B2">
              <w:rPr>
                <w:noProof/>
                <w:webHidden/>
              </w:rPr>
              <w:tab/>
            </w:r>
            <w:r w:rsidRPr="00C401B2">
              <w:rPr>
                <w:noProof/>
                <w:webHidden/>
              </w:rPr>
              <w:fldChar w:fldCharType="begin"/>
            </w:r>
            <w:r w:rsidRPr="00C401B2">
              <w:rPr>
                <w:noProof/>
                <w:webHidden/>
              </w:rPr>
              <w:instrText xml:space="preserve"> PAGEREF _Toc404687282 \h </w:instrText>
            </w:r>
            <w:r w:rsidRPr="00C401B2">
              <w:rPr>
                <w:noProof/>
                <w:webHidden/>
              </w:rPr>
            </w:r>
            <w:r w:rsidRPr="00C401B2">
              <w:rPr>
                <w:noProof/>
                <w:webHidden/>
              </w:rPr>
              <w:fldChar w:fldCharType="separate"/>
            </w:r>
            <w:r w:rsidR="00C401B2" w:rsidRPr="00C401B2">
              <w:rPr>
                <w:noProof/>
                <w:webHidden/>
              </w:rPr>
              <w:t>34</w:t>
            </w:r>
            <w:r w:rsidRPr="00C401B2">
              <w:rPr>
                <w:noProof/>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283" w:history="1">
            <w:r w:rsidRPr="00C401B2">
              <w:rPr>
                <w:rStyle w:val="Hyperlink"/>
                <w:b w:val="0"/>
                <w:lang w:bidi="he-IL"/>
              </w:rPr>
              <w:t>CHAPTER THREE</w:t>
            </w:r>
            <w:r w:rsidRPr="00C401B2">
              <w:rPr>
                <w:b w:val="0"/>
                <w:webHidden/>
              </w:rPr>
              <w:tab/>
            </w:r>
            <w:r w:rsidRPr="00C401B2">
              <w:rPr>
                <w:b w:val="0"/>
                <w:webHidden/>
              </w:rPr>
              <w:fldChar w:fldCharType="begin"/>
            </w:r>
            <w:r w:rsidRPr="00C401B2">
              <w:rPr>
                <w:b w:val="0"/>
                <w:webHidden/>
              </w:rPr>
              <w:instrText xml:space="preserve"> PAGEREF _Toc404687283 \h </w:instrText>
            </w:r>
            <w:r w:rsidRPr="00C401B2">
              <w:rPr>
                <w:b w:val="0"/>
                <w:webHidden/>
              </w:rPr>
            </w:r>
            <w:r w:rsidRPr="00C401B2">
              <w:rPr>
                <w:b w:val="0"/>
                <w:webHidden/>
              </w:rPr>
              <w:fldChar w:fldCharType="separate"/>
            </w:r>
            <w:r w:rsidR="00C401B2" w:rsidRPr="00C401B2">
              <w:rPr>
                <w:b w:val="0"/>
                <w:webHidden/>
              </w:rPr>
              <w:t>36</w:t>
            </w:r>
            <w:r w:rsidRPr="00C401B2">
              <w:rPr>
                <w:b w:val="0"/>
                <w:webHidden/>
              </w:rPr>
              <w:fldChar w:fldCharType="end"/>
            </w:r>
          </w:hyperlink>
        </w:p>
        <w:p w:rsidR="000C36B2" w:rsidRPr="00C401B2" w:rsidRDefault="000C36B2">
          <w:pPr>
            <w:pStyle w:val="TOC2"/>
            <w:rPr>
              <w:noProof/>
              <w:lang w:eastAsia="en-US"/>
            </w:rPr>
          </w:pPr>
          <w:hyperlink w:anchor="_Toc404687284" w:history="1">
            <w:r w:rsidRPr="00C401B2">
              <w:rPr>
                <w:rStyle w:val="Hyperlink"/>
                <w:rFonts w:eastAsia="Calibri" w:cs="Times New Roman"/>
                <w:noProof/>
              </w:rPr>
              <w:t>3.1 Introduction</w:t>
            </w:r>
            <w:r w:rsidRPr="00C401B2">
              <w:rPr>
                <w:noProof/>
                <w:webHidden/>
              </w:rPr>
              <w:tab/>
            </w:r>
            <w:r w:rsidRPr="00C401B2">
              <w:rPr>
                <w:noProof/>
                <w:webHidden/>
              </w:rPr>
              <w:fldChar w:fldCharType="begin"/>
            </w:r>
            <w:r w:rsidRPr="00C401B2">
              <w:rPr>
                <w:noProof/>
                <w:webHidden/>
              </w:rPr>
              <w:instrText xml:space="preserve"> PAGEREF _Toc404687284 \h </w:instrText>
            </w:r>
            <w:r w:rsidRPr="00C401B2">
              <w:rPr>
                <w:noProof/>
                <w:webHidden/>
              </w:rPr>
            </w:r>
            <w:r w:rsidRPr="00C401B2">
              <w:rPr>
                <w:noProof/>
                <w:webHidden/>
              </w:rPr>
              <w:fldChar w:fldCharType="separate"/>
            </w:r>
            <w:r w:rsidR="00C401B2" w:rsidRPr="00C401B2">
              <w:rPr>
                <w:noProof/>
                <w:webHidden/>
              </w:rPr>
              <w:t>36</w:t>
            </w:r>
            <w:r w:rsidRPr="00C401B2">
              <w:rPr>
                <w:noProof/>
                <w:webHidden/>
              </w:rPr>
              <w:fldChar w:fldCharType="end"/>
            </w:r>
          </w:hyperlink>
        </w:p>
        <w:p w:rsidR="000C36B2" w:rsidRPr="00C401B2" w:rsidRDefault="000C36B2">
          <w:pPr>
            <w:pStyle w:val="TOC2"/>
            <w:rPr>
              <w:noProof/>
              <w:lang w:eastAsia="en-US"/>
            </w:rPr>
          </w:pPr>
          <w:hyperlink w:anchor="_Toc404687285" w:history="1">
            <w:r w:rsidRPr="00C401B2">
              <w:rPr>
                <w:rStyle w:val="Hyperlink"/>
                <w:rFonts w:cs="Times New Roman"/>
                <w:noProof/>
              </w:rPr>
              <w:t>3.2. Research Design</w:t>
            </w:r>
            <w:r w:rsidRPr="00C401B2">
              <w:rPr>
                <w:noProof/>
                <w:webHidden/>
              </w:rPr>
              <w:tab/>
            </w:r>
            <w:r w:rsidRPr="00C401B2">
              <w:rPr>
                <w:noProof/>
                <w:webHidden/>
              </w:rPr>
              <w:fldChar w:fldCharType="begin"/>
            </w:r>
            <w:r w:rsidRPr="00C401B2">
              <w:rPr>
                <w:noProof/>
                <w:webHidden/>
              </w:rPr>
              <w:instrText xml:space="preserve"> PAGEREF _Toc404687285 \h </w:instrText>
            </w:r>
            <w:r w:rsidRPr="00C401B2">
              <w:rPr>
                <w:noProof/>
                <w:webHidden/>
              </w:rPr>
            </w:r>
            <w:r w:rsidRPr="00C401B2">
              <w:rPr>
                <w:noProof/>
                <w:webHidden/>
              </w:rPr>
              <w:fldChar w:fldCharType="separate"/>
            </w:r>
            <w:r w:rsidR="00C401B2" w:rsidRPr="00C401B2">
              <w:rPr>
                <w:noProof/>
                <w:webHidden/>
              </w:rPr>
              <w:t>36</w:t>
            </w:r>
            <w:r w:rsidRPr="00C401B2">
              <w:rPr>
                <w:noProof/>
                <w:webHidden/>
              </w:rPr>
              <w:fldChar w:fldCharType="end"/>
            </w:r>
          </w:hyperlink>
        </w:p>
        <w:p w:rsidR="000C36B2" w:rsidRPr="00C401B2" w:rsidRDefault="000C36B2">
          <w:pPr>
            <w:pStyle w:val="TOC2"/>
            <w:rPr>
              <w:noProof/>
              <w:lang w:eastAsia="en-US"/>
            </w:rPr>
          </w:pPr>
          <w:hyperlink w:anchor="_Toc404687286" w:history="1">
            <w:r w:rsidRPr="00C401B2">
              <w:rPr>
                <w:rStyle w:val="Hyperlink"/>
                <w:rFonts w:cs="Times New Roman"/>
                <w:noProof/>
              </w:rPr>
              <w:t>3.3 Target Population</w:t>
            </w:r>
            <w:r w:rsidRPr="00C401B2">
              <w:rPr>
                <w:noProof/>
                <w:webHidden/>
              </w:rPr>
              <w:tab/>
            </w:r>
            <w:r w:rsidRPr="00C401B2">
              <w:rPr>
                <w:noProof/>
                <w:webHidden/>
              </w:rPr>
              <w:fldChar w:fldCharType="begin"/>
            </w:r>
            <w:r w:rsidRPr="00C401B2">
              <w:rPr>
                <w:noProof/>
                <w:webHidden/>
              </w:rPr>
              <w:instrText xml:space="preserve"> PAGEREF _Toc404687286 \h </w:instrText>
            </w:r>
            <w:r w:rsidRPr="00C401B2">
              <w:rPr>
                <w:noProof/>
                <w:webHidden/>
              </w:rPr>
            </w:r>
            <w:r w:rsidRPr="00C401B2">
              <w:rPr>
                <w:noProof/>
                <w:webHidden/>
              </w:rPr>
              <w:fldChar w:fldCharType="separate"/>
            </w:r>
            <w:r w:rsidR="00C401B2" w:rsidRPr="00C401B2">
              <w:rPr>
                <w:noProof/>
                <w:webHidden/>
              </w:rPr>
              <w:t>36</w:t>
            </w:r>
            <w:r w:rsidRPr="00C401B2">
              <w:rPr>
                <w:noProof/>
                <w:webHidden/>
              </w:rPr>
              <w:fldChar w:fldCharType="end"/>
            </w:r>
          </w:hyperlink>
        </w:p>
        <w:p w:rsidR="000C36B2" w:rsidRPr="00C401B2" w:rsidRDefault="000C36B2">
          <w:pPr>
            <w:pStyle w:val="TOC2"/>
            <w:rPr>
              <w:noProof/>
              <w:lang w:eastAsia="en-US"/>
            </w:rPr>
          </w:pPr>
          <w:hyperlink w:anchor="_Toc404687287" w:history="1">
            <w:r w:rsidRPr="00C401B2">
              <w:rPr>
                <w:rStyle w:val="Hyperlink"/>
                <w:rFonts w:cs="Times New Roman"/>
                <w:noProof/>
              </w:rPr>
              <w:t>3.4 Sample size and Sampling Procedure</w:t>
            </w:r>
            <w:r w:rsidRPr="00C401B2">
              <w:rPr>
                <w:noProof/>
                <w:webHidden/>
              </w:rPr>
              <w:tab/>
            </w:r>
            <w:r w:rsidRPr="00C401B2">
              <w:rPr>
                <w:noProof/>
                <w:webHidden/>
              </w:rPr>
              <w:fldChar w:fldCharType="begin"/>
            </w:r>
            <w:r w:rsidRPr="00C401B2">
              <w:rPr>
                <w:noProof/>
                <w:webHidden/>
              </w:rPr>
              <w:instrText xml:space="preserve"> PAGEREF _Toc404687287 \h </w:instrText>
            </w:r>
            <w:r w:rsidRPr="00C401B2">
              <w:rPr>
                <w:noProof/>
                <w:webHidden/>
              </w:rPr>
            </w:r>
            <w:r w:rsidRPr="00C401B2">
              <w:rPr>
                <w:noProof/>
                <w:webHidden/>
              </w:rPr>
              <w:fldChar w:fldCharType="separate"/>
            </w:r>
            <w:r w:rsidR="00C401B2" w:rsidRPr="00C401B2">
              <w:rPr>
                <w:noProof/>
                <w:webHidden/>
              </w:rPr>
              <w:t>37</w:t>
            </w:r>
            <w:r w:rsidRPr="00C401B2">
              <w:rPr>
                <w:noProof/>
                <w:webHidden/>
              </w:rPr>
              <w:fldChar w:fldCharType="end"/>
            </w:r>
          </w:hyperlink>
        </w:p>
        <w:p w:rsidR="000C36B2" w:rsidRPr="00C401B2" w:rsidRDefault="000C36B2">
          <w:pPr>
            <w:pStyle w:val="TOC3"/>
            <w:rPr>
              <w:noProof/>
              <w:lang w:eastAsia="en-US"/>
            </w:rPr>
          </w:pPr>
          <w:hyperlink w:anchor="_Toc404687288" w:history="1">
            <w:r w:rsidRPr="00C401B2">
              <w:rPr>
                <w:rStyle w:val="Hyperlink"/>
                <w:rFonts w:ascii="Times New Roman" w:hAnsi="Times New Roman" w:cs="Times New Roman"/>
                <w:noProof/>
              </w:rPr>
              <w:t>3.4.1 Sample Size</w:t>
            </w:r>
            <w:r w:rsidRPr="00C401B2">
              <w:rPr>
                <w:noProof/>
                <w:webHidden/>
              </w:rPr>
              <w:tab/>
            </w:r>
            <w:r w:rsidRPr="00C401B2">
              <w:rPr>
                <w:noProof/>
                <w:webHidden/>
              </w:rPr>
              <w:fldChar w:fldCharType="begin"/>
            </w:r>
            <w:r w:rsidRPr="00C401B2">
              <w:rPr>
                <w:noProof/>
                <w:webHidden/>
              </w:rPr>
              <w:instrText xml:space="preserve"> PAGEREF _Toc404687288 \h </w:instrText>
            </w:r>
            <w:r w:rsidRPr="00C401B2">
              <w:rPr>
                <w:noProof/>
                <w:webHidden/>
              </w:rPr>
            </w:r>
            <w:r w:rsidRPr="00C401B2">
              <w:rPr>
                <w:noProof/>
                <w:webHidden/>
              </w:rPr>
              <w:fldChar w:fldCharType="separate"/>
            </w:r>
            <w:r w:rsidR="00C401B2" w:rsidRPr="00C401B2">
              <w:rPr>
                <w:noProof/>
                <w:webHidden/>
              </w:rPr>
              <w:t>37</w:t>
            </w:r>
            <w:r w:rsidRPr="00C401B2">
              <w:rPr>
                <w:noProof/>
                <w:webHidden/>
              </w:rPr>
              <w:fldChar w:fldCharType="end"/>
            </w:r>
          </w:hyperlink>
        </w:p>
        <w:p w:rsidR="000C36B2" w:rsidRPr="00C401B2" w:rsidRDefault="000C36B2">
          <w:pPr>
            <w:pStyle w:val="TOC3"/>
            <w:rPr>
              <w:noProof/>
              <w:lang w:eastAsia="en-US"/>
            </w:rPr>
          </w:pPr>
          <w:hyperlink w:anchor="_Toc404687289" w:history="1">
            <w:r w:rsidRPr="00C401B2">
              <w:rPr>
                <w:rStyle w:val="Hyperlink"/>
                <w:rFonts w:ascii="Times New Roman" w:hAnsi="Times New Roman" w:cs="Times New Roman"/>
                <w:noProof/>
              </w:rPr>
              <w:t>3.4.2 Sampling Techniques</w:t>
            </w:r>
            <w:r w:rsidRPr="00C401B2">
              <w:rPr>
                <w:noProof/>
                <w:webHidden/>
              </w:rPr>
              <w:tab/>
            </w:r>
            <w:r w:rsidRPr="00C401B2">
              <w:rPr>
                <w:noProof/>
                <w:webHidden/>
              </w:rPr>
              <w:fldChar w:fldCharType="begin"/>
            </w:r>
            <w:r w:rsidRPr="00C401B2">
              <w:rPr>
                <w:noProof/>
                <w:webHidden/>
              </w:rPr>
              <w:instrText xml:space="preserve"> PAGEREF _Toc404687289 \h </w:instrText>
            </w:r>
            <w:r w:rsidRPr="00C401B2">
              <w:rPr>
                <w:noProof/>
                <w:webHidden/>
              </w:rPr>
            </w:r>
            <w:r w:rsidRPr="00C401B2">
              <w:rPr>
                <w:noProof/>
                <w:webHidden/>
              </w:rPr>
              <w:fldChar w:fldCharType="separate"/>
            </w:r>
            <w:r w:rsidR="00C401B2" w:rsidRPr="00C401B2">
              <w:rPr>
                <w:noProof/>
                <w:webHidden/>
              </w:rPr>
              <w:t>38</w:t>
            </w:r>
            <w:r w:rsidRPr="00C401B2">
              <w:rPr>
                <w:noProof/>
                <w:webHidden/>
              </w:rPr>
              <w:fldChar w:fldCharType="end"/>
            </w:r>
          </w:hyperlink>
        </w:p>
        <w:p w:rsidR="000C36B2" w:rsidRPr="00C401B2" w:rsidRDefault="000C36B2">
          <w:pPr>
            <w:pStyle w:val="TOC2"/>
            <w:rPr>
              <w:noProof/>
              <w:lang w:eastAsia="en-US"/>
            </w:rPr>
          </w:pPr>
          <w:hyperlink w:anchor="_Toc404687290" w:history="1">
            <w:r w:rsidRPr="00C401B2">
              <w:rPr>
                <w:rStyle w:val="Hyperlink"/>
                <w:rFonts w:cs="Times New Roman"/>
                <w:noProof/>
                <w:w w:val="0"/>
                <w:lang w:bidi="he-IL"/>
              </w:rPr>
              <w:t>3.5 Data Sources</w:t>
            </w:r>
            <w:r w:rsidRPr="00C401B2">
              <w:rPr>
                <w:noProof/>
                <w:webHidden/>
              </w:rPr>
              <w:tab/>
            </w:r>
            <w:r w:rsidRPr="00C401B2">
              <w:rPr>
                <w:noProof/>
                <w:webHidden/>
              </w:rPr>
              <w:fldChar w:fldCharType="begin"/>
            </w:r>
            <w:r w:rsidRPr="00C401B2">
              <w:rPr>
                <w:noProof/>
                <w:webHidden/>
              </w:rPr>
              <w:instrText xml:space="preserve"> PAGEREF _Toc404687290 \h </w:instrText>
            </w:r>
            <w:r w:rsidRPr="00C401B2">
              <w:rPr>
                <w:noProof/>
                <w:webHidden/>
              </w:rPr>
            </w:r>
            <w:r w:rsidRPr="00C401B2">
              <w:rPr>
                <w:noProof/>
                <w:webHidden/>
              </w:rPr>
              <w:fldChar w:fldCharType="separate"/>
            </w:r>
            <w:r w:rsidR="00C401B2" w:rsidRPr="00C401B2">
              <w:rPr>
                <w:noProof/>
                <w:webHidden/>
              </w:rPr>
              <w:t>38</w:t>
            </w:r>
            <w:r w:rsidRPr="00C401B2">
              <w:rPr>
                <w:noProof/>
                <w:webHidden/>
              </w:rPr>
              <w:fldChar w:fldCharType="end"/>
            </w:r>
          </w:hyperlink>
        </w:p>
        <w:p w:rsidR="000C36B2" w:rsidRPr="00C401B2" w:rsidRDefault="000C36B2">
          <w:pPr>
            <w:pStyle w:val="TOC2"/>
            <w:rPr>
              <w:noProof/>
              <w:lang w:eastAsia="en-US"/>
            </w:rPr>
          </w:pPr>
          <w:hyperlink w:anchor="_Toc404687291" w:history="1">
            <w:r w:rsidRPr="00C401B2">
              <w:rPr>
                <w:rStyle w:val="Hyperlink"/>
                <w:noProof/>
                <w:w w:val="0"/>
                <w:lang w:bidi="he-IL"/>
              </w:rPr>
              <w:t>3.6 Data Collection Instrument</w:t>
            </w:r>
            <w:r w:rsidRPr="00C401B2">
              <w:rPr>
                <w:noProof/>
                <w:webHidden/>
              </w:rPr>
              <w:tab/>
            </w:r>
            <w:r w:rsidRPr="00C401B2">
              <w:rPr>
                <w:noProof/>
                <w:webHidden/>
              </w:rPr>
              <w:fldChar w:fldCharType="begin"/>
            </w:r>
            <w:r w:rsidRPr="00C401B2">
              <w:rPr>
                <w:noProof/>
                <w:webHidden/>
              </w:rPr>
              <w:instrText xml:space="preserve"> PAGEREF _Toc404687291 \h </w:instrText>
            </w:r>
            <w:r w:rsidRPr="00C401B2">
              <w:rPr>
                <w:noProof/>
                <w:webHidden/>
              </w:rPr>
            </w:r>
            <w:r w:rsidRPr="00C401B2">
              <w:rPr>
                <w:noProof/>
                <w:webHidden/>
              </w:rPr>
              <w:fldChar w:fldCharType="separate"/>
            </w:r>
            <w:r w:rsidR="00C401B2" w:rsidRPr="00C401B2">
              <w:rPr>
                <w:noProof/>
                <w:webHidden/>
              </w:rPr>
              <w:t>39</w:t>
            </w:r>
            <w:r w:rsidRPr="00C401B2">
              <w:rPr>
                <w:noProof/>
                <w:webHidden/>
              </w:rPr>
              <w:fldChar w:fldCharType="end"/>
            </w:r>
          </w:hyperlink>
        </w:p>
        <w:p w:rsidR="000C36B2" w:rsidRPr="00C401B2" w:rsidRDefault="000C36B2">
          <w:pPr>
            <w:pStyle w:val="TOC3"/>
            <w:rPr>
              <w:noProof/>
              <w:lang w:eastAsia="en-US"/>
            </w:rPr>
          </w:pPr>
          <w:hyperlink w:anchor="_Toc404687292" w:history="1">
            <w:r w:rsidRPr="00C401B2">
              <w:rPr>
                <w:rStyle w:val="Hyperlink"/>
                <w:rFonts w:ascii="Times New Roman" w:hAnsi="Times New Roman" w:cs="Times New Roman"/>
                <w:bCs/>
                <w:noProof/>
              </w:rPr>
              <w:t xml:space="preserve">3.6.1. </w:t>
            </w:r>
            <w:r w:rsidRPr="00C401B2">
              <w:rPr>
                <w:rStyle w:val="Hyperlink"/>
                <w:rFonts w:ascii="Times New Roman" w:hAnsi="Times New Roman" w:cs="Times New Roman"/>
                <w:noProof/>
              </w:rPr>
              <w:t>Validity and Reliability of Research Instruments</w:t>
            </w:r>
            <w:r w:rsidRPr="00C401B2">
              <w:rPr>
                <w:noProof/>
                <w:webHidden/>
              </w:rPr>
              <w:tab/>
            </w:r>
            <w:r w:rsidRPr="00C401B2">
              <w:rPr>
                <w:noProof/>
                <w:webHidden/>
              </w:rPr>
              <w:fldChar w:fldCharType="begin"/>
            </w:r>
            <w:r w:rsidRPr="00C401B2">
              <w:rPr>
                <w:noProof/>
                <w:webHidden/>
              </w:rPr>
              <w:instrText xml:space="preserve"> PAGEREF _Toc404687292 \h </w:instrText>
            </w:r>
            <w:r w:rsidRPr="00C401B2">
              <w:rPr>
                <w:noProof/>
                <w:webHidden/>
              </w:rPr>
            </w:r>
            <w:r w:rsidRPr="00C401B2">
              <w:rPr>
                <w:noProof/>
                <w:webHidden/>
              </w:rPr>
              <w:fldChar w:fldCharType="separate"/>
            </w:r>
            <w:r w:rsidR="00C401B2" w:rsidRPr="00C401B2">
              <w:rPr>
                <w:noProof/>
                <w:webHidden/>
              </w:rPr>
              <w:t>39</w:t>
            </w:r>
            <w:r w:rsidRPr="00C401B2">
              <w:rPr>
                <w:noProof/>
                <w:webHidden/>
              </w:rPr>
              <w:fldChar w:fldCharType="end"/>
            </w:r>
          </w:hyperlink>
        </w:p>
        <w:p w:rsidR="000C36B2" w:rsidRPr="00C401B2" w:rsidRDefault="000C36B2">
          <w:pPr>
            <w:pStyle w:val="TOC2"/>
            <w:rPr>
              <w:noProof/>
              <w:lang w:eastAsia="en-US"/>
            </w:rPr>
          </w:pPr>
          <w:hyperlink w:anchor="_Toc404687293" w:history="1">
            <w:r w:rsidRPr="00C401B2">
              <w:rPr>
                <w:rStyle w:val="Hyperlink"/>
                <w:rFonts w:cs="Times New Roman"/>
                <w:noProof/>
              </w:rPr>
              <w:t>3.7. Data collection procedure</w:t>
            </w:r>
            <w:r w:rsidRPr="00C401B2">
              <w:rPr>
                <w:noProof/>
                <w:webHidden/>
              </w:rPr>
              <w:tab/>
            </w:r>
            <w:r w:rsidRPr="00C401B2">
              <w:rPr>
                <w:noProof/>
                <w:webHidden/>
              </w:rPr>
              <w:fldChar w:fldCharType="begin"/>
            </w:r>
            <w:r w:rsidRPr="00C401B2">
              <w:rPr>
                <w:noProof/>
                <w:webHidden/>
              </w:rPr>
              <w:instrText xml:space="preserve"> PAGEREF _Toc404687293 \h </w:instrText>
            </w:r>
            <w:r w:rsidRPr="00C401B2">
              <w:rPr>
                <w:noProof/>
                <w:webHidden/>
              </w:rPr>
            </w:r>
            <w:r w:rsidRPr="00C401B2">
              <w:rPr>
                <w:noProof/>
                <w:webHidden/>
              </w:rPr>
              <w:fldChar w:fldCharType="separate"/>
            </w:r>
            <w:r w:rsidR="00C401B2" w:rsidRPr="00C401B2">
              <w:rPr>
                <w:noProof/>
                <w:webHidden/>
              </w:rPr>
              <w:t>40</w:t>
            </w:r>
            <w:r w:rsidRPr="00C401B2">
              <w:rPr>
                <w:noProof/>
                <w:webHidden/>
              </w:rPr>
              <w:fldChar w:fldCharType="end"/>
            </w:r>
          </w:hyperlink>
        </w:p>
        <w:p w:rsidR="000C36B2" w:rsidRPr="00C401B2" w:rsidRDefault="000C36B2">
          <w:pPr>
            <w:pStyle w:val="TOC2"/>
            <w:rPr>
              <w:noProof/>
              <w:lang w:eastAsia="en-US"/>
            </w:rPr>
          </w:pPr>
          <w:hyperlink w:anchor="_Toc404687294" w:history="1">
            <w:r w:rsidRPr="00C401B2">
              <w:rPr>
                <w:rStyle w:val="Hyperlink"/>
                <w:rFonts w:cs="Times New Roman"/>
                <w:noProof/>
              </w:rPr>
              <w:t>3.8. Data Analysis</w:t>
            </w:r>
            <w:r w:rsidRPr="00C401B2">
              <w:rPr>
                <w:noProof/>
                <w:webHidden/>
              </w:rPr>
              <w:tab/>
            </w:r>
            <w:r w:rsidRPr="00C401B2">
              <w:rPr>
                <w:noProof/>
                <w:webHidden/>
              </w:rPr>
              <w:fldChar w:fldCharType="begin"/>
            </w:r>
            <w:r w:rsidRPr="00C401B2">
              <w:rPr>
                <w:noProof/>
                <w:webHidden/>
              </w:rPr>
              <w:instrText xml:space="preserve"> PAGEREF _Toc404687294 \h </w:instrText>
            </w:r>
            <w:r w:rsidRPr="00C401B2">
              <w:rPr>
                <w:noProof/>
                <w:webHidden/>
              </w:rPr>
            </w:r>
            <w:r w:rsidRPr="00C401B2">
              <w:rPr>
                <w:noProof/>
                <w:webHidden/>
              </w:rPr>
              <w:fldChar w:fldCharType="separate"/>
            </w:r>
            <w:r w:rsidR="00C401B2" w:rsidRPr="00C401B2">
              <w:rPr>
                <w:noProof/>
                <w:webHidden/>
              </w:rPr>
              <w:t>40</w:t>
            </w:r>
            <w:r w:rsidRPr="00C401B2">
              <w:rPr>
                <w:noProof/>
                <w:webHidden/>
              </w:rPr>
              <w:fldChar w:fldCharType="end"/>
            </w:r>
          </w:hyperlink>
        </w:p>
        <w:p w:rsidR="000C36B2" w:rsidRPr="00C401B2" w:rsidRDefault="000C36B2">
          <w:pPr>
            <w:pStyle w:val="TOC2"/>
            <w:rPr>
              <w:noProof/>
              <w:lang w:eastAsia="en-US"/>
            </w:rPr>
          </w:pPr>
          <w:hyperlink w:anchor="_Toc404687295" w:history="1">
            <w:r w:rsidRPr="00C401B2">
              <w:rPr>
                <w:rStyle w:val="Hyperlink"/>
                <w:rFonts w:cs="Times New Roman"/>
                <w:noProof/>
              </w:rPr>
              <w:t>3.9. Ethical Considerations</w:t>
            </w:r>
            <w:r w:rsidRPr="00C401B2">
              <w:rPr>
                <w:noProof/>
                <w:webHidden/>
              </w:rPr>
              <w:tab/>
            </w:r>
            <w:r w:rsidRPr="00C401B2">
              <w:rPr>
                <w:noProof/>
                <w:webHidden/>
              </w:rPr>
              <w:fldChar w:fldCharType="begin"/>
            </w:r>
            <w:r w:rsidRPr="00C401B2">
              <w:rPr>
                <w:noProof/>
                <w:webHidden/>
              </w:rPr>
              <w:instrText xml:space="preserve"> PAGEREF _Toc404687295 \h </w:instrText>
            </w:r>
            <w:r w:rsidRPr="00C401B2">
              <w:rPr>
                <w:noProof/>
                <w:webHidden/>
              </w:rPr>
            </w:r>
            <w:r w:rsidRPr="00C401B2">
              <w:rPr>
                <w:noProof/>
                <w:webHidden/>
              </w:rPr>
              <w:fldChar w:fldCharType="separate"/>
            </w:r>
            <w:r w:rsidR="00C401B2" w:rsidRPr="00C401B2">
              <w:rPr>
                <w:noProof/>
                <w:webHidden/>
              </w:rPr>
              <w:t>40</w:t>
            </w:r>
            <w:r w:rsidRPr="00C401B2">
              <w:rPr>
                <w:noProof/>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296" w:history="1">
            <w:r w:rsidRPr="00C401B2">
              <w:rPr>
                <w:rStyle w:val="Hyperlink"/>
                <w:b w:val="0"/>
              </w:rPr>
              <w:t>CHAPTER FOUR</w:t>
            </w:r>
            <w:r w:rsidRPr="00C401B2">
              <w:rPr>
                <w:b w:val="0"/>
                <w:webHidden/>
              </w:rPr>
              <w:tab/>
            </w:r>
            <w:r w:rsidRPr="00C401B2">
              <w:rPr>
                <w:b w:val="0"/>
                <w:webHidden/>
              </w:rPr>
              <w:fldChar w:fldCharType="begin"/>
            </w:r>
            <w:r w:rsidRPr="00C401B2">
              <w:rPr>
                <w:b w:val="0"/>
                <w:webHidden/>
              </w:rPr>
              <w:instrText xml:space="preserve"> PAGEREF _Toc404687296 \h </w:instrText>
            </w:r>
            <w:r w:rsidRPr="00C401B2">
              <w:rPr>
                <w:b w:val="0"/>
                <w:webHidden/>
              </w:rPr>
            </w:r>
            <w:r w:rsidRPr="00C401B2">
              <w:rPr>
                <w:b w:val="0"/>
                <w:webHidden/>
              </w:rPr>
              <w:fldChar w:fldCharType="separate"/>
            </w:r>
            <w:r w:rsidR="00C401B2" w:rsidRPr="00C401B2">
              <w:rPr>
                <w:b w:val="0"/>
                <w:webHidden/>
              </w:rPr>
              <w:t>42</w:t>
            </w:r>
            <w:r w:rsidRPr="00C401B2">
              <w:rPr>
                <w:b w:val="0"/>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297" w:history="1">
            <w:r w:rsidRPr="00C401B2">
              <w:rPr>
                <w:rStyle w:val="Hyperlink"/>
                <w:b w:val="0"/>
              </w:rPr>
              <w:t>PRESENTATION AND DISCUSSIONS OF FINDINGS</w:t>
            </w:r>
            <w:r w:rsidRPr="00C401B2">
              <w:rPr>
                <w:b w:val="0"/>
                <w:webHidden/>
              </w:rPr>
              <w:tab/>
            </w:r>
            <w:r w:rsidRPr="00C401B2">
              <w:rPr>
                <w:b w:val="0"/>
                <w:webHidden/>
              </w:rPr>
              <w:fldChar w:fldCharType="begin"/>
            </w:r>
            <w:r w:rsidRPr="00C401B2">
              <w:rPr>
                <w:b w:val="0"/>
                <w:webHidden/>
              </w:rPr>
              <w:instrText xml:space="preserve"> PAGEREF _Toc404687297 \h </w:instrText>
            </w:r>
            <w:r w:rsidRPr="00C401B2">
              <w:rPr>
                <w:b w:val="0"/>
                <w:webHidden/>
              </w:rPr>
            </w:r>
            <w:r w:rsidRPr="00C401B2">
              <w:rPr>
                <w:b w:val="0"/>
                <w:webHidden/>
              </w:rPr>
              <w:fldChar w:fldCharType="separate"/>
            </w:r>
            <w:r w:rsidR="00C401B2" w:rsidRPr="00C401B2">
              <w:rPr>
                <w:b w:val="0"/>
                <w:webHidden/>
              </w:rPr>
              <w:t>42</w:t>
            </w:r>
            <w:r w:rsidRPr="00C401B2">
              <w:rPr>
                <w:b w:val="0"/>
                <w:webHidden/>
              </w:rPr>
              <w:fldChar w:fldCharType="end"/>
            </w:r>
          </w:hyperlink>
        </w:p>
        <w:p w:rsidR="000C36B2" w:rsidRPr="00C401B2" w:rsidRDefault="000C36B2">
          <w:pPr>
            <w:pStyle w:val="TOC2"/>
            <w:rPr>
              <w:noProof/>
              <w:lang w:eastAsia="en-US"/>
            </w:rPr>
          </w:pPr>
          <w:hyperlink w:anchor="_Toc404687298" w:history="1">
            <w:r w:rsidRPr="00C401B2">
              <w:rPr>
                <w:rStyle w:val="Hyperlink"/>
                <w:rFonts w:cs="Times New Roman"/>
                <w:noProof/>
              </w:rPr>
              <w:t>4.1 Introduction</w:t>
            </w:r>
            <w:r w:rsidRPr="00C401B2">
              <w:rPr>
                <w:noProof/>
                <w:webHidden/>
              </w:rPr>
              <w:tab/>
            </w:r>
            <w:r w:rsidRPr="00C401B2">
              <w:rPr>
                <w:noProof/>
                <w:webHidden/>
              </w:rPr>
              <w:fldChar w:fldCharType="begin"/>
            </w:r>
            <w:r w:rsidRPr="00C401B2">
              <w:rPr>
                <w:noProof/>
                <w:webHidden/>
              </w:rPr>
              <w:instrText xml:space="preserve"> PAGEREF _Toc404687298 \h </w:instrText>
            </w:r>
            <w:r w:rsidRPr="00C401B2">
              <w:rPr>
                <w:noProof/>
                <w:webHidden/>
              </w:rPr>
            </w:r>
            <w:r w:rsidRPr="00C401B2">
              <w:rPr>
                <w:noProof/>
                <w:webHidden/>
              </w:rPr>
              <w:fldChar w:fldCharType="separate"/>
            </w:r>
            <w:r w:rsidR="00C401B2" w:rsidRPr="00C401B2">
              <w:rPr>
                <w:noProof/>
                <w:webHidden/>
              </w:rPr>
              <w:t>42</w:t>
            </w:r>
            <w:r w:rsidRPr="00C401B2">
              <w:rPr>
                <w:noProof/>
                <w:webHidden/>
              </w:rPr>
              <w:fldChar w:fldCharType="end"/>
            </w:r>
          </w:hyperlink>
        </w:p>
        <w:p w:rsidR="000C36B2" w:rsidRPr="00C401B2" w:rsidRDefault="000C36B2">
          <w:pPr>
            <w:pStyle w:val="TOC2"/>
            <w:rPr>
              <w:noProof/>
              <w:lang w:eastAsia="en-US"/>
            </w:rPr>
          </w:pPr>
          <w:hyperlink w:anchor="_Toc404687299" w:history="1">
            <w:r w:rsidRPr="00C401B2">
              <w:rPr>
                <w:rStyle w:val="Hyperlink"/>
                <w:rFonts w:cs="Times New Roman"/>
                <w:noProof/>
              </w:rPr>
              <w:t>4.2 Response rate</w:t>
            </w:r>
            <w:r w:rsidRPr="00C401B2">
              <w:rPr>
                <w:noProof/>
                <w:webHidden/>
              </w:rPr>
              <w:tab/>
            </w:r>
            <w:r w:rsidRPr="00C401B2">
              <w:rPr>
                <w:noProof/>
                <w:webHidden/>
              </w:rPr>
              <w:fldChar w:fldCharType="begin"/>
            </w:r>
            <w:r w:rsidRPr="00C401B2">
              <w:rPr>
                <w:noProof/>
                <w:webHidden/>
              </w:rPr>
              <w:instrText xml:space="preserve"> PAGEREF _Toc404687299 \h </w:instrText>
            </w:r>
            <w:r w:rsidRPr="00C401B2">
              <w:rPr>
                <w:noProof/>
                <w:webHidden/>
              </w:rPr>
            </w:r>
            <w:r w:rsidRPr="00C401B2">
              <w:rPr>
                <w:noProof/>
                <w:webHidden/>
              </w:rPr>
              <w:fldChar w:fldCharType="separate"/>
            </w:r>
            <w:r w:rsidR="00C401B2" w:rsidRPr="00C401B2">
              <w:rPr>
                <w:noProof/>
                <w:webHidden/>
              </w:rPr>
              <w:t>42</w:t>
            </w:r>
            <w:r w:rsidRPr="00C401B2">
              <w:rPr>
                <w:noProof/>
                <w:webHidden/>
              </w:rPr>
              <w:fldChar w:fldCharType="end"/>
            </w:r>
          </w:hyperlink>
        </w:p>
        <w:p w:rsidR="000C36B2" w:rsidRPr="00C401B2" w:rsidRDefault="000C36B2">
          <w:pPr>
            <w:pStyle w:val="TOC2"/>
            <w:rPr>
              <w:noProof/>
              <w:lang w:eastAsia="en-US"/>
            </w:rPr>
          </w:pPr>
          <w:hyperlink w:anchor="_Toc404687300" w:history="1">
            <w:r w:rsidRPr="00C401B2">
              <w:rPr>
                <w:rStyle w:val="Hyperlink"/>
                <w:rFonts w:cs="Times New Roman"/>
                <w:noProof/>
              </w:rPr>
              <w:t>4.3 Data Screening and Cleaning</w:t>
            </w:r>
            <w:r w:rsidRPr="00C401B2">
              <w:rPr>
                <w:noProof/>
                <w:webHidden/>
              </w:rPr>
              <w:tab/>
            </w:r>
            <w:r w:rsidRPr="00C401B2">
              <w:rPr>
                <w:noProof/>
                <w:webHidden/>
              </w:rPr>
              <w:fldChar w:fldCharType="begin"/>
            </w:r>
            <w:r w:rsidRPr="00C401B2">
              <w:rPr>
                <w:noProof/>
                <w:webHidden/>
              </w:rPr>
              <w:instrText xml:space="preserve"> PAGEREF _Toc404687300 \h </w:instrText>
            </w:r>
            <w:r w:rsidRPr="00C401B2">
              <w:rPr>
                <w:noProof/>
                <w:webHidden/>
              </w:rPr>
            </w:r>
            <w:r w:rsidRPr="00C401B2">
              <w:rPr>
                <w:noProof/>
                <w:webHidden/>
              </w:rPr>
              <w:fldChar w:fldCharType="separate"/>
            </w:r>
            <w:r w:rsidR="00C401B2" w:rsidRPr="00C401B2">
              <w:rPr>
                <w:noProof/>
                <w:webHidden/>
              </w:rPr>
              <w:t>43</w:t>
            </w:r>
            <w:r w:rsidRPr="00C401B2">
              <w:rPr>
                <w:noProof/>
                <w:webHidden/>
              </w:rPr>
              <w:fldChar w:fldCharType="end"/>
            </w:r>
          </w:hyperlink>
        </w:p>
        <w:p w:rsidR="000C36B2" w:rsidRPr="00C401B2" w:rsidRDefault="000C36B2">
          <w:pPr>
            <w:pStyle w:val="TOC3"/>
            <w:rPr>
              <w:noProof/>
              <w:lang w:eastAsia="en-US"/>
            </w:rPr>
          </w:pPr>
          <w:hyperlink w:anchor="_Toc404687301" w:history="1">
            <w:r w:rsidRPr="00C401B2">
              <w:rPr>
                <w:rStyle w:val="Hyperlink"/>
                <w:rFonts w:ascii="Times New Roman" w:hAnsi="Times New Roman" w:cs="Times New Roman"/>
                <w:noProof/>
              </w:rPr>
              <w:t>4.3.1 Univariate outliers</w:t>
            </w:r>
            <w:r w:rsidRPr="00C401B2">
              <w:rPr>
                <w:noProof/>
                <w:webHidden/>
              </w:rPr>
              <w:tab/>
            </w:r>
            <w:r w:rsidRPr="00C401B2">
              <w:rPr>
                <w:noProof/>
                <w:webHidden/>
              </w:rPr>
              <w:fldChar w:fldCharType="begin"/>
            </w:r>
            <w:r w:rsidRPr="00C401B2">
              <w:rPr>
                <w:noProof/>
                <w:webHidden/>
              </w:rPr>
              <w:instrText xml:space="preserve"> PAGEREF _Toc404687301 \h </w:instrText>
            </w:r>
            <w:r w:rsidRPr="00C401B2">
              <w:rPr>
                <w:noProof/>
                <w:webHidden/>
              </w:rPr>
            </w:r>
            <w:r w:rsidRPr="00C401B2">
              <w:rPr>
                <w:noProof/>
                <w:webHidden/>
              </w:rPr>
              <w:fldChar w:fldCharType="separate"/>
            </w:r>
            <w:r w:rsidR="00C401B2" w:rsidRPr="00C401B2">
              <w:rPr>
                <w:noProof/>
                <w:webHidden/>
              </w:rPr>
              <w:t>43</w:t>
            </w:r>
            <w:r w:rsidRPr="00C401B2">
              <w:rPr>
                <w:noProof/>
                <w:webHidden/>
              </w:rPr>
              <w:fldChar w:fldCharType="end"/>
            </w:r>
          </w:hyperlink>
        </w:p>
        <w:p w:rsidR="000C36B2" w:rsidRPr="00C401B2" w:rsidRDefault="000C36B2">
          <w:pPr>
            <w:pStyle w:val="TOC3"/>
            <w:rPr>
              <w:noProof/>
              <w:lang w:eastAsia="en-US"/>
            </w:rPr>
          </w:pPr>
          <w:hyperlink w:anchor="_Toc404687302" w:history="1">
            <w:r w:rsidRPr="00C401B2">
              <w:rPr>
                <w:rStyle w:val="Hyperlink"/>
                <w:rFonts w:ascii="Times New Roman" w:hAnsi="Times New Roman" w:cs="Times New Roman"/>
                <w:noProof/>
              </w:rPr>
              <w:t>4.3.2 Testing for Normality</w:t>
            </w:r>
            <w:r w:rsidRPr="00C401B2">
              <w:rPr>
                <w:noProof/>
                <w:webHidden/>
              </w:rPr>
              <w:tab/>
            </w:r>
            <w:r w:rsidRPr="00C401B2">
              <w:rPr>
                <w:noProof/>
                <w:webHidden/>
              </w:rPr>
              <w:fldChar w:fldCharType="begin"/>
            </w:r>
            <w:r w:rsidRPr="00C401B2">
              <w:rPr>
                <w:noProof/>
                <w:webHidden/>
              </w:rPr>
              <w:instrText xml:space="preserve"> PAGEREF _Toc404687302 \h </w:instrText>
            </w:r>
            <w:r w:rsidRPr="00C401B2">
              <w:rPr>
                <w:noProof/>
                <w:webHidden/>
              </w:rPr>
            </w:r>
            <w:r w:rsidRPr="00C401B2">
              <w:rPr>
                <w:noProof/>
                <w:webHidden/>
              </w:rPr>
              <w:fldChar w:fldCharType="separate"/>
            </w:r>
            <w:r w:rsidR="00C401B2" w:rsidRPr="00C401B2">
              <w:rPr>
                <w:noProof/>
                <w:webHidden/>
              </w:rPr>
              <w:t>43</w:t>
            </w:r>
            <w:r w:rsidRPr="00C401B2">
              <w:rPr>
                <w:noProof/>
                <w:webHidden/>
              </w:rPr>
              <w:fldChar w:fldCharType="end"/>
            </w:r>
          </w:hyperlink>
        </w:p>
        <w:p w:rsidR="000C36B2" w:rsidRPr="00C401B2" w:rsidRDefault="000C36B2">
          <w:pPr>
            <w:pStyle w:val="TOC3"/>
            <w:rPr>
              <w:noProof/>
              <w:lang w:eastAsia="en-US"/>
            </w:rPr>
          </w:pPr>
          <w:hyperlink w:anchor="_Toc404687303" w:history="1">
            <w:r w:rsidRPr="00C401B2">
              <w:rPr>
                <w:rStyle w:val="Hyperlink"/>
                <w:rFonts w:ascii="Times New Roman" w:hAnsi="Times New Roman" w:cs="Times New Roman"/>
                <w:noProof/>
              </w:rPr>
              <w:t>4.3.3 Assumption of Linearity</w:t>
            </w:r>
            <w:r w:rsidRPr="00C401B2">
              <w:rPr>
                <w:noProof/>
                <w:webHidden/>
              </w:rPr>
              <w:tab/>
            </w:r>
            <w:r w:rsidRPr="00C401B2">
              <w:rPr>
                <w:noProof/>
                <w:webHidden/>
              </w:rPr>
              <w:fldChar w:fldCharType="begin"/>
            </w:r>
            <w:r w:rsidRPr="00C401B2">
              <w:rPr>
                <w:noProof/>
                <w:webHidden/>
              </w:rPr>
              <w:instrText xml:space="preserve"> PAGEREF _Toc404687303 \h </w:instrText>
            </w:r>
            <w:r w:rsidRPr="00C401B2">
              <w:rPr>
                <w:noProof/>
                <w:webHidden/>
              </w:rPr>
            </w:r>
            <w:r w:rsidRPr="00C401B2">
              <w:rPr>
                <w:noProof/>
                <w:webHidden/>
              </w:rPr>
              <w:fldChar w:fldCharType="separate"/>
            </w:r>
            <w:r w:rsidR="00C401B2" w:rsidRPr="00C401B2">
              <w:rPr>
                <w:noProof/>
                <w:webHidden/>
              </w:rPr>
              <w:t>44</w:t>
            </w:r>
            <w:r w:rsidRPr="00C401B2">
              <w:rPr>
                <w:noProof/>
                <w:webHidden/>
              </w:rPr>
              <w:fldChar w:fldCharType="end"/>
            </w:r>
          </w:hyperlink>
        </w:p>
        <w:p w:rsidR="000C36B2" w:rsidRPr="00C401B2" w:rsidRDefault="000C36B2">
          <w:pPr>
            <w:pStyle w:val="TOC3"/>
            <w:rPr>
              <w:noProof/>
              <w:lang w:eastAsia="en-US"/>
            </w:rPr>
          </w:pPr>
          <w:hyperlink w:anchor="_Toc404687304" w:history="1">
            <w:r w:rsidRPr="00C401B2">
              <w:rPr>
                <w:rStyle w:val="Hyperlink"/>
                <w:rFonts w:ascii="Times New Roman" w:hAnsi="Times New Roman" w:cs="Times New Roman"/>
                <w:noProof/>
              </w:rPr>
              <w:t>4.3.4 Assessing Homogeneity of Variances</w:t>
            </w:r>
            <w:r w:rsidRPr="00C401B2">
              <w:rPr>
                <w:noProof/>
                <w:webHidden/>
              </w:rPr>
              <w:tab/>
            </w:r>
            <w:r w:rsidRPr="00C401B2">
              <w:rPr>
                <w:noProof/>
                <w:webHidden/>
              </w:rPr>
              <w:fldChar w:fldCharType="begin"/>
            </w:r>
            <w:r w:rsidRPr="00C401B2">
              <w:rPr>
                <w:noProof/>
                <w:webHidden/>
              </w:rPr>
              <w:instrText xml:space="preserve"> PAGEREF _Toc404687304 \h </w:instrText>
            </w:r>
            <w:r w:rsidRPr="00C401B2">
              <w:rPr>
                <w:noProof/>
                <w:webHidden/>
              </w:rPr>
            </w:r>
            <w:r w:rsidRPr="00C401B2">
              <w:rPr>
                <w:noProof/>
                <w:webHidden/>
              </w:rPr>
              <w:fldChar w:fldCharType="separate"/>
            </w:r>
            <w:r w:rsidR="00C401B2" w:rsidRPr="00C401B2">
              <w:rPr>
                <w:noProof/>
                <w:webHidden/>
              </w:rPr>
              <w:t>44</w:t>
            </w:r>
            <w:r w:rsidRPr="00C401B2">
              <w:rPr>
                <w:noProof/>
                <w:webHidden/>
              </w:rPr>
              <w:fldChar w:fldCharType="end"/>
            </w:r>
          </w:hyperlink>
        </w:p>
        <w:p w:rsidR="000C36B2" w:rsidRPr="00C401B2" w:rsidRDefault="000C36B2">
          <w:pPr>
            <w:pStyle w:val="TOC2"/>
            <w:rPr>
              <w:noProof/>
              <w:lang w:eastAsia="en-US"/>
            </w:rPr>
          </w:pPr>
          <w:hyperlink w:anchor="_Toc404687305" w:history="1">
            <w:r w:rsidRPr="00C401B2">
              <w:rPr>
                <w:rStyle w:val="Hyperlink"/>
                <w:noProof/>
              </w:rPr>
              <w:t>4.4 Respondents Demographic Profile</w:t>
            </w:r>
            <w:r w:rsidRPr="00C401B2">
              <w:rPr>
                <w:noProof/>
                <w:webHidden/>
              </w:rPr>
              <w:tab/>
            </w:r>
            <w:r w:rsidRPr="00C401B2">
              <w:rPr>
                <w:noProof/>
                <w:webHidden/>
              </w:rPr>
              <w:fldChar w:fldCharType="begin"/>
            </w:r>
            <w:r w:rsidRPr="00C401B2">
              <w:rPr>
                <w:noProof/>
                <w:webHidden/>
              </w:rPr>
              <w:instrText xml:space="preserve"> PAGEREF _Toc404687305 \h </w:instrText>
            </w:r>
            <w:r w:rsidRPr="00C401B2">
              <w:rPr>
                <w:noProof/>
                <w:webHidden/>
              </w:rPr>
            </w:r>
            <w:r w:rsidRPr="00C401B2">
              <w:rPr>
                <w:noProof/>
                <w:webHidden/>
              </w:rPr>
              <w:fldChar w:fldCharType="separate"/>
            </w:r>
            <w:r w:rsidR="00C401B2" w:rsidRPr="00C401B2">
              <w:rPr>
                <w:noProof/>
                <w:webHidden/>
              </w:rPr>
              <w:t>45</w:t>
            </w:r>
            <w:r w:rsidRPr="00C401B2">
              <w:rPr>
                <w:noProof/>
                <w:webHidden/>
              </w:rPr>
              <w:fldChar w:fldCharType="end"/>
            </w:r>
          </w:hyperlink>
        </w:p>
        <w:p w:rsidR="000C36B2" w:rsidRPr="00C401B2" w:rsidRDefault="000C36B2">
          <w:pPr>
            <w:pStyle w:val="TOC3"/>
            <w:rPr>
              <w:noProof/>
              <w:lang w:eastAsia="en-US"/>
            </w:rPr>
          </w:pPr>
          <w:hyperlink w:anchor="_Toc404687306" w:history="1">
            <w:r w:rsidRPr="00C401B2">
              <w:rPr>
                <w:rStyle w:val="Hyperlink"/>
                <w:rFonts w:ascii="Times New Roman" w:hAnsi="Times New Roman" w:cs="Times New Roman"/>
                <w:noProof/>
              </w:rPr>
              <w:t>Table 4.4.1 Respondents Demographic Profile</w:t>
            </w:r>
            <w:r w:rsidRPr="00C401B2">
              <w:rPr>
                <w:noProof/>
                <w:webHidden/>
              </w:rPr>
              <w:tab/>
            </w:r>
            <w:r w:rsidRPr="00C401B2">
              <w:rPr>
                <w:noProof/>
                <w:webHidden/>
              </w:rPr>
              <w:fldChar w:fldCharType="begin"/>
            </w:r>
            <w:r w:rsidRPr="00C401B2">
              <w:rPr>
                <w:noProof/>
                <w:webHidden/>
              </w:rPr>
              <w:instrText xml:space="preserve"> PAGEREF _Toc404687306 \h </w:instrText>
            </w:r>
            <w:r w:rsidRPr="00C401B2">
              <w:rPr>
                <w:noProof/>
                <w:webHidden/>
              </w:rPr>
            </w:r>
            <w:r w:rsidRPr="00C401B2">
              <w:rPr>
                <w:noProof/>
                <w:webHidden/>
              </w:rPr>
              <w:fldChar w:fldCharType="separate"/>
            </w:r>
            <w:r w:rsidR="00C401B2" w:rsidRPr="00C401B2">
              <w:rPr>
                <w:noProof/>
                <w:webHidden/>
              </w:rPr>
              <w:t>45</w:t>
            </w:r>
            <w:r w:rsidRPr="00C401B2">
              <w:rPr>
                <w:noProof/>
                <w:webHidden/>
              </w:rPr>
              <w:fldChar w:fldCharType="end"/>
            </w:r>
          </w:hyperlink>
        </w:p>
        <w:p w:rsidR="000C36B2" w:rsidRPr="00C401B2" w:rsidRDefault="000C36B2">
          <w:pPr>
            <w:pStyle w:val="TOC3"/>
            <w:rPr>
              <w:noProof/>
              <w:lang w:eastAsia="en-US"/>
            </w:rPr>
          </w:pPr>
          <w:hyperlink w:anchor="_Toc404687307" w:history="1">
            <w:r w:rsidRPr="00C401B2">
              <w:rPr>
                <w:rStyle w:val="Hyperlink"/>
                <w:rFonts w:ascii="Times New Roman" w:hAnsi="Times New Roman" w:cs="Times New Roman"/>
                <w:noProof/>
              </w:rPr>
              <w:t>4.4.2 Gender of the Respondents</w:t>
            </w:r>
            <w:r w:rsidRPr="00C401B2">
              <w:rPr>
                <w:noProof/>
                <w:webHidden/>
              </w:rPr>
              <w:tab/>
            </w:r>
            <w:r w:rsidRPr="00C401B2">
              <w:rPr>
                <w:noProof/>
                <w:webHidden/>
              </w:rPr>
              <w:fldChar w:fldCharType="begin"/>
            </w:r>
            <w:r w:rsidRPr="00C401B2">
              <w:rPr>
                <w:noProof/>
                <w:webHidden/>
              </w:rPr>
              <w:instrText xml:space="preserve"> PAGEREF _Toc404687307 \h </w:instrText>
            </w:r>
            <w:r w:rsidRPr="00C401B2">
              <w:rPr>
                <w:noProof/>
                <w:webHidden/>
              </w:rPr>
            </w:r>
            <w:r w:rsidRPr="00C401B2">
              <w:rPr>
                <w:noProof/>
                <w:webHidden/>
              </w:rPr>
              <w:fldChar w:fldCharType="separate"/>
            </w:r>
            <w:r w:rsidR="00C401B2" w:rsidRPr="00C401B2">
              <w:rPr>
                <w:noProof/>
                <w:webHidden/>
              </w:rPr>
              <w:t>45</w:t>
            </w:r>
            <w:r w:rsidRPr="00C401B2">
              <w:rPr>
                <w:noProof/>
                <w:webHidden/>
              </w:rPr>
              <w:fldChar w:fldCharType="end"/>
            </w:r>
          </w:hyperlink>
        </w:p>
        <w:p w:rsidR="000C36B2" w:rsidRPr="00C401B2" w:rsidRDefault="000C36B2">
          <w:pPr>
            <w:pStyle w:val="TOC3"/>
            <w:rPr>
              <w:noProof/>
              <w:lang w:eastAsia="en-US"/>
            </w:rPr>
          </w:pPr>
          <w:hyperlink w:anchor="_Toc404687308" w:history="1">
            <w:r w:rsidRPr="00C401B2">
              <w:rPr>
                <w:rStyle w:val="Hyperlink"/>
                <w:rFonts w:ascii="Times New Roman" w:hAnsi="Times New Roman" w:cs="Times New Roman"/>
                <w:noProof/>
              </w:rPr>
              <w:t>4.4.3 Age of the respondents</w:t>
            </w:r>
            <w:r w:rsidRPr="00C401B2">
              <w:rPr>
                <w:noProof/>
                <w:webHidden/>
              </w:rPr>
              <w:tab/>
            </w:r>
            <w:r w:rsidRPr="00C401B2">
              <w:rPr>
                <w:noProof/>
                <w:webHidden/>
              </w:rPr>
              <w:fldChar w:fldCharType="begin"/>
            </w:r>
            <w:r w:rsidRPr="00C401B2">
              <w:rPr>
                <w:noProof/>
                <w:webHidden/>
              </w:rPr>
              <w:instrText xml:space="preserve"> PAGEREF _Toc404687308 \h </w:instrText>
            </w:r>
            <w:r w:rsidRPr="00C401B2">
              <w:rPr>
                <w:noProof/>
                <w:webHidden/>
              </w:rPr>
            </w:r>
            <w:r w:rsidRPr="00C401B2">
              <w:rPr>
                <w:noProof/>
                <w:webHidden/>
              </w:rPr>
              <w:fldChar w:fldCharType="separate"/>
            </w:r>
            <w:r w:rsidR="00C401B2" w:rsidRPr="00C401B2">
              <w:rPr>
                <w:noProof/>
                <w:webHidden/>
              </w:rPr>
              <w:t>46</w:t>
            </w:r>
            <w:r w:rsidRPr="00C401B2">
              <w:rPr>
                <w:noProof/>
                <w:webHidden/>
              </w:rPr>
              <w:fldChar w:fldCharType="end"/>
            </w:r>
          </w:hyperlink>
        </w:p>
        <w:p w:rsidR="000C36B2" w:rsidRPr="00C401B2" w:rsidRDefault="000C36B2">
          <w:pPr>
            <w:pStyle w:val="TOC3"/>
            <w:rPr>
              <w:noProof/>
              <w:lang w:eastAsia="en-US"/>
            </w:rPr>
          </w:pPr>
          <w:hyperlink w:anchor="_Toc404687309" w:history="1">
            <w:r w:rsidRPr="00C401B2">
              <w:rPr>
                <w:rStyle w:val="Hyperlink"/>
                <w:rFonts w:ascii="Times New Roman" w:hAnsi="Times New Roman" w:cs="Times New Roman"/>
                <w:noProof/>
              </w:rPr>
              <w:t>4.4.4 Respondents Level of Education</w:t>
            </w:r>
            <w:r w:rsidRPr="00C401B2">
              <w:rPr>
                <w:noProof/>
                <w:webHidden/>
              </w:rPr>
              <w:tab/>
            </w:r>
            <w:r w:rsidRPr="00C401B2">
              <w:rPr>
                <w:noProof/>
                <w:webHidden/>
              </w:rPr>
              <w:fldChar w:fldCharType="begin"/>
            </w:r>
            <w:r w:rsidRPr="00C401B2">
              <w:rPr>
                <w:noProof/>
                <w:webHidden/>
              </w:rPr>
              <w:instrText xml:space="preserve"> PAGEREF _Toc404687309 \h </w:instrText>
            </w:r>
            <w:r w:rsidRPr="00C401B2">
              <w:rPr>
                <w:noProof/>
                <w:webHidden/>
              </w:rPr>
            </w:r>
            <w:r w:rsidRPr="00C401B2">
              <w:rPr>
                <w:noProof/>
                <w:webHidden/>
              </w:rPr>
              <w:fldChar w:fldCharType="separate"/>
            </w:r>
            <w:r w:rsidR="00C401B2" w:rsidRPr="00C401B2">
              <w:rPr>
                <w:noProof/>
                <w:webHidden/>
              </w:rPr>
              <w:t>46</w:t>
            </w:r>
            <w:r w:rsidRPr="00C401B2">
              <w:rPr>
                <w:noProof/>
                <w:webHidden/>
              </w:rPr>
              <w:fldChar w:fldCharType="end"/>
            </w:r>
          </w:hyperlink>
        </w:p>
        <w:p w:rsidR="000C36B2" w:rsidRPr="00C401B2" w:rsidRDefault="000C36B2">
          <w:pPr>
            <w:pStyle w:val="TOC3"/>
            <w:rPr>
              <w:noProof/>
              <w:lang w:eastAsia="en-US"/>
            </w:rPr>
          </w:pPr>
          <w:hyperlink w:anchor="_Toc404687310" w:history="1">
            <w:r w:rsidRPr="00C401B2">
              <w:rPr>
                <w:rStyle w:val="Hyperlink"/>
                <w:rFonts w:ascii="Times New Roman" w:hAnsi="Times New Roman" w:cs="Times New Roman"/>
                <w:noProof/>
              </w:rPr>
              <w:t>4.4.5 Occupation of Respondents</w:t>
            </w:r>
            <w:r w:rsidRPr="00C401B2">
              <w:rPr>
                <w:noProof/>
                <w:webHidden/>
              </w:rPr>
              <w:tab/>
            </w:r>
            <w:r w:rsidRPr="00C401B2">
              <w:rPr>
                <w:noProof/>
                <w:webHidden/>
              </w:rPr>
              <w:fldChar w:fldCharType="begin"/>
            </w:r>
            <w:r w:rsidRPr="00C401B2">
              <w:rPr>
                <w:noProof/>
                <w:webHidden/>
              </w:rPr>
              <w:instrText xml:space="preserve"> PAGEREF _Toc404687310 \h </w:instrText>
            </w:r>
            <w:r w:rsidRPr="00C401B2">
              <w:rPr>
                <w:noProof/>
                <w:webHidden/>
              </w:rPr>
            </w:r>
            <w:r w:rsidRPr="00C401B2">
              <w:rPr>
                <w:noProof/>
                <w:webHidden/>
              </w:rPr>
              <w:fldChar w:fldCharType="separate"/>
            </w:r>
            <w:r w:rsidR="00C401B2" w:rsidRPr="00C401B2">
              <w:rPr>
                <w:noProof/>
                <w:webHidden/>
              </w:rPr>
              <w:t>47</w:t>
            </w:r>
            <w:r w:rsidRPr="00C401B2">
              <w:rPr>
                <w:noProof/>
                <w:webHidden/>
              </w:rPr>
              <w:fldChar w:fldCharType="end"/>
            </w:r>
          </w:hyperlink>
        </w:p>
        <w:p w:rsidR="000C36B2" w:rsidRPr="00C401B2" w:rsidRDefault="000C36B2">
          <w:pPr>
            <w:pStyle w:val="TOC2"/>
            <w:rPr>
              <w:noProof/>
              <w:lang w:eastAsia="en-US"/>
            </w:rPr>
          </w:pPr>
          <w:hyperlink w:anchor="_Toc404687311" w:history="1">
            <w:r w:rsidRPr="00C401B2">
              <w:rPr>
                <w:rStyle w:val="Hyperlink"/>
                <w:rFonts w:cs="Times New Roman"/>
                <w:noProof/>
              </w:rPr>
              <w:t>4.5 Descriptive Statistics of Key Study Variables</w:t>
            </w:r>
            <w:r w:rsidRPr="00C401B2">
              <w:rPr>
                <w:noProof/>
                <w:webHidden/>
              </w:rPr>
              <w:tab/>
            </w:r>
            <w:r w:rsidRPr="00C401B2">
              <w:rPr>
                <w:noProof/>
                <w:webHidden/>
              </w:rPr>
              <w:fldChar w:fldCharType="begin"/>
            </w:r>
            <w:r w:rsidRPr="00C401B2">
              <w:rPr>
                <w:noProof/>
                <w:webHidden/>
              </w:rPr>
              <w:instrText xml:space="preserve"> PAGEREF _Toc404687311 \h </w:instrText>
            </w:r>
            <w:r w:rsidRPr="00C401B2">
              <w:rPr>
                <w:noProof/>
                <w:webHidden/>
              </w:rPr>
            </w:r>
            <w:r w:rsidRPr="00C401B2">
              <w:rPr>
                <w:noProof/>
                <w:webHidden/>
              </w:rPr>
              <w:fldChar w:fldCharType="separate"/>
            </w:r>
            <w:r w:rsidR="00C401B2" w:rsidRPr="00C401B2">
              <w:rPr>
                <w:noProof/>
                <w:webHidden/>
              </w:rPr>
              <w:t>47</w:t>
            </w:r>
            <w:r w:rsidRPr="00C401B2">
              <w:rPr>
                <w:noProof/>
                <w:webHidden/>
              </w:rPr>
              <w:fldChar w:fldCharType="end"/>
            </w:r>
          </w:hyperlink>
        </w:p>
        <w:p w:rsidR="000C36B2" w:rsidRPr="00C401B2" w:rsidRDefault="000C36B2">
          <w:pPr>
            <w:pStyle w:val="TOC3"/>
            <w:rPr>
              <w:noProof/>
              <w:lang w:eastAsia="en-US"/>
            </w:rPr>
          </w:pPr>
          <w:hyperlink w:anchor="_Toc404687312" w:history="1">
            <w:r w:rsidRPr="00C401B2">
              <w:rPr>
                <w:rStyle w:val="Hyperlink"/>
                <w:rFonts w:ascii="Times New Roman" w:hAnsi="Times New Roman" w:cs="Times New Roman"/>
                <w:noProof/>
              </w:rPr>
              <w:t>4.5.1 Loans Services</w:t>
            </w:r>
            <w:r w:rsidRPr="00C401B2">
              <w:rPr>
                <w:noProof/>
                <w:webHidden/>
              </w:rPr>
              <w:tab/>
            </w:r>
            <w:r w:rsidRPr="00C401B2">
              <w:rPr>
                <w:noProof/>
                <w:webHidden/>
              </w:rPr>
              <w:fldChar w:fldCharType="begin"/>
            </w:r>
            <w:r w:rsidRPr="00C401B2">
              <w:rPr>
                <w:noProof/>
                <w:webHidden/>
              </w:rPr>
              <w:instrText xml:space="preserve"> PAGEREF _Toc404687312 \h </w:instrText>
            </w:r>
            <w:r w:rsidRPr="00C401B2">
              <w:rPr>
                <w:noProof/>
                <w:webHidden/>
              </w:rPr>
            </w:r>
            <w:r w:rsidRPr="00C401B2">
              <w:rPr>
                <w:noProof/>
                <w:webHidden/>
              </w:rPr>
              <w:fldChar w:fldCharType="separate"/>
            </w:r>
            <w:r w:rsidR="00C401B2" w:rsidRPr="00C401B2">
              <w:rPr>
                <w:noProof/>
                <w:webHidden/>
              </w:rPr>
              <w:t>48</w:t>
            </w:r>
            <w:r w:rsidRPr="00C401B2">
              <w:rPr>
                <w:noProof/>
                <w:webHidden/>
              </w:rPr>
              <w:fldChar w:fldCharType="end"/>
            </w:r>
          </w:hyperlink>
        </w:p>
        <w:p w:rsidR="000C36B2" w:rsidRPr="00C401B2" w:rsidRDefault="000C36B2">
          <w:pPr>
            <w:pStyle w:val="TOC3"/>
            <w:rPr>
              <w:noProof/>
              <w:lang w:eastAsia="en-US"/>
            </w:rPr>
          </w:pPr>
          <w:hyperlink w:anchor="_Toc404687313" w:history="1">
            <w:r w:rsidRPr="00C401B2">
              <w:rPr>
                <w:rStyle w:val="Hyperlink"/>
                <w:rFonts w:ascii="Times New Roman" w:hAnsi="Times New Roman" w:cs="Times New Roman"/>
                <w:noProof/>
              </w:rPr>
              <w:t>4.5.2 Savings Services</w:t>
            </w:r>
            <w:r w:rsidRPr="00C401B2">
              <w:rPr>
                <w:noProof/>
                <w:webHidden/>
              </w:rPr>
              <w:tab/>
            </w:r>
            <w:r w:rsidRPr="00C401B2">
              <w:rPr>
                <w:noProof/>
                <w:webHidden/>
              </w:rPr>
              <w:fldChar w:fldCharType="begin"/>
            </w:r>
            <w:r w:rsidRPr="00C401B2">
              <w:rPr>
                <w:noProof/>
                <w:webHidden/>
              </w:rPr>
              <w:instrText xml:space="preserve"> PAGEREF _Toc404687313 \h </w:instrText>
            </w:r>
            <w:r w:rsidRPr="00C401B2">
              <w:rPr>
                <w:noProof/>
                <w:webHidden/>
              </w:rPr>
            </w:r>
            <w:r w:rsidRPr="00C401B2">
              <w:rPr>
                <w:noProof/>
                <w:webHidden/>
              </w:rPr>
              <w:fldChar w:fldCharType="separate"/>
            </w:r>
            <w:r w:rsidR="00C401B2" w:rsidRPr="00C401B2">
              <w:rPr>
                <w:noProof/>
                <w:webHidden/>
              </w:rPr>
              <w:t>51</w:t>
            </w:r>
            <w:r w:rsidRPr="00C401B2">
              <w:rPr>
                <w:noProof/>
                <w:webHidden/>
              </w:rPr>
              <w:fldChar w:fldCharType="end"/>
            </w:r>
          </w:hyperlink>
        </w:p>
        <w:p w:rsidR="000C36B2" w:rsidRPr="00C401B2" w:rsidRDefault="000C36B2">
          <w:pPr>
            <w:pStyle w:val="TOC3"/>
            <w:rPr>
              <w:noProof/>
              <w:lang w:eastAsia="en-US"/>
            </w:rPr>
          </w:pPr>
          <w:hyperlink w:anchor="_Toc404687314" w:history="1">
            <w:r w:rsidRPr="00C401B2">
              <w:rPr>
                <w:rStyle w:val="Hyperlink"/>
                <w:rFonts w:ascii="Times New Roman" w:hAnsi="Times New Roman" w:cs="Times New Roman"/>
                <w:noProof/>
              </w:rPr>
              <w:t>4.5.3 Non-Financial Services</w:t>
            </w:r>
            <w:r w:rsidRPr="00C401B2">
              <w:rPr>
                <w:noProof/>
                <w:webHidden/>
              </w:rPr>
              <w:tab/>
            </w:r>
            <w:r w:rsidRPr="00C401B2">
              <w:rPr>
                <w:noProof/>
                <w:webHidden/>
              </w:rPr>
              <w:fldChar w:fldCharType="begin"/>
            </w:r>
            <w:r w:rsidRPr="00C401B2">
              <w:rPr>
                <w:noProof/>
                <w:webHidden/>
              </w:rPr>
              <w:instrText xml:space="preserve"> PAGEREF _Toc404687314 \h </w:instrText>
            </w:r>
            <w:r w:rsidRPr="00C401B2">
              <w:rPr>
                <w:noProof/>
                <w:webHidden/>
              </w:rPr>
            </w:r>
            <w:r w:rsidRPr="00C401B2">
              <w:rPr>
                <w:noProof/>
                <w:webHidden/>
              </w:rPr>
              <w:fldChar w:fldCharType="separate"/>
            </w:r>
            <w:r w:rsidR="00C401B2" w:rsidRPr="00C401B2">
              <w:rPr>
                <w:noProof/>
                <w:webHidden/>
              </w:rPr>
              <w:t>52</w:t>
            </w:r>
            <w:r w:rsidRPr="00C401B2">
              <w:rPr>
                <w:noProof/>
                <w:webHidden/>
              </w:rPr>
              <w:fldChar w:fldCharType="end"/>
            </w:r>
          </w:hyperlink>
        </w:p>
        <w:p w:rsidR="000C36B2" w:rsidRPr="00C401B2" w:rsidRDefault="000C36B2">
          <w:pPr>
            <w:pStyle w:val="TOC3"/>
            <w:rPr>
              <w:noProof/>
              <w:lang w:eastAsia="en-US"/>
            </w:rPr>
          </w:pPr>
          <w:hyperlink w:anchor="_Toc404687315" w:history="1">
            <w:r w:rsidRPr="00C401B2">
              <w:rPr>
                <w:rStyle w:val="Hyperlink"/>
                <w:rFonts w:ascii="Times New Roman" w:hAnsi="Times New Roman" w:cs="Times New Roman"/>
                <w:noProof/>
              </w:rPr>
              <w:t>4.5.4 Capacity Building Packages</w:t>
            </w:r>
            <w:r w:rsidRPr="00C401B2">
              <w:rPr>
                <w:noProof/>
                <w:webHidden/>
              </w:rPr>
              <w:tab/>
            </w:r>
            <w:r w:rsidRPr="00C401B2">
              <w:rPr>
                <w:noProof/>
                <w:webHidden/>
              </w:rPr>
              <w:fldChar w:fldCharType="begin"/>
            </w:r>
            <w:r w:rsidRPr="00C401B2">
              <w:rPr>
                <w:noProof/>
                <w:webHidden/>
              </w:rPr>
              <w:instrText xml:space="preserve"> PAGEREF _Toc404687315 \h </w:instrText>
            </w:r>
            <w:r w:rsidRPr="00C401B2">
              <w:rPr>
                <w:noProof/>
                <w:webHidden/>
              </w:rPr>
            </w:r>
            <w:r w:rsidRPr="00C401B2">
              <w:rPr>
                <w:noProof/>
                <w:webHidden/>
              </w:rPr>
              <w:fldChar w:fldCharType="separate"/>
            </w:r>
            <w:r w:rsidR="00C401B2" w:rsidRPr="00C401B2">
              <w:rPr>
                <w:noProof/>
                <w:webHidden/>
              </w:rPr>
              <w:t>54</w:t>
            </w:r>
            <w:r w:rsidRPr="00C401B2">
              <w:rPr>
                <w:noProof/>
                <w:webHidden/>
              </w:rPr>
              <w:fldChar w:fldCharType="end"/>
            </w:r>
          </w:hyperlink>
        </w:p>
        <w:p w:rsidR="000C36B2" w:rsidRPr="00C401B2" w:rsidRDefault="000C36B2">
          <w:pPr>
            <w:pStyle w:val="TOC3"/>
            <w:rPr>
              <w:noProof/>
              <w:lang w:eastAsia="en-US"/>
            </w:rPr>
          </w:pPr>
          <w:hyperlink w:anchor="_Toc404687316" w:history="1">
            <w:r w:rsidRPr="00C401B2">
              <w:rPr>
                <w:rStyle w:val="Hyperlink"/>
                <w:rFonts w:ascii="Times New Roman" w:hAnsi="Times New Roman" w:cs="Times New Roman"/>
                <w:noProof/>
              </w:rPr>
              <w:t>4.5.5 Prevailing Levels of Household Welfare among Residents of Migori County</w:t>
            </w:r>
            <w:r w:rsidRPr="00C401B2">
              <w:rPr>
                <w:noProof/>
                <w:webHidden/>
              </w:rPr>
              <w:tab/>
            </w:r>
            <w:r w:rsidRPr="00C401B2">
              <w:rPr>
                <w:noProof/>
                <w:webHidden/>
              </w:rPr>
              <w:fldChar w:fldCharType="begin"/>
            </w:r>
            <w:r w:rsidRPr="00C401B2">
              <w:rPr>
                <w:noProof/>
                <w:webHidden/>
              </w:rPr>
              <w:instrText xml:space="preserve"> PAGEREF _Toc404687316 \h </w:instrText>
            </w:r>
            <w:r w:rsidRPr="00C401B2">
              <w:rPr>
                <w:noProof/>
                <w:webHidden/>
              </w:rPr>
            </w:r>
            <w:r w:rsidRPr="00C401B2">
              <w:rPr>
                <w:noProof/>
                <w:webHidden/>
              </w:rPr>
              <w:fldChar w:fldCharType="separate"/>
            </w:r>
            <w:r w:rsidR="00C401B2" w:rsidRPr="00C401B2">
              <w:rPr>
                <w:noProof/>
                <w:webHidden/>
              </w:rPr>
              <w:t>55</w:t>
            </w:r>
            <w:r w:rsidRPr="00C401B2">
              <w:rPr>
                <w:noProof/>
                <w:webHidden/>
              </w:rPr>
              <w:fldChar w:fldCharType="end"/>
            </w:r>
          </w:hyperlink>
        </w:p>
        <w:p w:rsidR="000C36B2" w:rsidRPr="00C401B2" w:rsidRDefault="000C36B2">
          <w:pPr>
            <w:pStyle w:val="TOC2"/>
            <w:rPr>
              <w:noProof/>
              <w:lang w:eastAsia="en-US"/>
            </w:rPr>
          </w:pPr>
          <w:hyperlink w:anchor="_Toc404687317" w:history="1">
            <w:r w:rsidRPr="00C401B2">
              <w:rPr>
                <w:rStyle w:val="Hyperlink"/>
                <w:rFonts w:cs="Times New Roman"/>
                <w:noProof/>
              </w:rPr>
              <w:t>4.6 Testing Formulated Hypotheses for the Study</w:t>
            </w:r>
            <w:r w:rsidRPr="00C401B2">
              <w:rPr>
                <w:noProof/>
                <w:webHidden/>
              </w:rPr>
              <w:tab/>
            </w:r>
            <w:r w:rsidRPr="00C401B2">
              <w:rPr>
                <w:noProof/>
                <w:webHidden/>
              </w:rPr>
              <w:fldChar w:fldCharType="begin"/>
            </w:r>
            <w:r w:rsidRPr="00C401B2">
              <w:rPr>
                <w:noProof/>
                <w:webHidden/>
              </w:rPr>
              <w:instrText xml:space="preserve"> PAGEREF _Toc404687317 \h </w:instrText>
            </w:r>
            <w:r w:rsidRPr="00C401B2">
              <w:rPr>
                <w:noProof/>
                <w:webHidden/>
              </w:rPr>
            </w:r>
            <w:r w:rsidRPr="00C401B2">
              <w:rPr>
                <w:noProof/>
                <w:webHidden/>
              </w:rPr>
              <w:fldChar w:fldCharType="separate"/>
            </w:r>
            <w:r w:rsidR="00C401B2" w:rsidRPr="00C401B2">
              <w:rPr>
                <w:noProof/>
                <w:webHidden/>
              </w:rPr>
              <w:t>56</w:t>
            </w:r>
            <w:r w:rsidRPr="00C401B2">
              <w:rPr>
                <w:noProof/>
                <w:webHidden/>
              </w:rPr>
              <w:fldChar w:fldCharType="end"/>
            </w:r>
          </w:hyperlink>
        </w:p>
        <w:p w:rsidR="000C36B2" w:rsidRPr="00C401B2" w:rsidRDefault="000C36B2">
          <w:pPr>
            <w:pStyle w:val="TOC2"/>
            <w:rPr>
              <w:noProof/>
              <w:lang w:eastAsia="en-US"/>
            </w:rPr>
          </w:pPr>
          <w:hyperlink w:anchor="_Toc404687318" w:history="1">
            <w:r w:rsidRPr="00C401B2">
              <w:rPr>
                <w:rStyle w:val="Hyperlink"/>
                <w:rFonts w:cs="Times New Roman"/>
                <w:noProof/>
              </w:rPr>
              <w:t>4.7 Study Model</w:t>
            </w:r>
            <w:r w:rsidRPr="00C401B2">
              <w:rPr>
                <w:noProof/>
                <w:webHidden/>
              </w:rPr>
              <w:tab/>
            </w:r>
            <w:r w:rsidRPr="00C401B2">
              <w:rPr>
                <w:noProof/>
                <w:webHidden/>
              </w:rPr>
              <w:fldChar w:fldCharType="begin"/>
            </w:r>
            <w:r w:rsidRPr="00C401B2">
              <w:rPr>
                <w:noProof/>
                <w:webHidden/>
              </w:rPr>
              <w:instrText xml:space="preserve"> PAGEREF _Toc404687318 \h </w:instrText>
            </w:r>
            <w:r w:rsidRPr="00C401B2">
              <w:rPr>
                <w:noProof/>
                <w:webHidden/>
              </w:rPr>
            </w:r>
            <w:r w:rsidRPr="00C401B2">
              <w:rPr>
                <w:noProof/>
                <w:webHidden/>
              </w:rPr>
              <w:fldChar w:fldCharType="separate"/>
            </w:r>
            <w:r w:rsidR="00C401B2" w:rsidRPr="00C401B2">
              <w:rPr>
                <w:noProof/>
                <w:webHidden/>
              </w:rPr>
              <w:t>59</w:t>
            </w:r>
            <w:r w:rsidRPr="00C401B2">
              <w:rPr>
                <w:noProof/>
                <w:webHidden/>
              </w:rPr>
              <w:fldChar w:fldCharType="end"/>
            </w:r>
          </w:hyperlink>
        </w:p>
        <w:p w:rsidR="000C36B2" w:rsidRPr="00C401B2" w:rsidRDefault="000C36B2">
          <w:pPr>
            <w:pStyle w:val="TOC2"/>
            <w:rPr>
              <w:noProof/>
              <w:lang w:eastAsia="en-US"/>
            </w:rPr>
          </w:pPr>
          <w:hyperlink w:anchor="_Toc404687319" w:history="1">
            <w:r w:rsidRPr="00C401B2">
              <w:rPr>
                <w:rStyle w:val="Hyperlink"/>
                <w:rFonts w:cs="Times New Roman"/>
                <w:noProof/>
              </w:rPr>
              <w:t>4.8 Discussions of the findings</w:t>
            </w:r>
            <w:r w:rsidRPr="00C401B2">
              <w:rPr>
                <w:noProof/>
                <w:webHidden/>
              </w:rPr>
              <w:tab/>
            </w:r>
            <w:r w:rsidRPr="00C401B2">
              <w:rPr>
                <w:noProof/>
                <w:webHidden/>
              </w:rPr>
              <w:fldChar w:fldCharType="begin"/>
            </w:r>
            <w:r w:rsidRPr="00C401B2">
              <w:rPr>
                <w:noProof/>
                <w:webHidden/>
              </w:rPr>
              <w:instrText xml:space="preserve"> PAGEREF _Toc404687319 \h </w:instrText>
            </w:r>
            <w:r w:rsidRPr="00C401B2">
              <w:rPr>
                <w:noProof/>
                <w:webHidden/>
              </w:rPr>
            </w:r>
            <w:r w:rsidRPr="00C401B2">
              <w:rPr>
                <w:noProof/>
                <w:webHidden/>
              </w:rPr>
              <w:fldChar w:fldCharType="separate"/>
            </w:r>
            <w:r w:rsidR="00C401B2" w:rsidRPr="00C401B2">
              <w:rPr>
                <w:noProof/>
                <w:webHidden/>
              </w:rPr>
              <w:t>60</w:t>
            </w:r>
            <w:r w:rsidRPr="00C401B2">
              <w:rPr>
                <w:noProof/>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320" w:history="1">
            <w:r w:rsidRPr="00C401B2">
              <w:rPr>
                <w:rStyle w:val="Hyperlink"/>
                <w:b w:val="0"/>
              </w:rPr>
              <w:t>CHAPTER FIVE</w:t>
            </w:r>
            <w:r w:rsidRPr="00C401B2">
              <w:rPr>
                <w:b w:val="0"/>
                <w:webHidden/>
              </w:rPr>
              <w:tab/>
            </w:r>
            <w:r w:rsidRPr="00C401B2">
              <w:rPr>
                <w:b w:val="0"/>
                <w:webHidden/>
              </w:rPr>
              <w:fldChar w:fldCharType="begin"/>
            </w:r>
            <w:r w:rsidRPr="00C401B2">
              <w:rPr>
                <w:b w:val="0"/>
                <w:webHidden/>
              </w:rPr>
              <w:instrText xml:space="preserve"> PAGEREF _Toc404687320 \h </w:instrText>
            </w:r>
            <w:r w:rsidRPr="00C401B2">
              <w:rPr>
                <w:b w:val="0"/>
                <w:webHidden/>
              </w:rPr>
            </w:r>
            <w:r w:rsidRPr="00C401B2">
              <w:rPr>
                <w:b w:val="0"/>
                <w:webHidden/>
              </w:rPr>
              <w:fldChar w:fldCharType="separate"/>
            </w:r>
            <w:r w:rsidR="00C401B2" w:rsidRPr="00C401B2">
              <w:rPr>
                <w:b w:val="0"/>
                <w:webHidden/>
              </w:rPr>
              <w:t>66</w:t>
            </w:r>
            <w:r w:rsidRPr="00C401B2">
              <w:rPr>
                <w:b w:val="0"/>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321" w:history="1">
            <w:r w:rsidRPr="00C401B2">
              <w:rPr>
                <w:rStyle w:val="Hyperlink"/>
                <w:b w:val="0"/>
              </w:rPr>
              <w:t>SUMMARY OF THE FINDINGS, CONCLUSIONS AND RECOMMENDATIONS</w:t>
            </w:r>
            <w:r w:rsidRPr="00C401B2">
              <w:rPr>
                <w:b w:val="0"/>
                <w:webHidden/>
              </w:rPr>
              <w:tab/>
            </w:r>
            <w:r w:rsidRPr="00C401B2">
              <w:rPr>
                <w:b w:val="0"/>
                <w:webHidden/>
              </w:rPr>
              <w:fldChar w:fldCharType="begin"/>
            </w:r>
            <w:r w:rsidRPr="00C401B2">
              <w:rPr>
                <w:b w:val="0"/>
                <w:webHidden/>
              </w:rPr>
              <w:instrText xml:space="preserve"> PAGEREF _Toc404687321 \h </w:instrText>
            </w:r>
            <w:r w:rsidRPr="00C401B2">
              <w:rPr>
                <w:b w:val="0"/>
                <w:webHidden/>
              </w:rPr>
            </w:r>
            <w:r w:rsidRPr="00C401B2">
              <w:rPr>
                <w:b w:val="0"/>
                <w:webHidden/>
              </w:rPr>
              <w:fldChar w:fldCharType="separate"/>
            </w:r>
            <w:r w:rsidR="00C401B2" w:rsidRPr="00C401B2">
              <w:rPr>
                <w:b w:val="0"/>
                <w:webHidden/>
              </w:rPr>
              <w:t>66</w:t>
            </w:r>
            <w:r w:rsidRPr="00C401B2">
              <w:rPr>
                <w:b w:val="0"/>
                <w:webHidden/>
              </w:rPr>
              <w:fldChar w:fldCharType="end"/>
            </w:r>
          </w:hyperlink>
        </w:p>
        <w:p w:rsidR="000C36B2" w:rsidRPr="00C401B2" w:rsidRDefault="000C36B2">
          <w:pPr>
            <w:pStyle w:val="TOC2"/>
            <w:rPr>
              <w:noProof/>
              <w:lang w:eastAsia="en-US"/>
            </w:rPr>
          </w:pPr>
          <w:hyperlink w:anchor="_Toc404687322" w:history="1">
            <w:r w:rsidRPr="00C401B2">
              <w:rPr>
                <w:rStyle w:val="Hyperlink"/>
                <w:rFonts w:cs="Times New Roman"/>
                <w:noProof/>
              </w:rPr>
              <w:t>5.1 Introduction</w:t>
            </w:r>
            <w:r w:rsidRPr="00C401B2">
              <w:rPr>
                <w:noProof/>
                <w:webHidden/>
              </w:rPr>
              <w:tab/>
            </w:r>
            <w:r w:rsidRPr="00C401B2">
              <w:rPr>
                <w:noProof/>
                <w:webHidden/>
              </w:rPr>
              <w:fldChar w:fldCharType="begin"/>
            </w:r>
            <w:r w:rsidRPr="00C401B2">
              <w:rPr>
                <w:noProof/>
                <w:webHidden/>
              </w:rPr>
              <w:instrText xml:space="preserve"> PAGEREF _Toc404687322 \h </w:instrText>
            </w:r>
            <w:r w:rsidRPr="00C401B2">
              <w:rPr>
                <w:noProof/>
                <w:webHidden/>
              </w:rPr>
            </w:r>
            <w:r w:rsidRPr="00C401B2">
              <w:rPr>
                <w:noProof/>
                <w:webHidden/>
              </w:rPr>
              <w:fldChar w:fldCharType="separate"/>
            </w:r>
            <w:r w:rsidR="00C401B2" w:rsidRPr="00C401B2">
              <w:rPr>
                <w:noProof/>
                <w:webHidden/>
              </w:rPr>
              <w:t>66</w:t>
            </w:r>
            <w:r w:rsidRPr="00C401B2">
              <w:rPr>
                <w:noProof/>
                <w:webHidden/>
              </w:rPr>
              <w:fldChar w:fldCharType="end"/>
            </w:r>
          </w:hyperlink>
        </w:p>
        <w:p w:rsidR="000C36B2" w:rsidRPr="00C401B2" w:rsidRDefault="000C36B2">
          <w:pPr>
            <w:pStyle w:val="TOC2"/>
            <w:rPr>
              <w:noProof/>
              <w:lang w:eastAsia="en-US"/>
            </w:rPr>
          </w:pPr>
          <w:hyperlink w:anchor="_Toc404687323" w:history="1">
            <w:r w:rsidRPr="00C401B2">
              <w:rPr>
                <w:rStyle w:val="Hyperlink"/>
                <w:rFonts w:cs="Times New Roman"/>
                <w:noProof/>
              </w:rPr>
              <w:t>5.2 Study Findings</w:t>
            </w:r>
            <w:r w:rsidRPr="00C401B2">
              <w:rPr>
                <w:noProof/>
                <w:webHidden/>
              </w:rPr>
              <w:tab/>
            </w:r>
            <w:r w:rsidRPr="00C401B2">
              <w:rPr>
                <w:noProof/>
                <w:webHidden/>
              </w:rPr>
              <w:fldChar w:fldCharType="begin"/>
            </w:r>
            <w:r w:rsidRPr="00C401B2">
              <w:rPr>
                <w:noProof/>
                <w:webHidden/>
              </w:rPr>
              <w:instrText xml:space="preserve"> PAGEREF _Toc404687323 \h </w:instrText>
            </w:r>
            <w:r w:rsidRPr="00C401B2">
              <w:rPr>
                <w:noProof/>
                <w:webHidden/>
              </w:rPr>
            </w:r>
            <w:r w:rsidRPr="00C401B2">
              <w:rPr>
                <w:noProof/>
                <w:webHidden/>
              </w:rPr>
              <w:fldChar w:fldCharType="separate"/>
            </w:r>
            <w:r w:rsidR="00C401B2" w:rsidRPr="00C401B2">
              <w:rPr>
                <w:noProof/>
                <w:webHidden/>
              </w:rPr>
              <w:t>66</w:t>
            </w:r>
            <w:r w:rsidRPr="00C401B2">
              <w:rPr>
                <w:noProof/>
                <w:webHidden/>
              </w:rPr>
              <w:fldChar w:fldCharType="end"/>
            </w:r>
          </w:hyperlink>
        </w:p>
        <w:p w:rsidR="000C36B2" w:rsidRPr="00C401B2" w:rsidRDefault="000C36B2">
          <w:pPr>
            <w:pStyle w:val="TOC2"/>
            <w:rPr>
              <w:noProof/>
              <w:lang w:eastAsia="en-US"/>
            </w:rPr>
          </w:pPr>
          <w:hyperlink w:anchor="_Toc404687324" w:history="1">
            <w:r w:rsidRPr="00C401B2">
              <w:rPr>
                <w:rStyle w:val="Hyperlink"/>
                <w:rFonts w:cs="Times New Roman"/>
                <w:noProof/>
              </w:rPr>
              <w:t>5.3 Conclusions</w:t>
            </w:r>
            <w:r w:rsidRPr="00C401B2">
              <w:rPr>
                <w:noProof/>
                <w:webHidden/>
              </w:rPr>
              <w:tab/>
            </w:r>
            <w:r w:rsidRPr="00C401B2">
              <w:rPr>
                <w:noProof/>
                <w:webHidden/>
              </w:rPr>
              <w:fldChar w:fldCharType="begin"/>
            </w:r>
            <w:r w:rsidRPr="00C401B2">
              <w:rPr>
                <w:noProof/>
                <w:webHidden/>
              </w:rPr>
              <w:instrText xml:space="preserve"> PAGEREF _Toc404687324 \h </w:instrText>
            </w:r>
            <w:r w:rsidRPr="00C401B2">
              <w:rPr>
                <w:noProof/>
                <w:webHidden/>
              </w:rPr>
            </w:r>
            <w:r w:rsidRPr="00C401B2">
              <w:rPr>
                <w:noProof/>
                <w:webHidden/>
              </w:rPr>
              <w:fldChar w:fldCharType="separate"/>
            </w:r>
            <w:r w:rsidR="00C401B2" w:rsidRPr="00C401B2">
              <w:rPr>
                <w:noProof/>
                <w:webHidden/>
              </w:rPr>
              <w:t>67</w:t>
            </w:r>
            <w:r w:rsidRPr="00C401B2">
              <w:rPr>
                <w:noProof/>
                <w:webHidden/>
              </w:rPr>
              <w:fldChar w:fldCharType="end"/>
            </w:r>
          </w:hyperlink>
        </w:p>
        <w:p w:rsidR="000C36B2" w:rsidRPr="00C401B2" w:rsidRDefault="000C36B2">
          <w:pPr>
            <w:pStyle w:val="TOC2"/>
            <w:rPr>
              <w:noProof/>
              <w:lang w:eastAsia="en-US"/>
            </w:rPr>
          </w:pPr>
          <w:hyperlink w:anchor="_Toc404687325" w:history="1">
            <w:r w:rsidRPr="00C401B2">
              <w:rPr>
                <w:rStyle w:val="Hyperlink"/>
                <w:rFonts w:cs="Times New Roman"/>
                <w:noProof/>
              </w:rPr>
              <w:t>5.4 Recommendations</w:t>
            </w:r>
            <w:r w:rsidRPr="00C401B2">
              <w:rPr>
                <w:noProof/>
                <w:webHidden/>
              </w:rPr>
              <w:tab/>
            </w:r>
            <w:r w:rsidRPr="00C401B2">
              <w:rPr>
                <w:noProof/>
                <w:webHidden/>
              </w:rPr>
              <w:fldChar w:fldCharType="begin"/>
            </w:r>
            <w:r w:rsidRPr="00C401B2">
              <w:rPr>
                <w:noProof/>
                <w:webHidden/>
              </w:rPr>
              <w:instrText xml:space="preserve"> PAGEREF _Toc404687325 \h </w:instrText>
            </w:r>
            <w:r w:rsidRPr="00C401B2">
              <w:rPr>
                <w:noProof/>
                <w:webHidden/>
              </w:rPr>
            </w:r>
            <w:r w:rsidRPr="00C401B2">
              <w:rPr>
                <w:noProof/>
                <w:webHidden/>
              </w:rPr>
              <w:fldChar w:fldCharType="separate"/>
            </w:r>
            <w:r w:rsidR="00C401B2" w:rsidRPr="00C401B2">
              <w:rPr>
                <w:noProof/>
                <w:webHidden/>
              </w:rPr>
              <w:t>68</w:t>
            </w:r>
            <w:r w:rsidRPr="00C401B2">
              <w:rPr>
                <w:noProof/>
                <w:webHidden/>
              </w:rPr>
              <w:fldChar w:fldCharType="end"/>
            </w:r>
          </w:hyperlink>
        </w:p>
        <w:p w:rsidR="000C36B2" w:rsidRPr="00C401B2" w:rsidRDefault="000C36B2">
          <w:pPr>
            <w:pStyle w:val="TOC2"/>
            <w:rPr>
              <w:noProof/>
              <w:lang w:eastAsia="en-US"/>
            </w:rPr>
          </w:pPr>
          <w:hyperlink w:anchor="_Toc404687326" w:history="1">
            <w:r w:rsidRPr="00C401B2">
              <w:rPr>
                <w:rStyle w:val="Hyperlink"/>
                <w:noProof/>
              </w:rPr>
              <w:t xml:space="preserve">5.5 </w:t>
            </w:r>
            <w:r w:rsidRPr="00C401B2">
              <w:rPr>
                <w:rStyle w:val="Hyperlink"/>
                <w:rFonts w:cs="Times New Roman"/>
                <w:bCs/>
                <w:noProof/>
              </w:rPr>
              <w:t>Suggestions for</w:t>
            </w:r>
            <w:r w:rsidRPr="00C401B2">
              <w:rPr>
                <w:rStyle w:val="Hyperlink"/>
                <w:noProof/>
              </w:rPr>
              <w:t xml:space="preserve"> future research</w:t>
            </w:r>
            <w:r w:rsidRPr="00C401B2">
              <w:rPr>
                <w:noProof/>
                <w:webHidden/>
              </w:rPr>
              <w:tab/>
            </w:r>
            <w:r w:rsidRPr="00C401B2">
              <w:rPr>
                <w:noProof/>
                <w:webHidden/>
              </w:rPr>
              <w:fldChar w:fldCharType="begin"/>
            </w:r>
            <w:r w:rsidRPr="00C401B2">
              <w:rPr>
                <w:noProof/>
                <w:webHidden/>
              </w:rPr>
              <w:instrText xml:space="preserve"> PAGEREF _Toc404687326 \h </w:instrText>
            </w:r>
            <w:r w:rsidRPr="00C401B2">
              <w:rPr>
                <w:noProof/>
                <w:webHidden/>
              </w:rPr>
            </w:r>
            <w:r w:rsidRPr="00C401B2">
              <w:rPr>
                <w:noProof/>
                <w:webHidden/>
              </w:rPr>
              <w:fldChar w:fldCharType="separate"/>
            </w:r>
            <w:r w:rsidR="00C401B2" w:rsidRPr="00C401B2">
              <w:rPr>
                <w:noProof/>
                <w:webHidden/>
              </w:rPr>
              <w:t>68</w:t>
            </w:r>
            <w:r w:rsidRPr="00C401B2">
              <w:rPr>
                <w:noProof/>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327" w:history="1">
            <w:r w:rsidRPr="00C401B2">
              <w:rPr>
                <w:rStyle w:val="Hyperlink"/>
                <w:b w:val="0"/>
                <w:w w:val="0"/>
                <w:lang w:bidi="he-IL"/>
              </w:rPr>
              <w:t>REFERENCES</w:t>
            </w:r>
            <w:r w:rsidRPr="00C401B2">
              <w:rPr>
                <w:b w:val="0"/>
                <w:webHidden/>
              </w:rPr>
              <w:tab/>
            </w:r>
            <w:r w:rsidRPr="00C401B2">
              <w:rPr>
                <w:b w:val="0"/>
                <w:webHidden/>
              </w:rPr>
              <w:fldChar w:fldCharType="begin"/>
            </w:r>
            <w:r w:rsidRPr="00C401B2">
              <w:rPr>
                <w:b w:val="0"/>
                <w:webHidden/>
              </w:rPr>
              <w:instrText xml:space="preserve"> PAGEREF _Toc404687327 \h </w:instrText>
            </w:r>
            <w:r w:rsidRPr="00C401B2">
              <w:rPr>
                <w:b w:val="0"/>
                <w:webHidden/>
              </w:rPr>
            </w:r>
            <w:r w:rsidRPr="00C401B2">
              <w:rPr>
                <w:b w:val="0"/>
                <w:webHidden/>
              </w:rPr>
              <w:fldChar w:fldCharType="separate"/>
            </w:r>
            <w:r w:rsidR="00C401B2" w:rsidRPr="00C401B2">
              <w:rPr>
                <w:b w:val="0"/>
                <w:webHidden/>
              </w:rPr>
              <w:t>70</w:t>
            </w:r>
            <w:r w:rsidRPr="00C401B2">
              <w:rPr>
                <w:b w:val="0"/>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328" w:history="1">
            <w:r w:rsidRPr="00C401B2">
              <w:rPr>
                <w:rStyle w:val="Hyperlink"/>
                <w:b w:val="0"/>
              </w:rPr>
              <w:t>QUESTIONNAIRE</w:t>
            </w:r>
            <w:r w:rsidRPr="00C401B2">
              <w:rPr>
                <w:b w:val="0"/>
                <w:webHidden/>
              </w:rPr>
              <w:tab/>
            </w:r>
            <w:r w:rsidRPr="00C401B2">
              <w:rPr>
                <w:b w:val="0"/>
                <w:webHidden/>
              </w:rPr>
              <w:fldChar w:fldCharType="begin"/>
            </w:r>
            <w:r w:rsidRPr="00C401B2">
              <w:rPr>
                <w:b w:val="0"/>
                <w:webHidden/>
              </w:rPr>
              <w:instrText xml:space="preserve"> PAGEREF _Toc404687328 \h </w:instrText>
            </w:r>
            <w:r w:rsidRPr="00C401B2">
              <w:rPr>
                <w:b w:val="0"/>
                <w:webHidden/>
              </w:rPr>
            </w:r>
            <w:r w:rsidRPr="00C401B2">
              <w:rPr>
                <w:b w:val="0"/>
                <w:webHidden/>
              </w:rPr>
              <w:fldChar w:fldCharType="separate"/>
            </w:r>
            <w:r w:rsidR="00C401B2" w:rsidRPr="00C401B2">
              <w:rPr>
                <w:b w:val="0"/>
                <w:webHidden/>
              </w:rPr>
              <w:t>78</w:t>
            </w:r>
            <w:r w:rsidRPr="00C401B2">
              <w:rPr>
                <w:b w:val="0"/>
                <w:webHidden/>
              </w:rPr>
              <w:fldChar w:fldCharType="end"/>
            </w:r>
          </w:hyperlink>
        </w:p>
        <w:p w:rsidR="000C36B2" w:rsidRPr="00C401B2" w:rsidRDefault="000C36B2">
          <w:pPr>
            <w:pStyle w:val="TOC1"/>
            <w:rPr>
              <w:rFonts w:asciiTheme="minorHAnsi" w:eastAsiaTheme="minorEastAsia" w:hAnsiTheme="minorHAnsi" w:cstheme="minorBidi"/>
              <w:b w:val="0"/>
              <w:bCs w:val="0"/>
              <w:sz w:val="22"/>
              <w:szCs w:val="22"/>
              <w:lang w:val="en-US" w:eastAsia="en-US"/>
            </w:rPr>
          </w:pPr>
          <w:hyperlink w:anchor="_Toc404687329" w:history="1">
            <w:r w:rsidRPr="00C401B2">
              <w:rPr>
                <w:rStyle w:val="Hyperlink"/>
                <w:b w:val="0"/>
              </w:rPr>
              <w:t>APPENDICES</w:t>
            </w:r>
            <w:r w:rsidRPr="00C401B2">
              <w:rPr>
                <w:b w:val="0"/>
                <w:webHidden/>
              </w:rPr>
              <w:tab/>
            </w:r>
            <w:r w:rsidRPr="00C401B2">
              <w:rPr>
                <w:b w:val="0"/>
                <w:webHidden/>
              </w:rPr>
              <w:fldChar w:fldCharType="begin"/>
            </w:r>
            <w:r w:rsidRPr="00C401B2">
              <w:rPr>
                <w:b w:val="0"/>
                <w:webHidden/>
              </w:rPr>
              <w:instrText xml:space="preserve"> PAGEREF _Toc404687329 \h </w:instrText>
            </w:r>
            <w:r w:rsidRPr="00C401B2">
              <w:rPr>
                <w:b w:val="0"/>
                <w:webHidden/>
              </w:rPr>
            </w:r>
            <w:r w:rsidRPr="00C401B2">
              <w:rPr>
                <w:b w:val="0"/>
                <w:webHidden/>
              </w:rPr>
              <w:fldChar w:fldCharType="separate"/>
            </w:r>
            <w:r w:rsidR="00C401B2" w:rsidRPr="00C401B2">
              <w:rPr>
                <w:b w:val="0"/>
                <w:webHidden/>
              </w:rPr>
              <w:t>82</w:t>
            </w:r>
            <w:r w:rsidRPr="00C401B2">
              <w:rPr>
                <w:b w:val="0"/>
                <w:webHidden/>
              </w:rPr>
              <w:fldChar w:fldCharType="end"/>
            </w:r>
          </w:hyperlink>
        </w:p>
        <w:p w:rsidR="003C0F31" w:rsidRPr="00A4528C" w:rsidRDefault="00C145D1" w:rsidP="005269F5">
          <w:pPr>
            <w:pStyle w:val="TOC1"/>
          </w:pPr>
          <w:r w:rsidRPr="00A4528C">
            <w:rPr>
              <w:b w:val="0"/>
            </w:rPr>
            <w:fldChar w:fldCharType="end"/>
          </w:r>
        </w:p>
      </w:sdtContent>
    </w:sdt>
    <w:bookmarkEnd w:id="3"/>
    <w:p w:rsidR="00196191" w:rsidRPr="00A4528C" w:rsidRDefault="00196191">
      <w:pPr>
        <w:rPr>
          <w:rFonts w:ascii="Times New Roman" w:eastAsia="Times New Roman" w:hAnsi="Times New Roman" w:cs="Times New Roman"/>
          <w:b/>
          <w:bCs/>
          <w:sz w:val="24"/>
          <w:szCs w:val="24"/>
          <w:lang w:val="en-US" w:eastAsia="en-US"/>
        </w:rPr>
      </w:pPr>
      <w:r w:rsidRPr="00A4528C">
        <w:rPr>
          <w:sz w:val="24"/>
          <w:szCs w:val="24"/>
        </w:rPr>
        <w:br w:type="page"/>
      </w:r>
    </w:p>
    <w:p w:rsidR="00AA4E24" w:rsidRPr="00A4528C" w:rsidRDefault="00AA4E24" w:rsidP="008825C4">
      <w:pPr>
        <w:pStyle w:val="Heading1"/>
      </w:pPr>
      <w:bookmarkStart w:id="6" w:name="_Toc404687260"/>
      <w:r w:rsidRPr="00A4528C">
        <w:lastRenderedPageBreak/>
        <w:t xml:space="preserve">LIST OF </w:t>
      </w:r>
      <w:r w:rsidR="005D1328" w:rsidRPr="00A4528C">
        <w:t>ABBREVIATION</w:t>
      </w:r>
      <w:r w:rsidRPr="00A4528C">
        <w:t xml:space="preserve"> AND ACRONYMS</w:t>
      </w:r>
      <w:bookmarkEnd w:id="6"/>
    </w:p>
    <w:p w:rsidR="002534C0" w:rsidRPr="00A4528C" w:rsidRDefault="0024579A" w:rsidP="00551EE0">
      <w:pPr>
        <w:spacing w:after="0" w:line="360" w:lineRule="auto"/>
        <w:jc w:val="both"/>
        <w:rPr>
          <w:rFonts w:ascii="Times New Roman" w:hAnsi="Times New Roman" w:cs="Times New Roman"/>
          <w:w w:val="0"/>
          <w:sz w:val="24"/>
          <w:szCs w:val="24"/>
          <w:lang w:val="en-US" w:bidi="he-IL"/>
        </w:rPr>
      </w:pPr>
      <w:r w:rsidRPr="00A4528C">
        <w:rPr>
          <w:rFonts w:ascii="Times New Roman" w:hAnsi="Times New Roman" w:cs="Times New Roman"/>
          <w:w w:val="0"/>
          <w:sz w:val="24"/>
          <w:szCs w:val="24"/>
          <w:lang w:val="en-US" w:bidi="he-IL"/>
        </w:rPr>
        <w:t>Kadet</w:t>
      </w:r>
      <w:r w:rsidRPr="00A4528C">
        <w:rPr>
          <w:rFonts w:ascii="Times New Roman" w:hAnsi="Times New Roman" w:cs="Times New Roman"/>
          <w:w w:val="0"/>
          <w:sz w:val="24"/>
          <w:szCs w:val="24"/>
          <w:lang w:val="en-US" w:bidi="he-IL"/>
        </w:rPr>
        <w:tab/>
      </w:r>
      <w:r w:rsidRPr="00A4528C">
        <w:rPr>
          <w:rFonts w:ascii="Times New Roman" w:hAnsi="Times New Roman" w:cs="Times New Roman"/>
          <w:w w:val="0"/>
          <w:sz w:val="24"/>
          <w:szCs w:val="24"/>
          <w:lang w:val="en-US" w:bidi="he-IL"/>
        </w:rPr>
        <w:tab/>
      </w:r>
      <w:r w:rsidRPr="00A4528C">
        <w:rPr>
          <w:rFonts w:ascii="Times New Roman" w:hAnsi="Times New Roman" w:cs="Times New Roman"/>
          <w:w w:val="0"/>
          <w:sz w:val="24"/>
          <w:szCs w:val="24"/>
          <w:lang w:val="en-US" w:bidi="he-IL"/>
        </w:rPr>
        <w:tab/>
        <w:t>Kenya agency for development of enterprise and technology</w:t>
      </w:r>
    </w:p>
    <w:p w:rsidR="00AA4E24" w:rsidRPr="00A4528C" w:rsidRDefault="002534C0" w:rsidP="00551EE0">
      <w:pPr>
        <w:spacing w:after="0" w:line="360" w:lineRule="auto"/>
        <w:jc w:val="both"/>
        <w:rPr>
          <w:rFonts w:ascii="Times New Roman" w:hAnsi="Times New Roman" w:cs="Times New Roman"/>
          <w:sz w:val="24"/>
          <w:szCs w:val="24"/>
        </w:rPr>
      </w:pPr>
      <w:r w:rsidRPr="00A4528C">
        <w:rPr>
          <w:rFonts w:ascii="Times New Roman" w:hAnsi="Times New Roman" w:cs="Times New Roman"/>
          <w:w w:val="0"/>
          <w:sz w:val="24"/>
          <w:szCs w:val="24"/>
          <w:lang w:val="en-US" w:bidi="he-IL"/>
        </w:rPr>
        <w:t>KWFT</w:t>
      </w:r>
      <w:r w:rsidRPr="00A4528C">
        <w:rPr>
          <w:rFonts w:ascii="Times New Roman" w:hAnsi="Times New Roman" w:cs="Times New Roman"/>
          <w:w w:val="0"/>
          <w:sz w:val="24"/>
          <w:szCs w:val="24"/>
          <w:lang w:val="en-US" w:bidi="he-IL"/>
        </w:rPr>
        <w:tab/>
      </w:r>
      <w:r w:rsidRPr="00A4528C">
        <w:rPr>
          <w:rFonts w:ascii="Times New Roman" w:hAnsi="Times New Roman" w:cs="Times New Roman"/>
          <w:w w:val="0"/>
          <w:sz w:val="24"/>
          <w:szCs w:val="24"/>
          <w:lang w:val="en-US" w:bidi="he-IL"/>
        </w:rPr>
        <w:tab/>
      </w:r>
      <w:r w:rsidRPr="00A4528C">
        <w:rPr>
          <w:rFonts w:ascii="Times New Roman" w:hAnsi="Times New Roman" w:cs="Times New Roman"/>
          <w:w w:val="0"/>
          <w:sz w:val="24"/>
          <w:szCs w:val="24"/>
          <w:lang w:val="en-US" w:bidi="he-IL"/>
        </w:rPr>
        <w:tab/>
        <w:t>Kenya Women Finance Trust</w:t>
      </w:r>
    </w:p>
    <w:p w:rsidR="00AA4E24" w:rsidRPr="00A4528C" w:rsidRDefault="00AA4E24" w:rsidP="00551EE0">
      <w:pPr>
        <w:spacing w:after="0" w:line="36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SPSS                </w:t>
      </w:r>
      <w:r w:rsidR="00A50A5D" w:rsidRPr="00A4528C">
        <w:rPr>
          <w:rFonts w:ascii="Times New Roman" w:hAnsi="Times New Roman" w:cs="Times New Roman"/>
          <w:sz w:val="24"/>
          <w:szCs w:val="24"/>
        </w:rPr>
        <w:t xml:space="preserve">           </w:t>
      </w:r>
      <w:r w:rsidRPr="00A4528C">
        <w:rPr>
          <w:rFonts w:ascii="Times New Roman" w:hAnsi="Times New Roman" w:cs="Times New Roman"/>
          <w:sz w:val="24"/>
          <w:szCs w:val="24"/>
        </w:rPr>
        <w:t>Statistical package for social sciences</w:t>
      </w:r>
    </w:p>
    <w:p w:rsidR="0024579A" w:rsidRPr="00A4528C" w:rsidRDefault="00435DC4" w:rsidP="00551EE0">
      <w:pPr>
        <w:spacing w:after="0" w:line="360" w:lineRule="auto"/>
        <w:jc w:val="both"/>
        <w:rPr>
          <w:rFonts w:ascii="Times New Roman" w:hAnsi="Times New Roman" w:cs="Times New Roman"/>
          <w:sz w:val="24"/>
          <w:szCs w:val="24"/>
        </w:rPr>
      </w:pPr>
      <w:r w:rsidRPr="00A4528C">
        <w:rPr>
          <w:rFonts w:ascii="Times New Roman" w:hAnsi="Times New Roman" w:cs="Times New Roman"/>
          <w:sz w:val="24"/>
          <w:szCs w:val="24"/>
        </w:rPr>
        <w:t>AMFI</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t>Association of Microfinance Institutions</w:t>
      </w:r>
    </w:p>
    <w:p w:rsidR="0097445F" w:rsidRPr="00A4528C" w:rsidRDefault="006C0059" w:rsidP="00551EE0">
      <w:pPr>
        <w:spacing w:after="0" w:line="36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CIDA </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t>Canadian Int</w:t>
      </w:r>
      <w:r w:rsidR="005D1328" w:rsidRPr="00A4528C">
        <w:rPr>
          <w:rFonts w:ascii="Times New Roman" w:hAnsi="Times New Roman" w:cs="Times New Roman"/>
          <w:sz w:val="24"/>
          <w:szCs w:val="24"/>
        </w:rPr>
        <w:t>ernational Development Agency</w:t>
      </w:r>
      <w:r w:rsidRPr="00A4528C">
        <w:rPr>
          <w:rFonts w:ascii="Times New Roman" w:hAnsi="Times New Roman" w:cs="Times New Roman"/>
          <w:sz w:val="24"/>
          <w:szCs w:val="24"/>
        </w:rPr>
        <w:t>,</w:t>
      </w:r>
    </w:p>
    <w:p w:rsidR="00FE7AB0" w:rsidRPr="00A4528C" w:rsidRDefault="00FE7AB0" w:rsidP="008825C4">
      <w:pPr>
        <w:spacing w:line="480" w:lineRule="auto"/>
        <w:jc w:val="both"/>
        <w:rPr>
          <w:rFonts w:ascii="Times New Roman" w:hAnsi="Times New Roman" w:cs="Times New Roman"/>
          <w:sz w:val="24"/>
          <w:szCs w:val="24"/>
        </w:rPr>
      </w:pPr>
    </w:p>
    <w:p w:rsidR="00FE7AB0" w:rsidRPr="00A4528C" w:rsidRDefault="00FE7AB0" w:rsidP="008825C4">
      <w:pPr>
        <w:spacing w:line="480" w:lineRule="auto"/>
        <w:jc w:val="both"/>
        <w:rPr>
          <w:rFonts w:ascii="Times New Roman" w:hAnsi="Times New Roman" w:cs="Times New Roman"/>
          <w:sz w:val="24"/>
          <w:szCs w:val="24"/>
        </w:rPr>
      </w:pPr>
    </w:p>
    <w:p w:rsidR="00FE7AB0" w:rsidRPr="00A4528C" w:rsidRDefault="00FE7AB0" w:rsidP="008825C4">
      <w:pPr>
        <w:spacing w:line="480" w:lineRule="auto"/>
        <w:jc w:val="both"/>
        <w:rPr>
          <w:rFonts w:ascii="Times New Roman" w:hAnsi="Times New Roman" w:cs="Times New Roman"/>
          <w:sz w:val="24"/>
          <w:szCs w:val="24"/>
        </w:rPr>
      </w:pPr>
    </w:p>
    <w:p w:rsidR="00FE7AB0" w:rsidRPr="00A4528C" w:rsidRDefault="00FE7AB0" w:rsidP="008825C4">
      <w:pPr>
        <w:spacing w:line="480" w:lineRule="auto"/>
        <w:jc w:val="both"/>
        <w:rPr>
          <w:rFonts w:ascii="Times New Roman" w:hAnsi="Times New Roman" w:cs="Times New Roman"/>
          <w:sz w:val="24"/>
          <w:szCs w:val="24"/>
        </w:rPr>
      </w:pPr>
    </w:p>
    <w:p w:rsidR="005D1328" w:rsidRPr="00A4528C" w:rsidRDefault="005D1328" w:rsidP="008825C4">
      <w:pPr>
        <w:spacing w:line="480" w:lineRule="auto"/>
        <w:jc w:val="both"/>
        <w:rPr>
          <w:rFonts w:ascii="Times New Roman" w:hAnsi="Times New Roman" w:cs="Times New Roman"/>
          <w:sz w:val="24"/>
          <w:szCs w:val="24"/>
        </w:rPr>
      </w:pPr>
    </w:p>
    <w:p w:rsidR="005D1328" w:rsidRPr="00A4528C" w:rsidRDefault="005D1328" w:rsidP="008825C4">
      <w:pPr>
        <w:spacing w:line="480" w:lineRule="auto"/>
        <w:jc w:val="both"/>
        <w:rPr>
          <w:rFonts w:ascii="Times New Roman" w:hAnsi="Times New Roman" w:cs="Times New Roman"/>
          <w:sz w:val="24"/>
          <w:szCs w:val="24"/>
        </w:rPr>
      </w:pPr>
    </w:p>
    <w:p w:rsidR="005D1328" w:rsidRPr="00A4528C" w:rsidRDefault="005D1328" w:rsidP="008825C4">
      <w:pPr>
        <w:spacing w:line="480" w:lineRule="auto"/>
        <w:jc w:val="both"/>
        <w:rPr>
          <w:rFonts w:ascii="Times New Roman" w:hAnsi="Times New Roman" w:cs="Times New Roman"/>
          <w:sz w:val="24"/>
          <w:szCs w:val="24"/>
        </w:rPr>
      </w:pPr>
    </w:p>
    <w:p w:rsidR="005D1328" w:rsidRPr="00A4528C" w:rsidRDefault="005D1328" w:rsidP="008825C4">
      <w:pPr>
        <w:spacing w:line="480" w:lineRule="auto"/>
        <w:jc w:val="both"/>
        <w:rPr>
          <w:rFonts w:ascii="Times New Roman" w:hAnsi="Times New Roman" w:cs="Times New Roman"/>
          <w:sz w:val="24"/>
          <w:szCs w:val="24"/>
        </w:rPr>
      </w:pPr>
    </w:p>
    <w:p w:rsidR="005D1328" w:rsidRPr="00A4528C" w:rsidRDefault="005D1328" w:rsidP="008825C4">
      <w:pPr>
        <w:spacing w:line="480" w:lineRule="auto"/>
        <w:jc w:val="both"/>
        <w:rPr>
          <w:rFonts w:ascii="Times New Roman" w:hAnsi="Times New Roman" w:cs="Times New Roman"/>
          <w:sz w:val="24"/>
          <w:szCs w:val="24"/>
        </w:rPr>
      </w:pPr>
    </w:p>
    <w:p w:rsidR="005D1328" w:rsidRPr="00A4528C" w:rsidRDefault="005D1328" w:rsidP="008825C4">
      <w:pPr>
        <w:spacing w:line="480" w:lineRule="auto"/>
        <w:jc w:val="both"/>
        <w:rPr>
          <w:rFonts w:ascii="Times New Roman" w:hAnsi="Times New Roman" w:cs="Times New Roman"/>
          <w:sz w:val="24"/>
          <w:szCs w:val="24"/>
        </w:rPr>
      </w:pPr>
    </w:p>
    <w:p w:rsidR="00FE7AB0" w:rsidRPr="00A4528C" w:rsidRDefault="00FE7AB0" w:rsidP="008825C4">
      <w:pPr>
        <w:spacing w:line="480" w:lineRule="auto"/>
        <w:jc w:val="both"/>
        <w:rPr>
          <w:rFonts w:ascii="Times New Roman" w:hAnsi="Times New Roman" w:cs="Times New Roman"/>
          <w:sz w:val="24"/>
          <w:szCs w:val="24"/>
        </w:rPr>
      </w:pPr>
    </w:p>
    <w:p w:rsidR="00EC2A8E" w:rsidRPr="00A4528C" w:rsidRDefault="00EC2A8E" w:rsidP="00EC2A8E">
      <w:pPr>
        <w:pStyle w:val="Heading1"/>
        <w:spacing w:line="240" w:lineRule="auto"/>
      </w:pPr>
    </w:p>
    <w:p w:rsidR="00EC2A8E" w:rsidRPr="00A4528C" w:rsidRDefault="00EC2A8E" w:rsidP="00EC2A8E">
      <w:pPr>
        <w:rPr>
          <w:rFonts w:ascii="Times New Roman" w:hAnsi="Times New Roman" w:cs="Times New Roman"/>
          <w:sz w:val="24"/>
          <w:szCs w:val="24"/>
          <w:lang w:val="en-US" w:eastAsia="en-US"/>
        </w:rPr>
      </w:pPr>
    </w:p>
    <w:p w:rsidR="00551EE0" w:rsidRDefault="00551EE0">
      <w:pPr>
        <w:rPr>
          <w:rFonts w:ascii="Times New Roman" w:eastAsia="Times New Roman" w:hAnsi="Times New Roman" w:cs="Times New Roman"/>
          <w:b/>
          <w:bCs/>
          <w:sz w:val="24"/>
          <w:szCs w:val="24"/>
          <w:lang w:val="en-US" w:eastAsia="en-US"/>
        </w:rPr>
      </w:pPr>
      <w:r>
        <w:br w:type="page"/>
      </w:r>
    </w:p>
    <w:p w:rsidR="005D1328" w:rsidRPr="00A4528C" w:rsidRDefault="001E657F" w:rsidP="005D1328">
      <w:pPr>
        <w:pStyle w:val="Heading1"/>
      </w:pPr>
      <w:bookmarkStart w:id="7" w:name="_Toc404687261"/>
      <w:r w:rsidRPr="00A4528C">
        <w:lastRenderedPageBreak/>
        <w:t>LIST OF TABLES</w:t>
      </w:r>
      <w:bookmarkEnd w:id="7"/>
    </w:p>
    <w:p w:rsidR="005C44AF" w:rsidRPr="00A4528C" w:rsidRDefault="005C44AF" w:rsidP="00EC2A8E">
      <w:pPr>
        <w:spacing w:after="0" w:line="360" w:lineRule="auto"/>
        <w:jc w:val="both"/>
        <w:rPr>
          <w:rFonts w:ascii="Times New Roman" w:hAnsi="Times New Roman" w:cs="Times New Roman"/>
          <w:sz w:val="24"/>
          <w:szCs w:val="24"/>
        </w:rPr>
      </w:pPr>
      <w:r w:rsidRPr="00A4528C">
        <w:rPr>
          <w:rFonts w:ascii="Times New Roman" w:hAnsi="Times New Roman" w:cs="Times New Roman"/>
          <w:sz w:val="24"/>
          <w:szCs w:val="24"/>
        </w:rPr>
        <w:t>Table 3.1 Distribution of target population</w:t>
      </w:r>
    </w:p>
    <w:p w:rsidR="005C44AF" w:rsidRPr="00A4528C" w:rsidRDefault="005C44AF" w:rsidP="00EC2A8E">
      <w:pPr>
        <w:spacing w:after="0" w:line="360" w:lineRule="auto"/>
        <w:jc w:val="both"/>
        <w:rPr>
          <w:rFonts w:ascii="Times New Roman" w:hAnsi="Times New Roman" w:cs="Times New Roman"/>
          <w:sz w:val="24"/>
          <w:szCs w:val="24"/>
        </w:rPr>
      </w:pPr>
      <w:r w:rsidRPr="00A4528C">
        <w:rPr>
          <w:rFonts w:ascii="Times New Roman" w:hAnsi="Times New Roman" w:cs="Times New Roman"/>
          <w:sz w:val="24"/>
          <w:szCs w:val="24"/>
        </w:rPr>
        <w:t>Table 4.1: A Summary of the Response Rate</w:t>
      </w:r>
    </w:p>
    <w:p w:rsidR="005C44AF" w:rsidRPr="00A4528C" w:rsidRDefault="005C44AF" w:rsidP="00EC2A8E">
      <w:pPr>
        <w:spacing w:after="0" w:line="360" w:lineRule="auto"/>
        <w:jc w:val="both"/>
        <w:rPr>
          <w:rFonts w:ascii="Times New Roman" w:eastAsia="Calibri" w:hAnsi="Times New Roman" w:cs="Times New Roman"/>
          <w:bCs/>
          <w:sz w:val="24"/>
          <w:szCs w:val="24"/>
        </w:rPr>
      </w:pPr>
      <w:r w:rsidRPr="00A4528C">
        <w:rPr>
          <w:rFonts w:ascii="Times New Roman" w:hAnsi="Times New Roman" w:cs="Times New Roman"/>
          <w:sz w:val="24"/>
          <w:szCs w:val="24"/>
        </w:rPr>
        <w:t xml:space="preserve">Table 4.2: </w:t>
      </w:r>
      <w:r w:rsidRPr="00A4528C">
        <w:rPr>
          <w:rFonts w:ascii="Times New Roman" w:eastAsia="Calibri" w:hAnsi="Times New Roman" w:cs="Times New Roman"/>
          <w:bCs/>
          <w:sz w:val="24"/>
          <w:szCs w:val="24"/>
        </w:rPr>
        <w:t>Testing for Normality Requirements</w:t>
      </w:r>
    </w:p>
    <w:p w:rsidR="005C44AF" w:rsidRPr="00A4528C" w:rsidRDefault="005C44AF" w:rsidP="00EC2A8E">
      <w:pPr>
        <w:spacing w:after="0" w:line="360" w:lineRule="auto"/>
        <w:jc w:val="both"/>
        <w:rPr>
          <w:rFonts w:ascii="Times New Roman" w:hAnsi="Times New Roman" w:cs="Times New Roman"/>
          <w:sz w:val="24"/>
          <w:szCs w:val="24"/>
        </w:rPr>
      </w:pPr>
      <w:r w:rsidRPr="00A4528C">
        <w:rPr>
          <w:rFonts w:ascii="Times New Roman" w:eastAsia="Calibri" w:hAnsi="Times New Roman" w:cs="Times New Roman"/>
          <w:bCs/>
          <w:sz w:val="24"/>
          <w:szCs w:val="24"/>
        </w:rPr>
        <w:t>Table 4.3: Testing for Linearity Requirements</w:t>
      </w:r>
    </w:p>
    <w:p w:rsidR="00BA7BBA" w:rsidRPr="00A4528C" w:rsidRDefault="005C44AF" w:rsidP="00EC2A8E">
      <w:pPr>
        <w:spacing w:after="0" w:line="360" w:lineRule="auto"/>
        <w:rPr>
          <w:rFonts w:ascii="Times New Roman" w:hAnsi="Times New Roman" w:cs="Times New Roman"/>
          <w:bCs/>
          <w:sz w:val="24"/>
          <w:szCs w:val="24"/>
        </w:rPr>
      </w:pPr>
      <w:r w:rsidRPr="00A4528C">
        <w:rPr>
          <w:rFonts w:ascii="Times New Roman" w:hAnsi="Times New Roman" w:cs="Times New Roman"/>
          <w:bCs/>
          <w:sz w:val="24"/>
          <w:szCs w:val="24"/>
        </w:rPr>
        <w:t>Table 4.4 Test of Homogeneity of Variances</w:t>
      </w:r>
    </w:p>
    <w:p w:rsidR="005C44AF" w:rsidRPr="00A4528C" w:rsidRDefault="005C44AF" w:rsidP="0089248A">
      <w:pPr>
        <w:spacing w:after="0" w:line="360" w:lineRule="auto"/>
        <w:jc w:val="both"/>
        <w:rPr>
          <w:rFonts w:ascii="Times New Roman" w:hAnsi="Times New Roman" w:cs="Times New Roman"/>
          <w:sz w:val="24"/>
          <w:szCs w:val="24"/>
        </w:rPr>
      </w:pPr>
      <w:r w:rsidRPr="00A4528C">
        <w:rPr>
          <w:rFonts w:ascii="Times New Roman" w:hAnsi="Times New Roman" w:cs="Times New Roman"/>
          <w:sz w:val="24"/>
          <w:szCs w:val="24"/>
        </w:rPr>
        <w:t>Table 4.5 Respondents Demographic Profile</w:t>
      </w:r>
    </w:p>
    <w:p w:rsidR="00295496" w:rsidRPr="00A4528C" w:rsidRDefault="00EC2A8E" w:rsidP="00295496">
      <w:pPr>
        <w:autoSpaceDE w:val="0"/>
        <w:autoSpaceDN w:val="0"/>
        <w:adjustRightInd w:val="0"/>
        <w:spacing w:after="0" w:line="360" w:lineRule="auto"/>
        <w:jc w:val="both"/>
        <w:rPr>
          <w:rFonts w:ascii="Times New Roman" w:hAnsi="Times New Roman" w:cs="Times New Roman"/>
          <w:sz w:val="24"/>
          <w:szCs w:val="24"/>
        </w:rPr>
      </w:pPr>
      <w:r w:rsidRPr="00A4528C">
        <w:rPr>
          <w:rFonts w:ascii="Times New Roman" w:hAnsi="Times New Roman" w:cs="Times New Roman"/>
          <w:sz w:val="24"/>
          <w:szCs w:val="24"/>
        </w:rPr>
        <w:t>T</w:t>
      </w:r>
      <w:r w:rsidR="000230DB" w:rsidRPr="00A4528C">
        <w:rPr>
          <w:rFonts w:ascii="Times New Roman" w:hAnsi="Times New Roman" w:cs="Times New Roman"/>
          <w:sz w:val="24"/>
          <w:szCs w:val="24"/>
        </w:rPr>
        <w:t xml:space="preserve">able 4.6 </w:t>
      </w:r>
      <w:r w:rsidR="00295496" w:rsidRPr="00A4528C">
        <w:rPr>
          <w:rFonts w:ascii="Times New Roman" w:hAnsi="Times New Roman" w:cs="Times New Roman"/>
          <w:sz w:val="24"/>
          <w:szCs w:val="24"/>
        </w:rPr>
        <w:t>Prevailing perceptions on loan services</w:t>
      </w:r>
    </w:p>
    <w:p w:rsidR="005C44AF" w:rsidRPr="00A4528C" w:rsidRDefault="005C44AF" w:rsidP="00EC2A8E">
      <w:pPr>
        <w:spacing w:after="0" w:line="360" w:lineRule="auto"/>
        <w:jc w:val="both"/>
        <w:rPr>
          <w:rFonts w:ascii="Times New Roman" w:hAnsi="Times New Roman" w:cs="Times New Roman"/>
          <w:sz w:val="24"/>
          <w:szCs w:val="24"/>
        </w:rPr>
      </w:pPr>
      <w:r w:rsidRPr="00A4528C">
        <w:rPr>
          <w:rFonts w:ascii="Times New Roman" w:hAnsi="Times New Roman" w:cs="Times New Roman"/>
          <w:sz w:val="24"/>
          <w:szCs w:val="24"/>
        </w:rPr>
        <w:t>Table 4.7 Factors motivating respondents to take a loan</w:t>
      </w:r>
    </w:p>
    <w:p w:rsidR="000230DB" w:rsidRPr="00A4528C" w:rsidRDefault="000230DB" w:rsidP="00EC2A8E">
      <w:pPr>
        <w:spacing w:after="0" w:line="36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Table 4.8 </w:t>
      </w:r>
      <w:r w:rsidR="00E61EE5" w:rsidRPr="00A4528C">
        <w:rPr>
          <w:rFonts w:ascii="Times New Roman" w:hAnsi="Times New Roman" w:cs="Times New Roman"/>
          <w:sz w:val="24"/>
          <w:szCs w:val="24"/>
        </w:rPr>
        <w:t>Respondents’ views towards saving services</w:t>
      </w:r>
    </w:p>
    <w:p w:rsidR="005C44AF" w:rsidRPr="00A4528C" w:rsidRDefault="005C44AF" w:rsidP="00EC2A8E">
      <w:pPr>
        <w:autoSpaceDE w:val="0"/>
        <w:autoSpaceDN w:val="0"/>
        <w:adjustRightInd w:val="0"/>
        <w:spacing w:after="0" w:line="360" w:lineRule="auto"/>
        <w:jc w:val="both"/>
        <w:rPr>
          <w:rFonts w:ascii="Times New Roman" w:hAnsi="Times New Roman" w:cs="Times New Roman"/>
          <w:sz w:val="24"/>
          <w:szCs w:val="24"/>
        </w:rPr>
      </w:pPr>
      <w:r w:rsidRPr="00A4528C">
        <w:rPr>
          <w:rFonts w:ascii="Times New Roman" w:hAnsi="Times New Roman" w:cs="Times New Roman"/>
          <w:sz w:val="24"/>
          <w:szCs w:val="24"/>
        </w:rPr>
        <w:t>Table 4.9 Respondents Average savings on Monthly Income for Emergencies</w:t>
      </w:r>
    </w:p>
    <w:p w:rsidR="005C44AF" w:rsidRPr="00A4528C" w:rsidRDefault="005C44AF" w:rsidP="00EC2A8E">
      <w:pPr>
        <w:spacing w:after="0" w:line="360" w:lineRule="auto"/>
        <w:jc w:val="both"/>
        <w:rPr>
          <w:rFonts w:ascii="Times New Roman" w:hAnsi="Times New Roman" w:cs="Times New Roman"/>
          <w:sz w:val="24"/>
          <w:szCs w:val="24"/>
        </w:rPr>
      </w:pPr>
      <w:r w:rsidRPr="00A4528C">
        <w:rPr>
          <w:rFonts w:ascii="Times New Roman" w:hAnsi="Times New Roman" w:cs="Times New Roman"/>
          <w:sz w:val="24"/>
          <w:szCs w:val="24"/>
        </w:rPr>
        <w:t>Table 4.10 Non-Financial services</w:t>
      </w:r>
    </w:p>
    <w:p w:rsidR="00CB7414" w:rsidRPr="00A4528C" w:rsidRDefault="00CB7414" w:rsidP="00EC2A8E">
      <w:pPr>
        <w:autoSpaceDE w:val="0"/>
        <w:autoSpaceDN w:val="0"/>
        <w:adjustRightInd w:val="0"/>
        <w:spacing w:after="0" w:line="360" w:lineRule="auto"/>
        <w:jc w:val="both"/>
        <w:rPr>
          <w:rFonts w:ascii="Times New Roman" w:hAnsi="Times New Roman" w:cs="Times New Roman"/>
          <w:sz w:val="24"/>
          <w:szCs w:val="24"/>
        </w:rPr>
      </w:pPr>
      <w:r w:rsidRPr="00A4528C">
        <w:rPr>
          <w:rFonts w:ascii="Times New Roman" w:hAnsi="Times New Roman" w:cs="Times New Roman"/>
          <w:bCs/>
          <w:sz w:val="24"/>
          <w:szCs w:val="24"/>
        </w:rPr>
        <w:t>Table 4.11 Capacity Building</w:t>
      </w:r>
    </w:p>
    <w:p w:rsidR="005C44AF" w:rsidRPr="00A4528C" w:rsidRDefault="005C44AF" w:rsidP="00EC2A8E">
      <w:pPr>
        <w:spacing w:after="0" w:line="360" w:lineRule="auto"/>
        <w:jc w:val="both"/>
        <w:rPr>
          <w:rFonts w:ascii="Times New Roman" w:hAnsi="Times New Roman" w:cs="Times New Roman"/>
          <w:bCs/>
          <w:sz w:val="24"/>
          <w:szCs w:val="24"/>
        </w:rPr>
      </w:pPr>
      <w:r w:rsidRPr="00A4528C">
        <w:rPr>
          <w:rFonts w:ascii="Times New Roman" w:hAnsi="Times New Roman" w:cs="Times New Roman"/>
          <w:bCs/>
          <w:sz w:val="24"/>
          <w:szCs w:val="24"/>
        </w:rPr>
        <w:t>Table 4.12 Household welfare</w:t>
      </w:r>
    </w:p>
    <w:p w:rsidR="00CB7414" w:rsidRPr="00A4528C" w:rsidRDefault="00CB7414" w:rsidP="00EC2A8E">
      <w:pPr>
        <w:spacing w:after="0" w:line="360" w:lineRule="auto"/>
        <w:jc w:val="both"/>
        <w:rPr>
          <w:rFonts w:ascii="Times New Roman" w:hAnsi="Times New Roman" w:cs="Times New Roman"/>
          <w:bCs/>
          <w:sz w:val="24"/>
          <w:szCs w:val="24"/>
        </w:rPr>
      </w:pPr>
      <w:r w:rsidRPr="00A4528C">
        <w:rPr>
          <w:rFonts w:ascii="Times New Roman" w:hAnsi="Times New Roman" w:cs="Times New Roman"/>
          <w:bCs/>
          <w:sz w:val="24"/>
          <w:szCs w:val="24"/>
        </w:rPr>
        <w:t>Table 4.13 Model Summary</w:t>
      </w:r>
      <w:r w:rsidRPr="00A4528C">
        <w:rPr>
          <w:rFonts w:ascii="Times New Roman" w:hAnsi="Times New Roman" w:cs="Times New Roman"/>
          <w:bCs/>
          <w:sz w:val="24"/>
          <w:szCs w:val="24"/>
          <w:vertAlign w:val="superscript"/>
        </w:rPr>
        <w:t>b</w:t>
      </w:r>
    </w:p>
    <w:p w:rsidR="005C44AF" w:rsidRPr="00A4528C" w:rsidRDefault="00CB7414" w:rsidP="00EC2A8E">
      <w:pPr>
        <w:spacing w:line="360" w:lineRule="auto"/>
        <w:rPr>
          <w:rFonts w:ascii="Times New Roman" w:hAnsi="Times New Roman" w:cs="Times New Roman"/>
          <w:sz w:val="24"/>
          <w:szCs w:val="24"/>
          <w:lang w:val="en-US" w:eastAsia="en-US"/>
        </w:rPr>
      </w:pPr>
      <w:r w:rsidRPr="00A4528C">
        <w:rPr>
          <w:rFonts w:ascii="Times New Roman" w:hAnsi="Times New Roman" w:cs="Times New Roman"/>
          <w:bCs/>
          <w:sz w:val="24"/>
          <w:szCs w:val="24"/>
        </w:rPr>
        <w:t>Table 4.14</w:t>
      </w:r>
      <w:r w:rsidR="005C44AF" w:rsidRPr="00A4528C">
        <w:rPr>
          <w:rFonts w:ascii="Times New Roman" w:hAnsi="Times New Roman" w:cs="Times New Roman"/>
          <w:bCs/>
          <w:sz w:val="24"/>
          <w:szCs w:val="24"/>
        </w:rPr>
        <w:t xml:space="preserve"> Regression Coefficients</w:t>
      </w:r>
      <w:r w:rsidR="005C44AF" w:rsidRPr="00A4528C">
        <w:rPr>
          <w:rFonts w:ascii="Times New Roman" w:hAnsi="Times New Roman" w:cs="Times New Roman"/>
          <w:bCs/>
          <w:sz w:val="24"/>
          <w:szCs w:val="24"/>
          <w:vertAlign w:val="superscript"/>
        </w:rPr>
        <w:t>a</w:t>
      </w:r>
    </w:p>
    <w:p w:rsidR="00BA7BBA" w:rsidRPr="00A4528C" w:rsidRDefault="00BA7BBA" w:rsidP="00BA7BBA">
      <w:pPr>
        <w:rPr>
          <w:rFonts w:ascii="Times New Roman" w:hAnsi="Times New Roman" w:cs="Times New Roman"/>
          <w:sz w:val="24"/>
          <w:szCs w:val="24"/>
          <w:lang w:val="en-US" w:eastAsia="en-US"/>
        </w:rPr>
      </w:pPr>
    </w:p>
    <w:p w:rsidR="00EC2A8E" w:rsidRPr="00A4528C" w:rsidRDefault="00EC2A8E" w:rsidP="005D1328">
      <w:pPr>
        <w:jc w:val="center"/>
        <w:rPr>
          <w:rFonts w:ascii="Times New Roman" w:hAnsi="Times New Roman" w:cs="Times New Roman"/>
          <w:b/>
          <w:sz w:val="24"/>
          <w:szCs w:val="24"/>
          <w:lang w:val="en-US" w:eastAsia="en-US"/>
        </w:rPr>
      </w:pPr>
    </w:p>
    <w:p w:rsidR="00EC2A8E" w:rsidRPr="00A4528C" w:rsidRDefault="00EC2A8E" w:rsidP="005D1328">
      <w:pPr>
        <w:jc w:val="center"/>
        <w:rPr>
          <w:rFonts w:ascii="Times New Roman" w:hAnsi="Times New Roman" w:cs="Times New Roman"/>
          <w:b/>
          <w:sz w:val="24"/>
          <w:szCs w:val="24"/>
          <w:lang w:val="en-US" w:eastAsia="en-US"/>
        </w:rPr>
      </w:pPr>
    </w:p>
    <w:p w:rsidR="00EC2A8E" w:rsidRPr="00A4528C" w:rsidRDefault="00EC2A8E" w:rsidP="005D1328">
      <w:pPr>
        <w:jc w:val="center"/>
        <w:rPr>
          <w:rFonts w:ascii="Times New Roman" w:hAnsi="Times New Roman" w:cs="Times New Roman"/>
          <w:b/>
          <w:sz w:val="24"/>
          <w:szCs w:val="24"/>
          <w:lang w:val="en-US" w:eastAsia="en-US"/>
        </w:rPr>
      </w:pPr>
    </w:p>
    <w:p w:rsidR="00EC2A8E" w:rsidRPr="00A4528C" w:rsidRDefault="00EC2A8E" w:rsidP="005D1328">
      <w:pPr>
        <w:jc w:val="center"/>
        <w:rPr>
          <w:rFonts w:ascii="Times New Roman" w:hAnsi="Times New Roman" w:cs="Times New Roman"/>
          <w:b/>
          <w:sz w:val="24"/>
          <w:szCs w:val="24"/>
          <w:lang w:val="en-US" w:eastAsia="en-US"/>
        </w:rPr>
      </w:pPr>
    </w:p>
    <w:p w:rsidR="00EC2A8E" w:rsidRPr="00A4528C" w:rsidRDefault="00EC2A8E" w:rsidP="005D1328">
      <w:pPr>
        <w:jc w:val="center"/>
        <w:rPr>
          <w:rFonts w:ascii="Times New Roman" w:hAnsi="Times New Roman" w:cs="Times New Roman"/>
          <w:b/>
          <w:sz w:val="24"/>
          <w:szCs w:val="24"/>
          <w:lang w:val="en-US" w:eastAsia="en-US"/>
        </w:rPr>
      </w:pPr>
    </w:p>
    <w:p w:rsidR="00EC2A8E" w:rsidRPr="00A4528C" w:rsidRDefault="00EC2A8E" w:rsidP="005D1328">
      <w:pPr>
        <w:jc w:val="center"/>
        <w:rPr>
          <w:rFonts w:ascii="Times New Roman" w:hAnsi="Times New Roman" w:cs="Times New Roman"/>
          <w:b/>
          <w:sz w:val="24"/>
          <w:szCs w:val="24"/>
          <w:lang w:val="en-US" w:eastAsia="en-US"/>
        </w:rPr>
      </w:pPr>
    </w:p>
    <w:p w:rsidR="00EC2A8E" w:rsidRPr="00A4528C" w:rsidRDefault="00EC2A8E" w:rsidP="005D1328">
      <w:pPr>
        <w:jc w:val="center"/>
        <w:rPr>
          <w:rFonts w:ascii="Times New Roman" w:hAnsi="Times New Roman" w:cs="Times New Roman"/>
          <w:b/>
          <w:sz w:val="24"/>
          <w:szCs w:val="24"/>
          <w:lang w:val="en-US" w:eastAsia="en-US"/>
        </w:rPr>
      </w:pPr>
    </w:p>
    <w:p w:rsidR="00EC2A8E" w:rsidRPr="00A4528C" w:rsidRDefault="00EC2A8E" w:rsidP="005D1328">
      <w:pPr>
        <w:jc w:val="center"/>
        <w:rPr>
          <w:rFonts w:ascii="Times New Roman" w:hAnsi="Times New Roman" w:cs="Times New Roman"/>
          <w:b/>
          <w:sz w:val="24"/>
          <w:szCs w:val="24"/>
          <w:lang w:val="en-US" w:eastAsia="en-US"/>
        </w:rPr>
      </w:pPr>
    </w:p>
    <w:p w:rsidR="00EC2A8E" w:rsidRPr="00A4528C" w:rsidRDefault="00EC2A8E" w:rsidP="005D1328">
      <w:pPr>
        <w:jc w:val="center"/>
        <w:rPr>
          <w:rFonts w:ascii="Times New Roman" w:hAnsi="Times New Roman" w:cs="Times New Roman"/>
          <w:b/>
          <w:sz w:val="24"/>
          <w:szCs w:val="24"/>
          <w:lang w:val="en-US" w:eastAsia="en-US"/>
        </w:rPr>
      </w:pPr>
    </w:p>
    <w:p w:rsidR="00EC2A8E" w:rsidRPr="00A4528C" w:rsidRDefault="00EC2A8E" w:rsidP="005D1328">
      <w:pPr>
        <w:jc w:val="center"/>
        <w:rPr>
          <w:rFonts w:ascii="Times New Roman" w:hAnsi="Times New Roman" w:cs="Times New Roman"/>
          <w:b/>
          <w:sz w:val="24"/>
          <w:szCs w:val="24"/>
          <w:lang w:val="en-US" w:eastAsia="en-US"/>
        </w:rPr>
      </w:pPr>
    </w:p>
    <w:p w:rsidR="00EC2A8E" w:rsidRPr="00A4528C" w:rsidRDefault="00EC2A8E" w:rsidP="005D1328">
      <w:pPr>
        <w:jc w:val="center"/>
        <w:rPr>
          <w:rFonts w:ascii="Times New Roman" w:hAnsi="Times New Roman" w:cs="Times New Roman"/>
          <w:b/>
          <w:sz w:val="24"/>
          <w:szCs w:val="24"/>
          <w:lang w:val="en-US" w:eastAsia="en-US"/>
        </w:rPr>
      </w:pPr>
    </w:p>
    <w:p w:rsidR="005D1328" w:rsidRPr="00A4528C" w:rsidRDefault="005D1328" w:rsidP="005D1328">
      <w:pPr>
        <w:pStyle w:val="Heading1"/>
      </w:pPr>
      <w:bookmarkStart w:id="8" w:name="_Toc404687262"/>
      <w:r w:rsidRPr="00A4528C">
        <w:lastRenderedPageBreak/>
        <w:t>ACKNOWLEDGEMENT</w:t>
      </w:r>
      <w:bookmarkEnd w:id="8"/>
    </w:p>
    <w:p w:rsidR="005D1328" w:rsidRPr="00A4528C" w:rsidRDefault="005D1328" w:rsidP="005D1328">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I wish to acknowledge my research supervisors Dr. Richard Nyangosi and Dr. Ronald Bonuke for the guidance and directions they gave me during the development of this study. I also acknowledge the support of my lecturers, Dr. Ambrose Kemboi, Mr.</w:t>
      </w:r>
      <w:r w:rsidR="00AA4053"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Patrick Kutoto and Mr. Emanuel Tanui for their unrelenting coaching and training which has endowed me with the competencies that have been core to the development of this study. I also acknowledge the support of my classmates with whom we have shared great knowledge in the course of our studies, their advice and support have been immensely instrumental in developing this study. </w:t>
      </w:r>
    </w:p>
    <w:p w:rsidR="009252C9" w:rsidRPr="00A4528C" w:rsidRDefault="009252C9" w:rsidP="008825C4">
      <w:pPr>
        <w:pStyle w:val="Heading1"/>
        <w:sectPr w:rsidR="009252C9" w:rsidRPr="00A4528C" w:rsidSect="005A554C">
          <w:pgSz w:w="12240" w:h="15840"/>
          <w:pgMar w:top="1440" w:right="1440" w:bottom="1440" w:left="2016" w:header="720" w:footer="411" w:gutter="0"/>
          <w:pgNumType w:fmt="lowerRoman" w:start="1"/>
          <w:cols w:space="720"/>
          <w:noEndnote/>
        </w:sectPr>
      </w:pPr>
    </w:p>
    <w:p w:rsidR="0003752F" w:rsidRPr="00A4528C" w:rsidRDefault="00E038F0" w:rsidP="006E038F">
      <w:pPr>
        <w:pStyle w:val="Heading1"/>
      </w:pPr>
      <w:bookmarkStart w:id="9" w:name="_Toc404687263"/>
      <w:r w:rsidRPr="00A4528C">
        <w:lastRenderedPageBreak/>
        <w:t>CHAPTER ONE</w:t>
      </w:r>
      <w:bookmarkEnd w:id="9"/>
    </w:p>
    <w:p w:rsidR="0003752F" w:rsidRPr="00A4528C" w:rsidRDefault="0003752F" w:rsidP="006E038F">
      <w:pPr>
        <w:pStyle w:val="Heading1"/>
      </w:pPr>
      <w:bookmarkStart w:id="10" w:name="_Toc404687264"/>
      <w:r w:rsidRPr="00A4528C">
        <w:t>INTRODUCTION</w:t>
      </w:r>
      <w:bookmarkEnd w:id="10"/>
    </w:p>
    <w:p w:rsidR="0010539C" w:rsidRPr="00A4528C" w:rsidRDefault="0010539C" w:rsidP="00551EE0">
      <w:pPr>
        <w:pStyle w:val="ListParagraph"/>
        <w:numPr>
          <w:ilvl w:val="1"/>
          <w:numId w:val="4"/>
        </w:numPr>
        <w:spacing w:after="0" w:line="480" w:lineRule="auto"/>
        <w:ind w:left="0" w:firstLine="0"/>
        <w:rPr>
          <w:rFonts w:ascii="Times New Roman" w:hAnsi="Times New Roman" w:cs="Times New Roman"/>
          <w:b/>
          <w:sz w:val="24"/>
          <w:szCs w:val="24"/>
          <w:lang w:val="en-US" w:eastAsia="en-US"/>
        </w:rPr>
      </w:pPr>
      <w:r w:rsidRPr="00A4528C">
        <w:rPr>
          <w:rFonts w:ascii="Times New Roman" w:hAnsi="Times New Roman" w:cs="Times New Roman"/>
          <w:b/>
          <w:sz w:val="24"/>
          <w:szCs w:val="24"/>
          <w:lang w:val="en-US" w:eastAsia="en-US"/>
        </w:rPr>
        <w:t>Overview</w:t>
      </w:r>
    </w:p>
    <w:p w:rsidR="0003752F" w:rsidRPr="00A4528C" w:rsidRDefault="0010539C" w:rsidP="006E038F">
      <w:pPr>
        <w:tabs>
          <w:tab w:val="left" w:pos="-540"/>
          <w:tab w:val="left" w:pos="450"/>
          <w:tab w:val="decimal" w:pos="3780"/>
          <w:tab w:val="decimal" w:pos="4410"/>
        </w:tabs>
        <w:spacing w:line="480" w:lineRule="auto"/>
        <w:ind w:right="-23"/>
        <w:jc w:val="both"/>
        <w:rPr>
          <w:rFonts w:ascii="Times New Roman" w:hAnsi="Times New Roman" w:cs="Times New Roman"/>
          <w:b/>
          <w:sz w:val="24"/>
          <w:szCs w:val="24"/>
        </w:rPr>
      </w:pPr>
      <w:r w:rsidRPr="00A4528C">
        <w:rPr>
          <w:rFonts w:ascii="Times New Roman" w:hAnsi="Times New Roman" w:cs="Times New Roman"/>
          <w:sz w:val="24"/>
          <w:szCs w:val="24"/>
        </w:rPr>
        <w:t xml:space="preserve">This chapter presents the background of the study, the </w:t>
      </w:r>
      <w:r w:rsidR="00FE5DFF" w:rsidRPr="00A4528C">
        <w:rPr>
          <w:rFonts w:ascii="Times New Roman" w:hAnsi="Times New Roman" w:cs="Times New Roman"/>
          <w:sz w:val="24"/>
          <w:szCs w:val="24"/>
        </w:rPr>
        <w:t>problem statement</w:t>
      </w:r>
      <w:r w:rsidRPr="00A4528C">
        <w:rPr>
          <w:rFonts w:ascii="Times New Roman" w:hAnsi="Times New Roman" w:cs="Times New Roman"/>
          <w:sz w:val="24"/>
          <w:szCs w:val="24"/>
        </w:rPr>
        <w:t>, the purpose of the study, objectives of the study, research hypotheses, significance of the study, the scope of the study, limitations and assumptions of the study and lastly the operational definition of the significant terms which are discussed in details.</w:t>
      </w:r>
    </w:p>
    <w:p w:rsidR="004939AD" w:rsidRPr="00A4528C" w:rsidRDefault="0003752F" w:rsidP="006E038F">
      <w:pPr>
        <w:pStyle w:val="Heading2"/>
        <w:numPr>
          <w:ilvl w:val="1"/>
          <w:numId w:val="4"/>
        </w:numPr>
        <w:spacing w:line="480" w:lineRule="auto"/>
        <w:ind w:left="0" w:firstLine="0"/>
        <w:rPr>
          <w:rFonts w:cs="Times New Roman"/>
          <w:b/>
          <w:sz w:val="24"/>
          <w:szCs w:val="24"/>
        </w:rPr>
      </w:pPr>
      <w:bookmarkStart w:id="11" w:name="_Toc404687265"/>
      <w:r w:rsidRPr="00A4528C">
        <w:rPr>
          <w:rFonts w:cs="Times New Roman"/>
          <w:b/>
          <w:sz w:val="24"/>
          <w:szCs w:val="24"/>
        </w:rPr>
        <w:t>Background</w:t>
      </w:r>
      <w:r w:rsidRPr="00A4528C">
        <w:rPr>
          <w:rFonts w:cs="Times New Roman"/>
          <w:b/>
          <w:w w:val="0"/>
          <w:sz w:val="24"/>
          <w:szCs w:val="24"/>
        </w:rPr>
        <w:t xml:space="preserve"> of the Study</w:t>
      </w:r>
      <w:bookmarkEnd w:id="11"/>
    </w:p>
    <w:p w:rsidR="00712980" w:rsidRPr="00A4528C" w:rsidRDefault="00B8127A" w:rsidP="006E038F">
      <w:pPr>
        <w:autoSpaceDE w:val="0"/>
        <w:autoSpaceDN w:val="0"/>
        <w:adjustRightInd w:val="0"/>
        <w:spacing w:after="0" w:line="480" w:lineRule="auto"/>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There are over 100 million people who use Micro-credit facilities around the world, of which 84% of them are women</w:t>
      </w:r>
      <w:r w:rsidR="00041417" w:rsidRPr="00A4528C">
        <w:rPr>
          <w:rFonts w:ascii="Times New Roman" w:hAnsi="Times New Roman" w:cs="Times New Roman"/>
          <w:sz w:val="24"/>
          <w:szCs w:val="24"/>
          <w:lang w:val="en-US"/>
        </w:rPr>
        <w:t xml:space="preserve"> and youths</w:t>
      </w:r>
      <w:r w:rsidRPr="00A4528C">
        <w:rPr>
          <w:rFonts w:ascii="Times New Roman" w:hAnsi="Times New Roman" w:cs="Times New Roman"/>
          <w:sz w:val="24"/>
          <w:szCs w:val="24"/>
          <w:lang w:val="en-US"/>
        </w:rPr>
        <w:t>, and 72% are</w:t>
      </w:r>
      <w:r w:rsidR="00500CFD" w:rsidRPr="00A4528C">
        <w:rPr>
          <w:rFonts w:ascii="Times New Roman" w:hAnsi="Times New Roman" w:cs="Times New Roman"/>
          <w:sz w:val="24"/>
          <w:szCs w:val="24"/>
          <w:lang w:val="en-US"/>
        </w:rPr>
        <w:t xml:space="preserve"> “very poor”, (Dunford et. al., </w:t>
      </w:r>
      <w:r w:rsidRPr="00A4528C">
        <w:rPr>
          <w:rFonts w:ascii="Times New Roman" w:hAnsi="Times New Roman" w:cs="Times New Roman"/>
          <w:sz w:val="24"/>
          <w:szCs w:val="24"/>
          <w:lang w:val="en-US"/>
        </w:rPr>
        <w:t xml:space="preserve">2007). The </w:t>
      </w:r>
      <w:r w:rsidR="004770BB" w:rsidRPr="00A4528C">
        <w:rPr>
          <w:rFonts w:ascii="Times New Roman" w:hAnsi="Times New Roman" w:cs="Times New Roman"/>
          <w:sz w:val="24"/>
          <w:szCs w:val="24"/>
          <w:lang w:val="en-US"/>
        </w:rPr>
        <w:t>most important</w:t>
      </w:r>
      <w:r w:rsidRPr="00A4528C">
        <w:rPr>
          <w:rFonts w:ascii="Times New Roman" w:hAnsi="Times New Roman" w:cs="Times New Roman"/>
          <w:sz w:val="24"/>
          <w:szCs w:val="24"/>
          <w:lang w:val="en-US"/>
        </w:rPr>
        <w:t xml:space="preserve"> objective of micro-credit facilities is to alleviat</w:t>
      </w:r>
      <w:r w:rsidR="004770BB" w:rsidRPr="00A4528C">
        <w:rPr>
          <w:rFonts w:ascii="Times New Roman" w:hAnsi="Times New Roman" w:cs="Times New Roman"/>
          <w:sz w:val="24"/>
          <w:szCs w:val="24"/>
          <w:lang w:val="en-US"/>
        </w:rPr>
        <w:t xml:space="preserve">e poverty. </w:t>
      </w:r>
    </w:p>
    <w:p w:rsidR="00B8127A" w:rsidRPr="00A4528C" w:rsidRDefault="00712980" w:rsidP="006E038F">
      <w:pPr>
        <w:autoSpaceDE w:val="0"/>
        <w:autoSpaceDN w:val="0"/>
        <w:adjustRightInd w:val="0"/>
        <w:spacing w:after="0" w:line="480" w:lineRule="auto"/>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The living standard in low income developing countries always remain crucial issue to be addressed. In many developing countries, like Bangladesh, microfinance has been used as a tool to gear up the living standard of poor people (Akram &amp; Hussain</w:t>
      </w:r>
      <w:r w:rsidR="00CD41C6" w:rsidRPr="00A4528C">
        <w:rPr>
          <w:rFonts w:ascii="Times New Roman" w:hAnsi="Times New Roman" w:cs="Times New Roman"/>
          <w:sz w:val="24"/>
          <w:szCs w:val="24"/>
          <w:lang w:val="en-US"/>
        </w:rPr>
        <w:t>,</w:t>
      </w:r>
      <w:r w:rsidRPr="00A4528C">
        <w:rPr>
          <w:rFonts w:ascii="Times New Roman" w:hAnsi="Times New Roman" w:cs="Times New Roman"/>
          <w:sz w:val="24"/>
          <w:szCs w:val="24"/>
          <w:lang w:val="en-US"/>
        </w:rPr>
        <w:t xml:space="preserve"> 2011).</w:t>
      </w:r>
      <w:r w:rsidRPr="00A4528C" w:rsidDel="00712980">
        <w:rPr>
          <w:rFonts w:ascii="Times New Roman" w:hAnsi="Times New Roman" w:cs="Times New Roman"/>
          <w:sz w:val="24"/>
          <w:szCs w:val="24"/>
          <w:lang w:val="en-US"/>
        </w:rPr>
        <w:t xml:space="preserve"> </w:t>
      </w:r>
      <w:r w:rsidR="00B8127A" w:rsidRPr="00A4528C">
        <w:rPr>
          <w:rFonts w:ascii="Times New Roman" w:hAnsi="Times New Roman" w:cs="Times New Roman"/>
          <w:sz w:val="24"/>
          <w:szCs w:val="24"/>
          <w:lang w:val="en-US"/>
        </w:rPr>
        <w:t xml:space="preserve">There is an almost global </w:t>
      </w:r>
      <w:r w:rsidR="00090C2E" w:rsidRPr="00A4528C">
        <w:rPr>
          <w:rFonts w:ascii="Times New Roman" w:hAnsi="Times New Roman" w:cs="Times New Roman"/>
          <w:sz w:val="24"/>
          <w:szCs w:val="24"/>
          <w:lang w:val="en-US"/>
        </w:rPr>
        <w:t>agreement now</w:t>
      </w:r>
      <w:r w:rsidR="00B8127A" w:rsidRPr="00A4528C">
        <w:rPr>
          <w:rFonts w:ascii="Times New Roman" w:hAnsi="Times New Roman" w:cs="Times New Roman"/>
          <w:sz w:val="24"/>
          <w:szCs w:val="24"/>
          <w:lang w:val="en-US"/>
        </w:rPr>
        <w:t xml:space="preserve"> that microfinance to the poor </w:t>
      </w:r>
      <w:r w:rsidR="00041417" w:rsidRPr="00A4528C">
        <w:rPr>
          <w:rFonts w:ascii="Times New Roman" w:hAnsi="Times New Roman" w:cs="Times New Roman"/>
          <w:sz w:val="24"/>
          <w:szCs w:val="24"/>
          <w:lang w:val="en-US"/>
        </w:rPr>
        <w:t>is</w:t>
      </w:r>
      <w:r w:rsidR="00B8127A" w:rsidRPr="00A4528C">
        <w:rPr>
          <w:rFonts w:ascii="Times New Roman" w:hAnsi="Times New Roman" w:cs="Times New Roman"/>
          <w:sz w:val="24"/>
          <w:szCs w:val="24"/>
          <w:lang w:val="en-US"/>
        </w:rPr>
        <w:t xml:space="preserve"> viewed to achieve equitable and sustainable gains for economic and social development in the twenty-first century</w:t>
      </w:r>
      <w:r w:rsidR="009733FB" w:rsidRPr="00A4528C">
        <w:rPr>
          <w:rFonts w:ascii="Times New Roman" w:hAnsi="Times New Roman" w:cs="Times New Roman"/>
          <w:sz w:val="24"/>
          <w:szCs w:val="24"/>
          <w:lang w:val="en-US"/>
        </w:rPr>
        <w:t xml:space="preserve"> (Akram &amp; Hussain, 2011).</w:t>
      </w:r>
      <w:r w:rsidR="00316AED" w:rsidRPr="00A4528C">
        <w:rPr>
          <w:rFonts w:ascii="Times New Roman" w:hAnsi="Times New Roman" w:cs="Times New Roman"/>
          <w:sz w:val="24"/>
          <w:szCs w:val="24"/>
          <w:lang w:val="en-US"/>
        </w:rPr>
        <w:t>.</w:t>
      </w:r>
    </w:p>
    <w:p w:rsidR="00B8127A" w:rsidRPr="00A4528C" w:rsidRDefault="004770BB" w:rsidP="00551EE0">
      <w:pPr>
        <w:autoSpaceDE w:val="0"/>
        <w:autoSpaceDN w:val="0"/>
        <w:adjustRightInd w:val="0"/>
        <w:spacing w:before="240" w:after="0" w:line="480" w:lineRule="auto"/>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In the past</w:t>
      </w:r>
      <w:r w:rsidR="00B8127A" w:rsidRPr="00A4528C">
        <w:rPr>
          <w:rFonts w:ascii="Times New Roman" w:hAnsi="Times New Roman" w:cs="Times New Roman"/>
          <w:sz w:val="24"/>
          <w:szCs w:val="24"/>
          <w:lang w:val="en-US"/>
        </w:rPr>
        <w:t xml:space="preserve"> two decades, microcredit has advanced and developed into a Nobel Peace Prize winning concept for po</w:t>
      </w:r>
      <w:r w:rsidR="006C4AD8" w:rsidRPr="00A4528C">
        <w:rPr>
          <w:rFonts w:ascii="Times New Roman" w:hAnsi="Times New Roman" w:cs="Times New Roman"/>
          <w:sz w:val="24"/>
          <w:szCs w:val="24"/>
          <w:lang w:val="en-US"/>
        </w:rPr>
        <w:t>verty alleviation (</w:t>
      </w:r>
      <w:r w:rsidR="00B8127A" w:rsidRPr="00A4528C">
        <w:rPr>
          <w:rFonts w:ascii="Times New Roman" w:hAnsi="Times New Roman" w:cs="Times New Roman"/>
          <w:sz w:val="24"/>
          <w:szCs w:val="24"/>
          <w:lang w:val="en-US"/>
        </w:rPr>
        <w:t xml:space="preserve">Carlin, 2006). Microcredit is </w:t>
      </w:r>
      <w:r w:rsidRPr="00A4528C">
        <w:rPr>
          <w:rFonts w:ascii="Times New Roman" w:hAnsi="Times New Roman" w:cs="Times New Roman"/>
          <w:sz w:val="24"/>
          <w:szCs w:val="24"/>
          <w:lang w:val="en-US"/>
        </w:rPr>
        <w:t>seen</w:t>
      </w:r>
      <w:r w:rsidR="00B8127A" w:rsidRPr="00A4528C">
        <w:rPr>
          <w:rFonts w:ascii="Times New Roman" w:hAnsi="Times New Roman" w:cs="Times New Roman"/>
          <w:sz w:val="24"/>
          <w:szCs w:val="24"/>
          <w:lang w:val="en-US"/>
        </w:rPr>
        <w:t xml:space="preserve"> as a </w:t>
      </w:r>
      <w:r w:rsidRPr="00A4528C">
        <w:rPr>
          <w:rFonts w:ascii="Times New Roman" w:hAnsi="Times New Roman" w:cs="Times New Roman"/>
          <w:sz w:val="24"/>
          <w:szCs w:val="24"/>
          <w:lang w:val="en-US"/>
        </w:rPr>
        <w:t>solution</w:t>
      </w:r>
      <w:r w:rsidR="00B8127A" w:rsidRPr="00A4528C">
        <w:rPr>
          <w:rFonts w:ascii="Times New Roman" w:hAnsi="Times New Roman" w:cs="Times New Roman"/>
          <w:sz w:val="24"/>
          <w:szCs w:val="24"/>
          <w:lang w:val="en-US"/>
        </w:rPr>
        <w:t xml:space="preserve"> for ending the endemic poverty canker in poor communities. It provides working capital for poor people to engage in small businesses (Rankin, 2001). One of the common feat</w:t>
      </w:r>
      <w:r w:rsidR="00041417" w:rsidRPr="00A4528C">
        <w:rPr>
          <w:rFonts w:ascii="Times New Roman" w:hAnsi="Times New Roman" w:cs="Times New Roman"/>
          <w:sz w:val="24"/>
          <w:szCs w:val="24"/>
          <w:lang w:val="en-US"/>
        </w:rPr>
        <w:t xml:space="preserve">ures of microcredit is that it </w:t>
      </w:r>
      <w:r w:rsidR="00B8127A" w:rsidRPr="00A4528C">
        <w:rPr>
          <w:rFonts w:ascii="Times New Roman" w:hAnsi="Times New Roman" w:cs="Times New Roman"/>
          <w:sz w:val="24"/>
          <w:szCs w:val="24"/>
          <w:lang w:val="en-US"/>
        </w:rPr>
        <w:t>create</w:t>
      </w:r>
      <w:r w:rsidR="00041417" w:rsidRPr="00A4528C">
        <w:rPr>
          <w:rFonts w:ascii="Times New Roman" w:hAnsi="Times New Roman" w:cs="Times New Roman"/>
          <w:sz w:val="24"/>
          <w:szCs w:val="24"/>
          <w:lang w:val="en-US"/>
        </w:rPr>
        <w:t>s</w:t>
      </w:r>
      <w:r w:rsidR="00B8127A" w:rsidRPr="00A4528C">
        <w:rPr>
          <w:rFonts w:ascii="Times New Roman" w:hAnsi="Times New Roman" w:cs="Times New Roman"/>
          <w:sz w:val="24"/>
          <w:szCs w:val="24"/>
          <w:lang w:val="en-US"/>
        </w:rPr>
        <w:t xml:space="preserve"> self-employment in non-formal sectors for income-generation. However, the fact that microcredit helps the poor out of poverty particularly in the </w:t>
      </w:r>
      <w:r w:rsidR="00B8127A" w:rsidRPr="00A4528C">
        <w:rPr>
          <w:rFonts w:ascii="Times New Roman" w:hAnsi="Times New Roman" w:cs="Times New Roman"/>
          <w:sz w:val="24"/>
          <w:szCs w:val="24"/>
          <w:lang w:val="en-US"/>
        </w:rPr>
        <w:lastRenderedPageBreak/>
        <w:t>developing world is not universally accepted. This is because there is still skepticism about the ability of microcredit to make a major dent in the poverty situation in third world countries (Elahi and Danopoulos, 2004). The</w:t>
      </w:r>
      <w:r w:rsidR="00CD5673" w:rsidRPr="00A4528C">
        <w:rPr>
          <w:rFonts w:ascii="Times New Roman" w:hAnsi="Times New Roman" w:cs="Times New Roman"/>
          <w:sz w:val="24"/>
          <w:szCs w:val="24"/>
          <w:lang w:val="en-US"/>
        </w:rPr>
        <w:t xml:space="preserve"> main </w:t>
      </w:r>
      <w:r w:rsidR="00AA4053" w:rsidRPr="00A4528C">
        <w:rPr>
          <w:rFonts w:ascii="Times New Roman" w:hAnsi="Times New Roman" w:cs="Times New Roman"/>
          <w:sz w:val="24"/>
          <w:szCs w:val="24"/>
          <w:lang w:val="en-US"/>
        </w:rPr>
        <w:t>argument</w:t>
      </w:r>
      <w:r w:rsidR="00CD5673" w:rsidRPr="00A4528C">
        <w:rPr>
          <w:rFonts w:ascii="Times New Roman" w:hAnsi="Times New Roman" w:cs="Times New Roman"/>
          <w:sz w:val="24"/>
          <w:szCs w:val="24"/>
          <w:lang w:val="en-US"/>
        </w:rPr>
        <w:t xml:space="preserve"> here is</w:t>
      </w:r>
      <w:r w:rsidR="00B8127A" w:rsidRPr="00A4528C">
        <w:rPr>
          <w:rFonts w:ascii="Times New Roman" w:hAnsi="Times New Roman" w:cs="Times New Roman"/>
          <w:sz w:val="24"/>
          <w:szCs w:val="24"/>
          <w:lang w:val="en-US"/>
        </w:rPr>
        <w:t xml:space="preserve"> that the diverse kinds of lenders who include traditional money lenders, informal groups, and conventional banks providing specialized credit pawnshops, friends and relatives among others have different goals in providing these small loans. Some are motivated by profits, especially money lenders and thus alleviating poverty and improving the socio-economic conditions of the poor is not a major goal for them.</w:t>
      </w:r>
    </w:p>
    <w:p w:rsidR="00B8127A" w:rsidRPr="00A4528C" w:rsidRDefault="00B8127A" w:rsidP="00551EE0">
      <w:pPr>
        <w:autoSpaceDE w:val="0"/>
        <w:autoSpaceDN w:val="0"/>
        <w:adjustRightInd w:val="0"/>
        <w:spacing w:before="240" w:after="0" w:line="480" w:lineRule="auto"/>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 xml:space="preserve">Despite the skepticism, microcredit has been embraced by </w:t>
      </w:r>
      <w:r w:rsidR="00041417" w:rsidRPr="00A4528C">
        <w:rPr>
          <w:rFonts w:ascii="Times New Roman" w:hAnsi="Times New Roman" w:cs="Times New Roman"/>
          <w:sz w:val="24"/>
          <w:szCs w:val="24"/>
          <w:lang w:val="en-US"/>
        </w:rPr>
        <w:t>national governments</w:t>
      </w:r>
      <w:r w:rsidRPr="00A4528C">
        <w:rPr>
          <w:rFonts w:ascii="Times New Roman" w:hAnsi="Times New Roman" w:cs="Times New Roman"/>
          <w:sz w:val="24"/>
          <w:szCs w:val="24"/>
          <w:lang w:val="en-US"/>
        </w:rPr>
        <w:t>, non</w:t>
      </w:r>
      <w:r w:rsidR="00041417" w:rsidRPr="00A4528C">
        <w:rPr>
          <w:rFonts w:ascii="Times New Roman" w:hAnsi="Times New Roman" w:cs="Times New Roman"/>
          <w:sz w:val="24"/>
          <w:szCs w:val="24"/>
          <w:lang w:val="en-US"/>
        </w:rPr>
        <w:t>-</w:t>
      </w:r>
      <w:r w:rsidRPr="00A4528C">
        <w:rPr>
          <w:rFonts w:ascii="Times New Roman" w:hAnsi="Times New Roman" w:cs="Times New Roman"/>
          <w:sz w:val="24"/>
          <w:szCs w:val="24"/>
          <w:lang w:val="en-US"/>
        </w:rPr>
        <w:t>governmental organizations (NGOs) and world development bodies as well as the international donor community as a means of alleviating and eventually eradicating povert</w:t>
      </w:r>
      <w:r w:rsidR="00E3732B" w:rsidRPr="00A4528C">
        <w:rPr>
          <w:rFonts w:ascii="Times New Roman" w:hAnsi="Times New Roman" w:cs="Times New Roman"/>
          <w:sz w:val="24"/>
          <w:szCs w:val="24"/>
          <w:lang w:val="en-US"/>
        </w:rPr>
        <w:t>y (Nissanke, 2002). According to Akudugu at al. 2012,</w:t>
      </w:r>
      <w:r w:rsidRPr="00A4528C">
        <w:rPr>
          <w:rFonts w:ascii="Times New Roman" w:hAnsi="Times New Roman" w:cs="Times New Roman"/>
          <w:sz w:val="24"/>
          <w:szCs w:val="24"/>
          <w:lang w:val="en-US"/>
        </w:rPr>
        <w:t xml:space="preserve"> there has been a surge in the number of microcredit institutions and organizations operating in the developing world including </w:t>
      </w:r>
      <w:r w:rsidR="006005DC" w:rsidRPr="00A4528C">
        <w:rPr>
          <w:rFonts w:ascii="Times New Roman" w:hAnsi="Times New Roman" w:cs="Times New Roman"/>
          <w:sz w:val="24"/>
          <w:szCs w:val="24"/>
          <w:lang w:val="en-US"/>
        </w:rPr>
        <w:t>Asia, Africa and South America</w:t>
      </w:r>
      <w:r w:rsidRPr="00A4528C">
        <w:rPr>
          <w:rFonts w:ascii="Times New Roman" w:hAnsi="Times New Roman" w:cs="Times New Roman"/>
          <w:sz w:val="24"/>
          <w:szCs w:val="24"/>
          <w:lang w:val="en-US"/>
        </w:rPr>
        <w:t>. The use of microcredit to fight poverty is supported by the assessment that access to it facilitates the adoption of modern production technologies and overall household welfare</w:t>
      </w:r>
      <w:r w:rsidR="00E3732B" w:rsidRPr="00A4528C">
        <w:rPr>
          <w:rFonts w:ascii="Times New Roman" w:hAnsi="Times New Roman" w:cs="Times New Roman"/>
          <w:sz w:val="24"/>
          <w:szCs w:val="24"/>
          <w:lang w:val="en-US"/>
        </w:rPr>
        <w:t>.</w:t>
      </w:r>
    </w:p>
    <w:p w:rsidR="00F77425" w:rsidRPr="00A4528C" w:rsidRDefault="00B8127A" w:rsidP="00551EE0">
      <w:pPr>
        <w:autoSpaceDE w:val="0"/>
        <w:autoSpaceDN w:val="0"/>
        <w:adjustRightInd w:val="0"/>
        <w:spacing w:before="240" w:after="0" w:line="480" w:lineRule="auto"/>
        <w:jc w:val="both"/>
        <w:rPr>
          <w:rFonts w:ascii="Times New Roman" w:eastAsia="HelveticaNeue-Identity-H" w:hAnsi="Times New Roman" w:cs="Times New Roman"/>
          <w:sz w:val="24"/>
          <w:szCs w:val="24"/>
          <w:lang w:val="en-US"/>
        </w:rPr>
      </w:pPr>
      <w:r w:rsidRPr="00A4528C">
        <w:rPr>
          <w:rFonts w:ascii="Times New Roman" w:eastAsia="HelveticaNeue-Identity-H" w:hAnsi="Times New Roman" w:cs="Times New Roman"/>
          <w:sz w:val="24"/>
          <w:szCs w:val="24"/>
          <w:lang w:val="en-US"/>
        </w:rPr>
        <w:t xml:space="preserve">Since first coming to prominence in the 1970s micro-credit has come to play a very important role in the field of development, as illustrated by the launch of the Microcredit Summit in 1997. The Summit aims </w:t>
      </w:r>
      <w:r w:rsidR="00CD5673" w:rsidRPr="00A4528C">
        <w:rPr>
          <w:rFonts w:ascii="Times New Roman" w:eastAsia="HelveticaNeue-Identity-H" w:hAnsi="Times New Roman" w:cs="Times New Roman"/>
          <w:sz w:val="24"/>
          <w:szCs w:val="24"/>
          <w:lang w:val="en-US"/>
        </w:rPr>
        <w:t xml:space="preserve">at </w:t>
      </w:r>
      <w:r w:rsidRPr="00A4528C">
        <w:rPr>
          <w:rFonts w:ascii="Times New Roman" w:eastAsia="HelveticaNeue-Identity-H" w:hAnsi="Times New Roman" w:cs="Times New Roman"/>
          <w:sz w:val="24"/>
          <w:szCs w:val="24"/>
          <w:lang w:val="en-US"/>
        </w:rPr>
        <w:t>reach</w:t>
      </w:r>
      <w:r w:rsidR="00CD5673" w:rsidRPr="00A4528C">
        <w:rPr>
          <w:rFonts w:ascii="Times New Roman" w:eastAsia="HelveticaNeue-Identity-H" w:hAnsi="Times New Roman" w:cs="Times New Roman"/>
          <w:sz w:val="24"/>
          <w:szCs w:val="24"/>
          <w:lang w:val="en-US"/>
        </w:rPr>
        <w:t>ing</w:t>
      </w:r>
      <w:r w:rsidRPr="00A4528C">
        <w:rPr>
          <w:rFonts w:ascii="Times New Roman" w:eastAsia="HelveticaNeue-Identity-H" w:hAnsi="Times New Roman" w:cs="Times New Roman"/>
          <w:sz w:val="24"/>
          <w:szCs w:val="24"/>
          <w:lang w:val="en-US"/>
        </w:rPr>
        <w:t xml:space="preserve"> 175 million of the world’s poorest families, especially the women of those families, with credit for the self-employed and other financial and business services, by the end of 2015 (Microcredit Summit, 2005). </w:t>
      </w:r>
      <w:r w:rsidR="00D41582" w:rsidRPr="00A4528C">
        <w:rPr>
          <w:rFonts w:ascii="Times New Roman" w:hAnsi="Times New Roman" w:cs="Times New Roman"/>
          <w:w w:val="0"/>
          <w:sz w:val="24"/>
          <w:szCs w:val="24"/>
          <w:lang w:val="en-US"/>
        </w:rPr>
        <w:t>W</w:t>
      </w:r>
      <w:r w:rsidR="00F77425" w:rsidRPr="00A4528C">
        <w:rPr>
          <w:rFonts w:ascii="Times New Roman" w:hAnsi="Times New Roman" w:cs="Times New Roman"/>
          <w:w w:val="0"/>
          <w:sz w:val="24"/>
          <w:szCs w:val="24"/>
          <w:lang w:val="en-US"/>
        </w:rPr>
        <w:t>orld over, provision of micro</w:t>
      </w:r>
      <w:r w:rsidR="00D41582" w:rsidRPr="00A4528C">
        <w:rPr>
          <w:rFonts w:ascii="Times New Roman" w:hAnsi="Times New Roman" w:cs="Times New Roman"/>
          <w:w w:val="0"/>
          <w:sz w:val="24"/>
          <w:szCs w:val="24"/>
          <w:lang w:val="en-US"/>
        </w:rPr>
        <w:t xml:space="preserve">-credit facilities </w:t>
      </w:r>
      <w:r w:rsidR="00F77425" w:rsidRPr="00A4528C">
        <w:rPr>
          <w:rFonts w:ascii="Times New Roman" w:hAnsi="Times New Roman" w:cs="Times New Roman"/>
          <w:w w:val="0"/>
          <w:sz w:val="24"/>
          <w:szCs w:val="24"/>
          <w:lang w:val="en-US"/>
        </w:rPr>
        <w:t xml:space="preserve">to </w:t>
      </w:r>
      <w:r w:rsidR="004939AD" w:rsidRPr="00A4528C">
        <w:rPr>
          <w:rFonts w:ascii="Times New Roman" w:hAnsi="Times New Roman" w:cs="Times New Roman"/>
          <w:w w:val="0"/>
          <w:sz w:val="24"/>
          <w:szCs w:val="24"/>
          <w:lang w:val="en-US"/>
        </w:rPr>
        <w:t xml:space="preserve">poor </w:t>
      </w:r>
      <w:r w:rsidR="002300C0" w:rsidRPr="00A4528C">
        <w:rPr>
          <w:rFonts w:ascii="Times New Roman" w:hAnsi="Times New Roman" w:cs="Times New Roman"/>
          <w:w w:val="0"/>
          <w:sz w:val="24"/>
          <w:szCs w:val="24"/>
          <w:lang w:val="en-US"/>
        </w:rPr>
        <w:t>households and</w:t>
      </w:r>
      <w:r w:rsidR="004939AD" w:rsidRPr="00A4528C">
        <w:rPr>
          <w:rFonts w:ascii="Times New Roman" w:hAnsi="Times New Roman" w:cs="Times New Roman"/>
          <w:w w:val="0"/>
          <w:sz w:val="24"/>
          <w:szCs w:val="24"/>
          <w:lang w:val="en-US"/>
        </w:rPr>
        <w:t xml:space="preserve"> the youths </w:t>
      </w:r>
      <w:r w:rsidR="00F77425" w:rsidRPr="00A4528C">
        <w:rPr>
          <w:rFonts w:ascii="Times New Roman" w:hAnsi="Times New Roman" w:cs="Times New Roman"/>
          <w:w w:val="0"/>
          <w:sz w:val="24"/>
          <w:szCs w:val="24"/>
          <w:lang w:val="en-US"/>
        </w:rPr>
        <w:t xml:space="preserve">has been considered an innovative and sustainable approach to </w:t>
      </w:r>
      <w:r w:rsidR="002300C0" w:rsidRPr="00A4528C">
        <w:rPr>
          <w:rFonts w:ascii="Times New Roman" w:hAnsi="Times New Roman" w:cs="Times New Roman"/>
          <w:w w:val="0"/>
          <w:sz w:val="24"/>
          <w:szCs w:val="24"/>
          <w:lang w:val="en-US"/>
        </w:rPr>
        <w:t>community economic</w:t>
      </w:r>
      <w:r w:rsidR="00D41582" w:rsidRPr="00A4528C">
        <w:rPr>
          <w:rFonts w:ascii="Times New Roman" w:hAnsi="Times New Roman" w:cs="Times New Roman"/>
          <w:w w:val="0"/>
          <w:sz w:val="24"/>
          <w:szCs w:val="24"/>
          <w:lang w:val="en-US"/>
        </w:rPr>
        <w:t xml:space="preserve"> empowerment </w:t>
      </w:r>
      <w:r w:rsidR="00D41582" w:rsidRPr="00A4528C">
        <w:rPr>
          <w:rFonts w:ascii="Times New Roman" w:hAnsi="Times New Roman" w:cs="Times New Roman"/>
          <w:w w:val="0"/>
          <w:sz w:val="24"/>
          <w:szCs w:val="24"/>
          <w:lang w:val="en-US"/>
        </w:rPr>
        <w:lastRenderedPageBreak/>
        <w:t xml:space="preserve">and enterprise </w:t>
      </w:r>
      <w:r w:rsidR="002300C0" w:rsidRPr="00A4528C">
        <w:rPr>
          <w:rFonts w:ascii="Times New Roman" w:hAnsi="Times New Roman" w:cs="Times New Roman"/>
          <w:w w:val="0"/>
          <w:sz w:val="24"/>
          <w:szCs w:val="24"/>
          <w:lang w:val="en-US"/>
        </w:rPr>
        <w:t>development, mainly</w:t>
      </w:r>
      <w:r w:rsidR="004939AD" w:rsidRPr="00A4528C">
        <w:rPr>
          <w:rFonts w:ascii="Times New Roman" w:hAnsi="Times New Roman" w:cs="Times New Roman"/>
          <w:w w:val="0"/>
          <w:sz w:val="24"/>
          <w:szCs w:val="24"/>
          <w:lang w:val="en-US"/>
        </w:rPr>
        <w:t xml:space="preserve"> by mobilizing resources to more productive uses, </w:t>
      </w:r>
      <w:r w:rsidR="00F77425" w:rsidRPr="00A4528C">
        <w:rPr>
          <w:rFonts w:ascii="Times New Roman" w:hAnsi="Times New Roman" w:cs="Times New Roman"/>
          <w:w w:val="0"/>
          <w:sz w:val="24"/>
          <w:szCs w:val="24"/>
          <w:lang w:val="en-US"/>
        </w:rPr>
        <w:t xml:space="preserve">leading to generation of income </w:t>
      </w:r>
      <w:r w:rsidR="00D41582" w:rsidRPr="00A4528C">
        <w:rPr>
          <w:rFonts w:ascii="Times New Roman" w:hAnsi="Times New Roman" w:cs="Times New Roman"/>
          <w:w w:val="0"/>
          <w:sz w:val="24"/>
          <w:szCs w:val="24"/>
          <w:lang w:val="en-US"/>
        </w:rPr>
        <w:t xml:space="preserve">and </w:t>
      </w:r>
      <w:r w:rsidR="00F77425" w:rsidRPr="00A4528C">
        <w:rPr>
          <w:rFonts w:ascii="Times New Roman" w:hAnsi="Times New Roman" w:cs="Times New Roman"/>
          <w:w w:val="0"/>
          <w:sz w:val="24"/>
          <w:szCs w:val="24"/>
          <w:lang w:val="en-US"/>
        </w:rPr>
        <w:t>improve</w:t>
      </w:r>
      <w:r w:rsidR="00D41582" w:rsidRPr="00A4528C">
        <w:rPr>
          <w:rFonts w:ascii="Times New Roman" w:hAnsi="Times New Roman" w:cs="Times New Roman"/>
          <w:w w:val="0"/>
          <w:sz w:val="24"/>
          <w:szCs w:val="24"/>
          <w:lang w:val="en-US"/>
        </w:rPr>
        <w:t>d</w:t>
      </w:r>
      <w:r w:rsidR="00F77425" w:rsidRPr="00A4528C">
        <w:rPr>
          <w:rFonts w:ascii="Times New Roman" w:hAnsi="Times New Roman" w:cs="Times New Roman"/>
          <w:w w:val="0"/>
          <w:sz w:val="24"/>
          <w:szCs w:val="24"/>
          <w:lang w:val="en-US"/>
        </w:rPr>
        <w:t xml:space="preserve"> livelihoods</w:t>
      </w:r>
      <w:r w:rsidR="000C1A2A" w:rsidRPr="00A4528C">
        <w:rPr>
          <w:rFonts w:ascii="Times New Roman" w:hAnsi="Times New Roman" w:cs="Times New Roman"/>
          <w:w w:val="0"/>
          <w:sz w:val="24"/>
          <w:szCs w:val="24"/>
          <w:lang w:val="en-US"/>
        </w:rPr>
        <w:t>.</w:t>
      </w:r>
    </w:p>
    <w:p w:rsidR="00CF340B" w:rsidRPr="00A4528C" w:rsidRDefault="00642EFA" w:rsidP="006E038F">
      <w:pPr>
        <w:widowControl w:val="0"/>
        <w:autoSpaceDE w:val="0"/>
        <w:autoSpaceDN w:val="0"/>
        <w:adjustRightInd w:val="0"/>
        <w:spacing w:before="100" w:beforeAutospacing="1" w:after="100" w:afterAutospacing="1" w:line="480" w:lineRule="auto"/>
        <w:jc w:val="both"/>
        <w:rPr>
          <w:rFonts w:ascii="Times New Roman" w:hAnsi="Times New Roman" w:cs="Times New Roman"/>
          <w:w w:val="0"/>
          <w:sz w:val="24"/>
          <w:szCs w:val="24"/>
          <w:lang w:val="en-US"/>
        </w:rPr>
      </w:pPr>
      <w:r w:rsidRPr="00A4528C">
        <w:rPr>
          <w:rFonts w:ascii="Times New Roman" w:hAnsi="Times New Roman" w:cs="Times New Roman"/>
          <w:w w:val="0"/>
          <w:sz w:val="24"/>
          <w:szCs w:val="24"/>
          <w:lang w:val="en-US"/>
        </w:rPr>
        <w:t xml:space="preserve">According to Liliana et.al (2010), there is a correlation between lack of financial access and </w:t>
      </w:r>
      <w:r w:rsidRPr="00A4528C">
        <w:rPr>
          <w:rFonts w:ascii="Times New Roman" w:hAnsi="Times New Roman" w:cs="Times New Roman"/>
          <w:w w:val="0"/>
          <w:sz w:val="24"/>
          <w:szCs w:val="24"/>
        </w:rPr>
        <w:t>low</w:t>
      </w:r>
      <w:r w:rsidRPr="00A4528C">
        <w:rPr>
          <w:rFonts w:ascii="Times New Roman" w:hAnsi="Times New Roman" w:cs="Times New Roman"/>
          <w:w w:val="0"/>
          <w:sz w:val="24"/>
          <w:szCs w:val="24"/>
          <w:lang w:val="en-US"/>
        </w:rPr>
        <w:t xml:space="preserve"> income. The success of some of the micro lenders working with the poor households, particularly in South East Asia</w:t>
      </w:r>
      <w:r w:rsidR="00EB56FB" w:rsidRPr="00A4528C">
        <w:rPr>
          <w:rFonts w:ascii="Times New Roman" w:hAnsi="Times New Roman" w:cs="Times New Roman"/>
          <w:w w:val="0"/>
          <w:sz w:val="24"/>
          <w:szCs w:val="24"/>
          <w:lang w:val="en-US"/>
        </w:rPr>
        <w:t>, West, Central and Eastern Africa</w:t>
      </w:r>
      <w:r w:rsidRPr="00A4528C">
        <w:rPr>
          <w:rFonts w:ascii="Times New Roman" w:hAnsi="Times New Roman" w:cs="Times New Roman"/>
          <w:w w:val="0"/>
          <w:sz w:val="24"/>
          <w:szCs w:val="24"/>
          <w:lang w:val="en-US"/>
        </w:rPr>
        <w:t xml:space="preserve"> has put micro lending high on the agenda of many development agencies. In Tegucigalpa and Cholteca in Honduras in 2003, effect assessment studies revealed that 60% and 50% of micro-credit recipients had their sales and incomes increase respectively one year after receipt of credit for working capital. Agricultural Finance Cooperation Limited in 2008 in India, assessed development effect of microfinance programs. Clients reported increase in income from 76% of activities</w:t>
      </w:r>
      <w:r w:rsidR="00CD5673" w:rsidRPr="00A4528C">
        <w:rPr>
          <w:rFonts w:ascii="Times New Roman" w:hAnsi="Times New Roman" w:cs="Times New Roman"/>
          <w:w w:val="0"/>
          <w:sz w:val="24"/>
          <w:szCs w:val="24"/>
          <w:lang w:val="en-US"/>
        </w:rPr>
        <w:t xml:space="preserve"> </w:t>
      </w:r>
      <w:r w:rsidR="003D2B73" w:rsidRPr="00A4528C">
        <w:rPr>
          <w:rFonts w:ascii="Times New Roman" w:hAnsi="Times New Roman" w:cs="Times New Roman"/>
          <w:w w:val="0"/>
          <w:sz w:val="24"/>
          <w:szCs w:val="24"/>
          <w:lang w:val="en-US"/>
        </w:rPr>
        <w:t>Liliana et.al (2010)</w:t>
      </w:r>
      <w:r w:rsidRPr="00A4528C">
        <w:rPr>
          <w:rFonts w:ascii="Times New Roman" w:hAnsi="Times New Roman" w:cs="Times New Roman"/>
          <w:w w:val="0"/>
          <w:sz w:val="24"/>
          <w:szCs w:val="24"/>
          <w:lang w:val="en-US"/>
        </w:rPr>
        <w:t xml:space="preserve">. </w:t>
      </w:r>
    </w:p>
    <w:p w:rsidR="00EB56FB" w:rsidRPr="00A4528C" w:rsidRDefault="00CF340B" w:rsidP="006E038F">
      <w:pPr>
        <w:widowControl w:val="0"/>
        <w:autoSpaceDE w:val="0"/>
        <w:autoSpaceDN w:val="0"/>
        <w:adjustRightInd w:val="0"/>
        <w:spacing w:before="100" w:beforeAutospacing="1" w:after="100" w:afterAutospacing="1" w:line="480" w:lineRule="auto"/>
        <w:jc w:val="both"/>
        <w:rPr>
          <w:rFonts w:ascii="Times New Roman" w:hAnsi="Times New Roman" w:cs="Times New Roman"/>
          <w:w w:val="0"/>
          <w:sz w:val="24"/>
          <w:szCs w:val="24"/>
          <w:lang w:val="en-US"/>
        </w:rPr>
      </w:pPr>
      <w:r w:rsidRPr="00A4528C">
        <w:rPr>
          <w:rFonts w:ascii="Times New Roman" w:hAnsi="Times New Roman" w:cs="Times New Roman"/>
          <w:w w:val="0"/>
          <w:sz w:val="24"/>
          <w:szCs w:val="24"/>
        </w:rPr>
        <w:t xml:space="preserve">The challenge faced by most countries </w:t>
      </w:r>
      <w:r w:rsidR="00EB56FB" w:rsidRPr="00A4528C">
        <w:rPr>
          <w:rFonts w:ascii="Times New Roman" w:hAnsi="Times New Roman" w:cs="Times New Roman"/>
          <w:w w:val="0"/>
          <w:sz w:val="24"/>
          <w:szCs w:val="24"/>
        </w:rPr>
        <w:t xml:space="preserve">now, </w:t>
      </w:r>
      <w:r w:rsidRPr="00A4528C">
        <w:rPr>
          <w:rFonts w:ascii="Times New Roman" w:hAnsi="Times New Roman" w:cs="Times New Roman"/>
          <w:w w:val="0"/>
          <w:sz w:val="24"/>
          <w:szCs w:val="24"/>
        </w:rPr>
        <w:t>especially the developing countries</w:t>
      </w:r>
      <w:r w:rsidR="00EB56FB" w:rsidRPr="00A4528C">
        <w:rPr>
          <w:rFonts w:ascii="Times New Roman" w:hAnsi="Times New Roman" w:cs="Times New Roman"/>
          <w:w w:val="0"/>
          <w:sz w:val="24"/>
          <w:szCs w:val="24"/>
        </w:rPr>
        <w:t>,</w:t>
      </w:r>
      <w:r w:rsidRPr="00A4528C">
        <w:rPr>
          <w:rFonts w:ascii="Times New Roman" w:hAnsi="Times New Roman" w:cs="Times New Roman"/>
          <w:w w:val="0"/>
          <w:sz w:val="24"/>
          <w:szCs w:val="24"/>
        </w:rPr>
        <w:t xml:space="preserve"> is to improve the lives of its citizens and achieve sustainable economic growth for health development. Developing countries, especially in </w:t>
      </w:r>
      <w:r w:rsidR="006005DC" w:rsidRPr="00A4528C">
        <w:rPr>
          <w:rFonts w:ascii="Times New Roman" w:hAnsi="Times New Roman" w:cs="Times New Roman"/>
          <w:w w:val="0"/>
          <w:sz w:val="24"/>
          <w:szCs w:val="24"/>
        </w:rPr>
        <w:t>Kenya</w:t>
      </w:r>
      <w:r w:rsidRPr="00A4528C">
        <w:rPr>
          <w:rFonts w:ascii="Times New Roman" w:hAnsi="Times New Roman" w:cs="Times New Roman"/>
          <w:w w:val="0"/>
          <w:sz w:val="24"/>
          <w:szCs w:val="24"/>
        </w:rPr>
        <w:t>, have been concerned about the rising unemployment, which is regarded as the main cau</w:t>
      </w:r>
      <w:r w:rsidR="006005DC" w:rsidRPr="00A4528C">
        <w:rPr>
          <w:rFonts w:ascii="Times New Roman" w:hAnsi="Times New Roman" w:cs="Times New Roman"/>
          <w:w w:val="0"/>
          <w:sz w:val="24"/>
          <w:szCs w:val="24"/>
        </w:rPr>
        <w:t xml:space="preserve">se of urban and rural poverty. </w:t>
      </w:r>
      <w:r w:rsidR="00250441" w:rsidRPr="00A4528C">
        <w:rPr>
          <w:rFonts w:ascii="Times New Roman" w:hAnsi="Times New Roman" w:cs="Times New Roman"/>
          <w:w w:val="0"/>
          <w:sz w:val="24"/>
          <w:szCs w:val="24"/>
          <w:lang w:val="en-US"/>
        </w:rPr>
        <w:t xml:space="preserve">In Kenya, of the 13 million youth, less than 50% are in gainful economic activities </w:t>
      </w:r>
      <w:r w:rsidR="007234AB" w:rsidRPr="00A4528C">
        <w:rPr>
          <w:rFonts w:ascii="Times New Roman" w:hAnsi="Times New Roman" w:cs="Times New Roman"/>
          <w:w w:val="0"/>
          <w:sz w:val="24"/>
          <w:szCs w:val="24"/>
          <w:lang w:val="en-US"/>
        </w:rPr>
        <w:t>in the formal, i</w:t>
      </w:r>
      <w:r w:rsidR="00250441" w:rsidRPr="00A4528C">
        <w:rPr>
          <w:rFonts w:ascii="Times New Roman" w:hAnsi="Times New Roman" w:cs="Times New Roman"/>
          <w:w w:val="0"/>
          <w:sz w:val="24"/>
          <w:szCs w:val="24"/>
          <w:lang w:val="en-US"/>
        </w:rPr>
        <w:t>nformal and public sectors of the economy, while majority are unemployed, (</w:t>
      </w:r>
      <w:r w:rsidR="00316AED" w:rsidRPr="00A4528C">
        <w:rPr>
          <w:rFonts w:ascii="Times New Roman" w:hAnsi="Times New Roman" w:cs="Times New Roman"/>
          <w:w w:val="0"/>
          <w:sz w:val="24"/>
          <w:szCs w:val="24"/>
          <w:lang w:val="en-US"/>
        </w:rPr>
        <w:t xml:space="preserve">Simeyo </w:t>
      </w:r>
      <w:r w:rsidR="00250441" w:rsidRPr="00A4528C">
        <w:rPr>
          <w:rFonts w:ascii="Times New Roman" w:hAnsi="Times New Roman" w:cs="Times New Roman"/>
          <w:w w:val="0"/>
          <w:sz w:val="24"/>
          <w:szCs w:val="24"/>
          <w:lang w:val="en-US"/>
        </w:rPr>
        <w:t>et al., 2011)</w:t>
      </w:r>
      <w:r w:rsidR="007234AB" w:rsidRPr="00A4528C">
        <w:rPr>
          <w:rFonts w:ascii="Times New Roman" w:hAnsi="Times New Roman" w:cs="Times New Roman"/>
          <w:w w:val="0"/>
          <w:sz w:val="24"/>
          <w:szCs w:val="24"/>
          <w:lang w:val="en-US"/>
        </w:rPr>
        <w:t xml:space="preserve">. They comprise 61% of the unemployed. This trend is worrying and calls for intervention measures. Micro finance lending and associated services are one such intervention. </w:t>
      </w:r>
      <w:r w:rsidR="00EB56FB" w:rsidRPr="00A4528C">
        <w:rPr>
          <w:rFonts w:ascii="Times New Roman" w:hAnsi="Times New Roman" w:cs="Times New Roman"/>
          <w:w w:val="0"/>
          <w:sz w:val="24"/>
          <w:szCs w:val="24"/>
          <w:lang w:val="en-US"/>
        </w:rPr>
        <w:t xml:space="preserve">As such, the </w:t>
      </w:r>
      <w:r w:rsidR="00B15280" w:rsidRPr="00A4528C">
        <w:rPr>
          <w:rFonts w:ascii="Times New Roman" w:hAnsi="Times New Roman" w:cs="Times New Roman"/>
          <w:w w:val="0"/>
          <w:sz w:val="24"/>
          <w:szCs w:val="24"/>
          <w:lang w:val="en-US"/>
        </w:rPr>
        <w:t>number of micro-lending institutions has</w:t>
      </w:r>
      <w:r w:rsidR="00EB56FB" w:rsidRPr="00A4528C">
        <w:rPr>
          <w:rFonts w:ascii="Times New Roman" w:hAnsi="Times New Roman" w:cs="Times New Roman"/>
          <w:w w:val="0"/>
          <w:sz w:val="24"/>
          <w:szCs w:val="24"/>
          <w:lang w:val="en-US"/>
        </w:rPr>
        <w:t xml:space="preserve"> steadily increased over the last decade in Africa, and particularly in Kenya.</w:t>
      </w:r>
    </w:p>
    <w:p w:rsidR="00551EE0" w:rsidRDefault="00551EE0">
      <w:pPr>
        <w:rPr>
          <w:rFonts w:ascii="Times New Roman" w:hAnsi="Times New Roman" w:cs="Times New Roman"/>
          <w:w w:val="0"/>
          <w:sz w:val="24"/>
          <w:szCs w:val="24"/>
          <w:lang w:val="en-US" w:bidi="he-IL"/>
        </w:rPr>
      </w:pPr>
      <w:r>
        <w:rPr>
          <w:rFonts w:ascii="Times New Roman" w:hAnsi="Times New Roman" w:cs="Times New Roman"/>
          <w:w w:val="0"/>
          <w:sz w:val="24"/>
          <w:szCs w:val="24"/>
          <w:lang w:val="en-US" w:bidi="he-IL"/>
        </w:rPr>
        <w:br w:type="page"/>
      </w:r>
    </w:p>
    <w:p w:rsidR="00A201FA" w:rsidRPr="00A4528C" w:rsidRDefault="00B95D5F" w:rsidP="006E038F">
      <w:pPr>
        <w:widowControl w:val="0"/>
        <w:autoSpaceDE w:val="0"/>
        <w:autoSpaceDN w:val="0"/>
        <w:adjustRightInd w:val="0"/>
        <w:spacing w:before="100" w:beforeAutospacing="1" w:after="100" w:afterAutospacing="1" w:line="480" w:lineRule="auto"/>
        <w:jc w:val="both"/>
        <w:rPr>
          <w:rFonts w:ascii="Times New Roman" w:hAnsi="Times New Roman" w:cs="Times New Roman"/>
          <w:w w:val="0"/>
          <w:sz w:val="24"/>
          <w:szCs w:val="24"/>
          <w:lang w:val="en-US" w:bidi="he-IL"/>
        </w:rPr>
      </w:pPr>
      <w:r w:rsidRPr="00A4528C">
        <w:rPr>
          <w:rFonts w:ascii="Times New Roman" w:hAnsi="Times New Roman" w:cs="Times New Roman"/>
          <w:w w:val="0"/>
          <w:sz w:val="24"/>
          <w:szCs w:val="24"/>
          <w:lang w:val="en-US" w:bidi="he-IL"/>
        </w:rPr>
        <w:lastRenderedPageBreak/>
        <w:t>Migori County</w:t>
      </w:r>
      <w:r w:rsidR="008C77A0" w:rsidRPr="00A4528C">
        <w:rPr>
          <w:rFonts w:ascii="Times New Roman" w:hAnsi="Times New Roman" w:cs="Times New Roman"/>
          <w:w w:val="0"/>
          <w:sz w:val="24"/>
          <w:szCs w:val="24"/>
          <w:lang w:val="en-US" w:bidi="he-IL"/>
        </w:rPr>
        <w:t xml:space="preserve">, like other parts of the country, has also witnessed this increase in the number of microfinance institutions over </w:t>
      </w:r>
      <w:r w:rsidRPr="00A4528C">
        <w:rPr>
          <w:rFonts w:ascii="Times New Roman" w:hAnsi="Times New Roman" w:cs="Times New Roman"/>
          <w:w w:val="0"/>
          <w:sz w:val="24"/>
          <w:szCs w:val="24"/>
          <w:lang w:val="en-US" w:bidi="he-IL"/>
        </w:rPr>
        <w:t>past</w:t>
      </w:r>
      <w:r w:rsidR="008C77A0" w:rsidRPr="00A4528C">
        <w:rPr>
          <w:rFonts w:ascii="Times New Roman" w:hAnsi="Times New Roman" w:cs="Times New Roman"/>
          <w:w w:val="0"/>
          <w:sz w:val="24"/>
          <w:szCs w:val="24"/>
          <w:lang w:val="en-US" w:bidi="he-IL"/>
        </w:rPr>
        <w:t xml:space="preserve"> period of time. This sharp increase </w:t>
      </w:r>
      <w:r w:rsidRPr="00A4528C">
        <w:rPr>
          <w:rFonts w:ascii="Times New Roman" w:hAnsi="Times New Roman" w:cs="Times New Roman"/>
          <w:w w:val="0"/>
          <w:sz w:val="24"/>
          <w:szCs w:val="24"/>
          <w:lang w:val="en-US" w:bidi="he-IL"/>
        </w:rPr>
        <w:t>in Migori</w:t>
      </w:r>
      <w:r w:rsidR="008C77A0" w:rsidRPr="00A4528C">
        <w:rPr>
          <w:rFonts w:ascii="Times New Roman" w:hAnsi="Times New Roman" w:cs="Times New Roman"/>
          <w:w w:val="0"/>
          <w:sz w:val="24"/>
          <w:szCs w:val="24"/>
          <w:lang w:val="en-US" w:bidi="he-IL"/>
        </w:rPr>
        <w:t xml:space="preserve"> could be attributed to the kind of occupation dominating the area, especially farming and small scale business.</w:t>
      </w:r>
      <w:r w:rsidR="002D7913" w:rsidRPr="00A4528C">
        <w:rPr>
          <w:rFonts w:ascii="Times New Roman" w:hAnsi="Times New Roman" w:cs="Times New Roman"/>
          <w:w w:val="0"/>
          <w:sz w:val="24"/>
          <w:szCs w:val="24"/>
          <w:lang w:val="en-US" w:bidi="he-IL"/>
        </w:rPr>
        <w:t xml:space="preserve"> </w:t>
      </w:r>
      <w:r w:rsidR="00244F48" w:rsidRPr="00A4528C">
        <w:rPr>
          <w:rFonts w:ascii="Times New Roman" w:hAnsi="Times New Roman" w:cs="Times New Roman"/>
          <w:w w:val="0"/>
          <w:sz w:val="24"/>
          <w:szCs w:val="24"/>
          <w:lang w:val="en-US" w:bidi="he-IL"/>
        </w:rPr>
        <w:t xml:space="preserve">People working in these informal sectors are low income earners who do not qualify for credit facilities from the </w:t>
      </w:r>
      <w:r w:rsidR="00A201FA" w:rsidRPr="00A4528C">
        <w:rPr>
          <w:rFonts w:ascii="Times New Roman" w:hAnsi="Times New Roman" w:cs="Times New Roman"/>
          <w:w w:val="0"/>
          <w:sz w:val="24"/>
          <w:szCs w:val="24"/>
          <w:lang w:val="en-US" w:bidi="he-IL"/>
        </w:rPr>
        <w:t>commercial banking institutions</w:t>
      </w:r>
      <w:r w:rsidR="00244F48" w:rsidRPr="00A4528C">
        <w:rPr>
          <w:rFonts w:ascii="Times New Roman" w:hAnsi="Times New Roman" w:cs="Times New Roman"/>
          <w:w w:val="0"/>
          <w:sz w:val="24"/>
          <w:szCs w:val="24"/>
          <w:lang w:val="en-US" w:bidi="he-IL"/>
        </w:rPr>
        <w:t xml:space="preserve">. </w:t>
      </w:r>
      <w:r w:rsidR="00244F48" w:rsidRPr="00A4528C">
        <w:rPr>
          <w:rFonts w:ascii="Times New Roman" w:hAnsi="Times New Roman" w:cs="Times New Roman"/>
          <w:sz w:val="24"/>
          <w:szCs w:val="24"/>
        </w:rPr>
        <w:t>Micro finance lending and associated services are one such intervention. However, lack of collateral and high interest rates is an impediment to access to loans from Micro finance i</w:t>
      </w:r>
      <w:r w:rsidR="000C79EC" w:rsidRPr="00A4528C">
        <w:rPr>
          <w:rFonts w:ascii="Times New Roman" w:hAnsi="Times New Roman" w:cs="Times New Roman"/>
          <w:sz w:val="24"/>
          <w:szCs w:val="24"/>
        </w:rPr>
        <w:t>nstitutions (MFIs) by the people in this sector</w:t>
      </w:r>
      <w:r w:rsidR="00244F48" w:rsidRPr="00A4528C">
        <w:rPr>
          <w:rFonts w:ascii="Times New Roman" w:hAnsi="Times New Roman" w:cs="Times New Roman"/>
          <w:sz w:val="24"/>
          <w:szCs w:val="24"/>
        </w:rPr>
        <w:t xml:space="preserve"> (Mushimiyimana, 2008). </w:t>
      </w:r>
    </w:p>
    <w:p w:rsidR="00AB4DF2" w:rsidRPr="00A4528C" w:rsidRDefault="00A201FA" w:rsidP="006E038F">
      <w:pPr>
        <w:spacing w:after="0" w:line="480" w:lineRule="auto"/>
        <w:jc w:val="both"/>
        <w:rPr>
          <w:rFonts w:ascii="Times New Roman" w:hAnsi="Times New Roman" w:cs="Times New Roman"/>
          <w:sz w:val="24"/>
          <w:szCs w:val="24"/>
        </w:rPr>
      </w:pPr>
      <w:r w:rsidRPr="00A4528C">
        <w:rPr>
          <w:rFonts w:ascii="Times New Roman" w:hAnsi="Times New Roman" w:cs="Times New Roman"/>
          <w:w w:val="0"/>
          <w:sz w:val="24"/>
          <w:szCs w:val="24"/>
          <w:lang w:val="en-US"/>
        </w:rPr>
        <w:t>In view of the increasing microfinance services in the world targeting the poor with anticipation of an increase in positive outcomes, particularly in developing countries, as is evidenced by the efforts above; and the l</w:t>
      </w:r>
      <w:r w:rsidR="008C77A0" w:rsidRPr="00A4528C">
        <w:rPr>
          <w:rFonts w:ascii="Times New Roman" w:hAnsi="Times New Roman" w:cs="Times New Roman"/>
          <w:w w:val="0"/>
          <w:sz w:val="24"/>
          <w:szCs w:val="24"/>
          <w:lang w:val="en-US" w:bidi="he-IL"/>
        </w:rPr>
        <w:t>ittle informatio</w:t>
      </w:r>
      <w:r w:rsidR="009C5DC8" w:rsidRPr="00A4528C">
        <w:rPr>
          <w:rFonts w:ascii="Times New Roman" w:hAnsi="Times New Roman" w:cs="Times New Roman"/>
          <w:w w:val="0"/>
          <w:sz w:val="24"/>
          <w:szCs w:val="24"/>
          <w:lang w:val="en-US" w:bidi="he-IL"/>
        </w:rPr>
        <w:t xml:space="preserve">n </w:t>
      </w:r>
      <w:r w:rsidRPr="00A4528C">
        <w:rPr>
          <w:rFonts w:ascii="Times New Roman" w:hAnsi="Times New Roman" w:cs="Times New Roman"/>
          <w:w w:val="0"/>
          <w:sz w:val="24"/>
          <w:szCs w:val="24"/>
          <w:lang w:val="en-US" w:bidi="he-IL"/>
        </w:rPr>
        <w:t>that exists</w:t>
      </w:r>
      <w:r w:rsidR="009C5DC8" w:rsidRPr="00A4528C">
        <w:rPr>
          <w:rFonts w:ascii="Times New Roman" w:hAnsi="Times New Roman" w:cs="Times New Roman"/>
          <w:w w:val="0"/>
          <w:sz w:val="24"/>
          <w:szCs w:val="24"/>
          <w:lang w:val="en-US" w:bidi="he-IL"/>
        </w:rPr>
        <w:t xml:space="preserve"> about the actual effect</w:t>
      </w:r>
      <w:r w:rsidR="008C77A0" w:rsidRPr="00A4528C">
        <w:rPr>
          <w:rFonts w:ascii="Times New Roman" w:hAnsi="Times New Roman" w:cs="Times New Roman"/>
          <w:w w:val="0"/>
          <w:sz w:val="24"/>
          <w:szCs w:val="24"/>
          <w:lang w:val="en-US" w:bidi="he-IL"/>
        </w:rPr>
        <w:t xml:space="preserve"> of the micro</w:t>
      </w:r>
      <w:r w:rsidRPr="00A4528C">
        <w:rPr>
          <w:rFonts w:ascii="Times New Roman" w:hAnsi="Times New Roman" w:cs="Times New Roman"/>
          <w:w w:val="0"/>
          <w:sz w:val="24"/>
          <w:szCs w:val="24"/>
          <w:lang w:val="en-US" w:bidi="he-IL"/>
        </w:rPr>
        <w:t>-credit facilities</w:t>
      </w:r>
      <w:r w:rsidR="008C77A0" w:rsidRPr="00A4528C">
        <w:rPr>
          <w:rFonts w:ascii="Times New Roman" w:hAnsi="Times New Roman" w:cs="Times New Roman"/>
          <w:w w:val="0"/>
          <w:sz w:val="24"/>
          <w:szCs w:val="24"/>
          <w:lang w:val="en-US" w:bidi="he-IL"/>
        </w:rPr>
        <w:t xml:space="preserve"> on the welfare of the households benefiting from the credit schemes offered by these</w:t>
      </w:r>
      <w:r w:rsidR="0096555B" w:rsidRPr="00A4528C">
        <w:rPr>
          <w:rFonts w:ascii="Times New Roman" w:hAnsi="Times New Roman" w:cs="Times New Roman"/>
          <w:w w:val="0"/>
          <w:sz w:val="24"/>
          <w:szCs w:val="24"/>
          <w:lang w:val="en-US" w:bidi="he-IL"/>
        </w:rPr>
        <w:t xml:space="preserve"> micro lending</w:t>
      </w:r>
      <w:r w:rsidR="008C77A0" w:rsidRPr="00A4528C">
        <w:rPr>
          <w:rFonts w:ascii="Times New Roman" w:hAnsi="Times New Roman" w:cs="Times New Roman"/>
          <w:w w:val="0"/>
          <w:sz w:val="24"/>
          <w:szCs w:val="24"/>
          <w:lang w:val="en-US" w:bidi="he-IL"/>
        </w:rPr>
        <w:t xml:space="preserve"> institutions in </w:t>
      </w:r>
      <w:r w:rsidRPr="00A4528C">
        <w:rPr>
          <w:rFonts w:ascii="Times New Roman" w:hAnsi="Times New Roman" w:cs="Times New Roman"/>
          <w:w w:val="0"/>
          <w:sz w:val="24"/>
          <w:szCs w:val="24"/>
          <w:lang w:val="en-US" w:bidi="he-IL"/>
        </w:rPr>
        <w:t>Migori County</w:t>
      </w:r>
      <w:r w:rsidR="00CF340B" w:rsidRPr="00A4528C">
        <w:rPr>
          <w:rFonts w:ascii="Times New Roman" w:hAnsi="Times New Roman" w:cs="Times New Roman"/>
          <w:w w:val="0"/>
          <w:sz w:val="24"/>
          <w:szCs w:val="24"/>
          <w:lang w:val="en-US"/>
        </w:rPr>
        <w:t xml:space="preserve">, this research </w:t>
      </w:r>
      <w:r w:rsidRPr="00A4528C">
        <w:rPr>
          <w:rFonts w:ascii="Times New Roman" w:hAnsi="Times New Roman" w:cs="Times New Roman"/>
          <w:w w:val="0"/>
          <w:sz w:val="24"/>
          <w:szCs w:val="24"/>
          <w:lang w:val="en-US"/>
        </w:rPr>
        <w:t xml:space="preserve">will </w:t>
      </w:r>
      <w:r w:rsidR="001945CD" w:rsidRPr="00A4528C">
        <w:rPr>
          <w:rFonts w:ascii="Times New Roman" w:hAnsi="Times New Roman" w:cs="Times New Roman"/>
          <w:w w:val="0"/>
          <w:sz w:val="24"/>
          <w:szCs w:val="24"/>
          <w:lang w:val="en-US"/>
        </w:rPr>
        <w:t>strive to</w:t>
      </w:r>
      <w:r w:rsidR="002D7913" w:rsidRPr="00A4528C">
        <w:rPr>
          <w:rFonts w:ascii="Times New Roman" w:hAnsi="Times New Roman" w:cs="Times New Roman"/>
          <w:w w:val="0"/>
          <w:sz w:val="24"/>
          <w:szCs w:val="24"/>
          <w:lang w:val="en-US"/>
        </w:rPr>
        <w:t xml:space="preserve"> </w:t>
      </w:r>
      <w:r w:rsidRPr="00A4528C">
        <w:rPr>
          <w:rFonts w:ascii="Times New Roman" w:hAnsi="Times New Roman" w:cs="Times New Roman"/>
          <w:w w:val="0"/>
          <w:sz w:val="24"/>
          <w:szCs w:val="24"/>
          <w:lang w:val="en-US"/>
        </w:rPr>
        <w:t xml:space="preserve">establish the </w:t>
      </w:r>
      <w:r w:rsidRPr="00A4528C">
        <w:rPr>
          <w:rFonts w:ascii="Times New Roman" w:hAnsi="Times New Roman" w:cs="Times New Roman"/>
          <w:sz w:val="24"/>
          <w:szCs w:val="24"/>
        </w:rPr>
        <w:t>effects of microcredit facilities on the welfare of households</w:t>
      </w:r>
      <w:r w:rsidR="00CD5673" w:rsidRPr="00A4528C">
        <w:rPr>
          <w:rFonts w:ascii="Times New Roman" w:hAnsi="Times New Roman" w:cs="Times New Roman"/>
          <w:sz w:val="24"/>
          <w:szCs w:val="24"/>
        </w:rPr>
        <w:t xml:space="preserve"> particularly</w:t>
      </w:r>
      <w:r w:rsidRPr="00A4528C">
        <w:rPr>
          <w:rFonts w:ascii="Times New Roman" w:hAnsi="Times New Roman" w:cs="Times New Roman"/>
          <w:sz w:val="24"/>
          <w:szCs w:val="24"/>
        </w:rPr>
        <w:t xml:space="preserve"> in </w:t>
      </w:r>
      <w:r w:rsidR="00FE4FAB" w:rsidRPr="00FE4FAB">
        <w:rPr>
          <w:rFonts w:ascii="Times New Roman" w:hAnsi="Times New Roman" w:cs="Times New Roman"/>
          <w:sz w:val="24"/>
          <w:szCs w:val="24"/>
        </w:rPr>
        <w:t>Suna East</w:t>
      </w:r>
      <w:r w:rsidR="002D7913" w:rsidRPr="00A4528C">
        <w:rPr>
          <w:rFonts w:ascii="Times New Roman" w:hAnsi="Times New Roman" w:cs="Times New Roman"/>
          <w:sz w:val="24"/>
          <w:szCs w:val="24"/>
        </w:rPr>
        <w:t xml:space="preserve"> S</w:t>
      </w:r>
      <w:r w:rsidR="008772E0" w:rsidRPr="00A4528C">
        <w:rPr>
          <w:rFonts w:ascii="Times New Roman" w:hAnsi="Times New Roman" w:cs="Times New Roman"/>
          <w:sz w:val="24"/>
          <w:szCs w:val="24"/>
        </w:rPr>
        <w:t>ub-county.</w:t>
      </w:r>
    </w:p>
    <w:p w:rsidR="00570F30" w:rsidRPr="00A4528C" w:rsidRDefault="00570F30" w:rsidP="00551EE0">
      <w:pPr>
        <w:pStyle w:val="Heading2"/>
        <w:numPr>
          <w:ilvl w:val="1"/>
          <w:numId w:val="4"/>
        </w:numPr>
        <w:spacing w:before="240" w:line="480" w:lineRule="auto"/>
        <w:ind w:left="0" w:firstLine="0"/>
        <w:rPr>
          <w:rFonts w:cs="Times New Roman"/>
          <w:b/>
          <w:w w:val="0"/>
          <w:sz w:val="24"/>
          <w:szCs w:val="24"/>
        </w:rPr>
      </w:pPr>
      <w:bookmarkStart w:id="12" w:name="_Toc404687266"/>
      <w:r w:rsidRPr="00A4528C">
        <w:rPr>
          <w:rFonts w:cs="Times New Roman"/>
          <w:b/>
          <w:w w:val="0"/>
          <w:sz w:val="24"/>
          <w:szCs w:val="24"/>
          <w:lang w:val="en-US" w:bidi="he-IL"/>
        </w:rPr>
        <w:t>Problem Statement</w:t>
      </w:r>
      <w:bookmarkEnd w:id="12"/>
    </w:p>
    <w:p w:rsidR="00B51FD0" w:rsidRPr="00A4528C" w:rsidRDefault="00B51FD0" w:rsidP="006E038F">
      <w:pPr>
        <w:autoSpaceDE w:val="0"/>
        <w:autoSpaceDN w:val="0"/>
        <w:adjustRightInd w:val="0"/>
        <w:spacing w:after="120" w:line="480" w:lineRule="auto"/>
        <w:jc w:val="both"/>
        <w:rPr>
          <w:rFonts w:ascii="Times New Roman" w:hAnsi="Times New Roman" w:cs="Times New Roman"/>
          <w:w w:val="0"/>
          <w:sz w:val="24"/>
          <w:szCs w:val="24"/>
          <w:lang w:val="en-US" w:bidi="he-IL"/>
        </w:rPr>
      </w:pPr>
      <w:r w:rsidRPr="00A4528C">
        <w:rPr>
          <w:rFonts w:ascii="Times New Roman" w:hAnsi="Times New Roman" w:cs="Times New Roman"/>
          <w:sz w:val="24"/>
          <w:szCs w:val="24"/>
        </w:rPr>
        <w:t xml:space="preserve">It has been observed that in </w:t>
      </w:r>
      <w:r w:rsidR="00FE4FAB" w:rsidRPr="00FE4FAB">
        <w:rPr>
          <w:rFonts w:ascii="Times New Roman" w:hAnsi="Times New Roman" w:cs="Times New Roman"/>
          <w:sz w:val="24"/>
          <w:szCs w:val="24"/>
        </w:rPr>
        <w:t>Suna East</w:t>
      </w:r>
      <w:r w:rsidRPr="00A4528C">
        <w:rPr>
          <w:rFonts w:ascii="Times New Roman" w:hAnsi="Times New Roman" w:cs="Times New Roman"/>
          <w:sz w:val="24"/>
          <w:szCs w:val="24"/>
        </w:rPr>
        <w:t xml:space="preserve"> Sub-County, just like in other Counties in Kenya, Microcredit has been applied as a poverty eradication strategy. It has been used to provide low-income people with small grants, micro-credits and other Microcredit services as an impetus to exploit their productivity and develop their business to help them improve their livelihoods. For a long time, Microcredit has been used as an intervention strategy to address the marginalized situation of the poor with the hope that when they access credit </w:t>
      </w:r>
      <w:r w:rsidRPr="00A4528C">
        <w:rPr>
          <w:rFonts w:ascii="Times New Roman" w:hAnsi="Times New Roman" w:cs="Times New Roman"/>
          <w:sz w:val="24"/>
          <w:szCs w:val="24"/>
        </w:rPr>
        <w:lastRenderedPageBreak/>
        <w:t>facilities, they would achieve socio-economic development and thereby contribute to the development of their communities and improve their welfare.</w:t>
      </w:r>
      <w:r w:rsidRPr="00A4528C">
        <w:rPr>
          <w:rFonts w:ascii="Times New Roman" w:hAnsi="Times New Roman" w:cs="Times New Roman"/>
          <w:w w:val="0"/>
          <w:sz w:val="24"/>
          <w:szCs w:val="24"/>
          <w:lang w:val="en-US" w:bidi="he-IL"/>
        </w:rPr>
        <w:t xml:space="preserve"> </w:t>
      </w:r>
    </w:p>
    <w:p w:rsidR="00B51FD0" w:rsidRPr="00A4528C" w:rsidRDefault="00FE4FAB" w:rsidP="00DD0C52">
      <w:pPr>
        <w:autoSpaceDE w:val="0"/>
        <w:autoSpaceDN w:val="0"/>
        <w:adjustRightInd w:val="0"/>
        <w:spacing w:after="120" w:line="480" w:lineRule="auto"/>
        <w:jc w:val="both"/>
        <w:rPr>
          <w:rFonts w:ascii="Times New Roman" w:hAnsi="Times New Roman" w:cs="Times New Roman"/>
          <w:sz w:val="24"/>
          <w:szCs w:val="24"/>
        </w:rPr>
      </w:pPr>
      <w:r w:rsidRPr="00FE4FAB">
        <w:rPr>
          <w:rFonts w:ascii="Times New Roman" w:hAnsi="Times New Roman" w:cs="Times New Roman"/>
          <w:sz w:val="24"/>
          <w:szCs w:val="24"/>
        </w:rPr>
        <w:t>Suna East</w:t>
      </w:r>
      <w:r w:rsidR="00B51FD0" w:rsidRPr="00A4528C">
        <w:rPr>
          <w:rFonts w:ascii="Times New Roman" w:hAnsi="Times New Roman" w:cs="Times New Roman"/>
          <w:w w:val="0"/>
          <w:sz w:val="24"/>
          <w:szCs w:val="24"/>
          <w:lang w:val="en-US" w:bidi="he-IL"/>
        </w:rPr>
        <w:t xml:space="preserve"> </w:t>
      </w:r>
      <w:r w:rsidR="00CD5673" w:rsidRPr="00A4528C">
        <w:rPr>
          <w:rFonts w:ascii="Times New Roman" w:hAnsi="Times New Roman" w:cs="Times New Roman"/>
          <w:w w:val="0"/>
          <w:sz w:val="24"/>
          <w:szCs w:val="24"/>
          <w:lang w:val="en-US" w:bidi="he-IL"/>
        </w:rPr>
        <w:t>Sub-</w:t>
      </w:r>
      <w:r w:rsidR="00B51FD0" w:rsidRPr="00A4528C">
        <w:rPr>
          <w:rFonts w:ascii="Times New Roman" w:hAnsi="Times New Roman" w:cs="Times New Roman"/>
          <w:w w:val="0"/>
          <w:sz w:val="24"/>
          <w:szCs w:val="24"/>
          <w:lang w:val="en-US" w:bidi="he-IL"/>
        </w:rPr>
        <w:t xml:space="preserve">County has witnessed an increase in the number of households accessing micro-credit facilities over the past decade especially the low income earners working in the informal sector who don’t qualify for credit facilities from the commercial banking institutions. </w:t>
      </w:r>
      <w:r w:rsidR="00B51FD0" w:rsidRPr="00A4528C">
        <w:rPr>
          <w:rFonts w:ascii="Times New Roman" w:hAnsi="Times New Roman" w:cs="Times New Roman"/>
          <w:sz w:val="24"/>
          <w:szCs w:val="24"/>
        </w:rPr>
        <w:t xml:space="preserve"> However, much as Microcredit services have existed </w:t>
      </w:r>
      <w:r w:rsidR="00B54DC0" w:rsidRPr="00A4528C">
        <w:rPr>
          <w:rFonts w:ascii="Times New Roman" w:hAnsi="Times New Roman" w:cs="Times New Roman"/>
          <w:sz w:val="24"/>
          <w:szCs w:val="24"/>
        </w:rPr>
        <w:t xml:space="preserve">in </w:t>
      </w:r>
      <w:r w:rsidR="00B51FD0" w:rsidRPr="00A4528C">
        <w:rPr>
          <w:rFonts w:ascii="Times New Roman" w:hAnsi="Times New Roman" w:cs="Times New Roman"/>
          <w:sz w:val="24"/>
          <w:szCs w:val="24"/>
        </w:rPr>
        <w:t xml:space="preserve">Migori for a period of time, there is lack of information on the good practices in the area and the exact magnitude of its effects and how the loans are accessed and utilized in order to attain socio-economic development. The fact that poverty still exists amidst the attempts of provision of Microcredit creates room for exploring how Microcredit has benefited the poor in </w:t>
      </w:r>
      <w:r w:rsidRPr="00FE4FAB">
        <w:rPr>
          <w:rFonts w:ascii="Times New Roman" w:hAnsi="Times New Roman" w:cs="Times New Roman"/>
          <w:sz w:val="24"/>
          <w:szCs w:val="24"/>
        </w:rPr>
        <w:t>Suna East</w:t>
      </w:r>
      <w:r w:rsidR="00B51FD0" w:rsidRPr="00A4528C">
        <w:rPr>
          <w:rFonts w:ascii="Times New Roman" w:hAnsi="Times New Roman" w:cs="Times New Roman"/>
          <w:sz w:val="24"/>
          <w:szCs w:val="24"/>
        </w:rPr>
        <w:t xml:space="preserve"> Sub-County.</w:t>
      </w:r>
    </w:p>
    <w:p w:rsidR="002575A1" w:rsidRPr="00A4528C" w:rsidRDefault="002575A1" w:rsidP="00551EE0">
      <w:pPr>
        <w:pStyle w:val="Heading2"/>
        <w:numPr>
          <w:ilvl w:val="1"/>
          <w:numId w:val="4"/>
        </w:numPr>
        <w:spacing w:before="120" w:line="480" w:lineRule="auto"/>
        <w:ind w:left="0" w:firstLine="0"/>
        <w:rPr>
          <w:rFonts w:cs="Times New Roman"/>
          <w:b/>
          <w:sz w:val="24"/>
          <w:szCs w:val="24"/>
        </w:rPr>
      </w:pPr>
      <w:bookmarkStart w:id="13" w:name="_Toc404687267"/>
      <w:r w:rsidRPr="00A4528C">
        <w:rPr>
          <w:rFonts w:cs="Times New Roman"/>
          <w:b/>
          <w:sz w:val="24"/>
          <w:szCs w:val="24"/>
        </w:rPr>
        <w:t>Purpose of the Study</w:t>
      </w:r>
      <w:bookmarkEnd w:id="13"/>
    </w:p>
    <w:p w:rsidR="008772E0" w:rsidRPr="00A4528C" w:rsidRDefault="002575A1" w:rsidP="006E038F">
      <w:pPr>
        <w:widowControl w:val="0"/>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purpose of the study is to examine the effects of microcredit facilities on the welfare </w:t>
      </w:r>
      <w:r w:rsidR="00816E2B" w:rsidRPr="00A4528C">
        <w:rPr>
          <w:rFonts w:ascii="Times New Roman" w:hAnsi="Times New Roman" w:cs="Times New Roman"/>
          <w:sz w:val="24"/>
          <w:szCs w:val="24"/>
        </w:rPr>
        <w:t xml:space="preserve">of households in </w:t>
      </w:r>
      <w:r w:rsidR="00FE4FAB">
        <w:rPr>
          <w:rFonts w:ascii="Times New Roman" w:hAnsi="Times New Roman" w:cs="Times New Roman"/>
          <w:sz w:val="24"/>
          <w:szCs w:val="24"/>
        </w:rPr>
        <w:t>Suna East Sub-County</w:t>
      </w:r>
      <w:r w:rsidR="00816E2B" w:rsidRPr="00A4528C">
        <w:rPr>
          <w:rFonts w:ascii="Times New Roman" w:hAnsi="Times New Roman" w:cs="Times New Roman"/>
          <w:sz w:val="24"/>
          <w:szCs w:val="24"/>
        </w:rPr>
        <w:t>.</w:t>
      </w:r>
      <w:r w:rsidR="00954BFB" w:rsidRPr="00A4528C">
        <w:rPr>
          <w:rFonts w:ascii="Times New Roman" w:hAnsi="Times New Roman" w:cs="Times New Roman"/>
          <w:sz w:val="24"/>
          <w:szCs w:val="24"/>
        </w:rPr>
        <w:t xml:space="preserve"> </w:t>
      </w:r>
    </w:p>
    <w:p w:rsidR="00776FE9" w:rsidRPr="00A4528C" w:rsidRDefault="008D3AB6" w:rsidP="00551EE0">
      <w:pPr>
        <w:pStyle w:val="Heading2"/>
        <w:numPr>
          <w:ilvl w:val="1"/>
          <w:numId w:val="4"/>
        </w:numPr>
        <w:spacing w:before="120" w:line="480" w:lineRule="auto"/>
        <w:ind w:left="0" w:firstLine="0"/>
        <w:rPr>
          <w:rFonts w:cs="Times New Roman"/>
          <w:b/>
          <w:sz w:val="24"/>
          <w:szCs w:val="24"/>
        </w:rPr>
      </w:pPr>
      <w:bookmarkStart w:id="14" w:name="_Toc404687268"/>
      <w:r w:rsidRPr="00A4528C">
        <w:rPr>
          <w:rFonts w:cs="Times New Roman"/>
          <w:b/>
          <w:w w:val="106"/>
          <w:sz w:val="24"/>
          <w:szCs w:val="24"/>
          <w:lang w:val="en-US" w:bidi="he-IL"/>
        </w:rPr>
        <w:t>Objectives of the Study</w:t>
      </w:r>
      <w:bookmarkEnd w:id="14"/>
    </w:p>
    <w:p w:rsidR="00776FE9" w:rsidRPr="00A4528C" w:rsidRDefault="008D3AB6" w:rsidP="006E038F">
      <w:pPr>
        <w:widowControl w:val="0"/>
        <w:autoSpaceDE w:val="0"/>
        <w:autoSpaceDN w:val="0"/>
        <w:adjustRightInd w:val="0"/>
        <w:spacing w:after="0" w:line="480" w:lineRule="auto"/>
        <w:jc w:val="both"/>
        <w:rPr>
          <w:rFonts w:ascii="Times New Roman" w:hAnsi="Times New Roman" w:cs="Times New Roman"/>
          <w:w w:val="0"/>
          <w:sz w:val="24"/>
          <w:szCs w:val="24"/>
          <w:lang w:val="en-US" w:bidi="he-IL"/>
        </w:rPr>
      </w:pPr>
      <w:r w:rsidRPr="00A4528C">
        <w:rPr>
          <w:rFonts w:ascii="Times New Roman" w:hAnsi="Times New Roman" w:cs="Times New Roman"/>
          <w:w w:val="0"/>
          <w:sz w:val="24"/>
          <w:szCs w:val="24"/>
          <w:lang w:val="en-US" w:bidi="he-IL"/>
        </w:rPr>
        <w:t xml:space="preserve">The </w:t>
      </w:r>
      <w:r w:rsidR="00F919C3" w:rsidRPr="00A4528C">
        <w:rPr>
          <w:rFonts w:ascii="Times New Roman" w:hAnsi="Times New Roman" w:cs="Times New Roman"/>
          <w:w w:val="0"/>
          <w:sz w:val="24"/>
          <w:szCs w:val="24"/>
          <w:lang w:val="en-US" w:bidi="he-IL"/>
        </w:rPr>
        <w:t>study will</w:t>
      </w:r>
      <w:r w:rsidR="008C77A0" w:rsidRPr="00A4528C">
        <w:rPr>
          <w:rFonts w:ascii="Times New Roman" w:hAnsi="Times New Roman" w:cs="Times New Roman"/>
          <w:w w:val="0"/>
          <w:sz w:val="24"/>
          <w:szCs w:val="24"/>
          <w:lang w:val="en-US" w:bidi="he-IL"/>
        </w:rPr>
        <w:t xml:space="preserve"> assess the effects of </w:t>
      </w:r>
      <w:r w:rsidRPr="00A4528C">
        <w:rPr>
          <w:rFonts w:ascii="Times New Roman" w:hAnsi="Times New Roman" w:cs="Times New Roman"/>
          <w:w w:val="0"/>
          <w:sz w:val="24"/>
          <w:szCs w:val="24"/>
          <w:lang w:val="en-US" w:bidi="he-IL"/>
        </w:rPr>
        <w:t>microcredit facilities on the welfare of</w:t>
      </w:r>
      <w:r w:rsidR="008C77A0" w:rsidRPr="00A4528C">
        <w:rPr>
          <w:rFonts w:ascii="Times New Roman" w:hAnsi="Times New Roman" w:cs="Times New Roman"/>
          <w:w w:val="0"/>
          <w:sz w:val="24"/>
          <w:szCs w:val="24"/>
          <w:lang w:val="en-US" w:bidi="he-IL"/>
        </w:rPr>
        <w:t xml:space="preserve"> households in</w:t>
      </w:r>
      <w:r w:rsidR="002D7913" w:rsidRPr="00A4528C">
        <w:rPr>
          <w:rFonts w:ascii="Times New Roman" w:hAnsi="Times New Roman" w:cs="Times New Roman"/>
          <w:w w:val="0"/>
          <w:sz w:val="24"/>
          <w:szCs w:val="24"/>
          <w:lang w:val="en-US" w:bidi="he-IL"/>
        </w:rPr>
        <w:t xml:space="preserve"> </w:t>
      </w:r>
      <w:r w:rsidR="00FE4FAB">
        <w:rPr>
          <w:rFonts w:ascii="Times New Roman" w:hAnsi="Times New Roman" w:cs="Times New Roman"/>
          <w:w w:val="0"/>
          <w:sz w:val="24"/>
          <w:szCs w:val="24"/>
          <w:lang w:val="en-US" w:bidi="he-IL"/>
        </w:rPr>
        <w:t>Suna East Sub-County</w:t>
      </w:r>
      <w:r w:rsidRPr="00A4528C">
        <w:rPr>
          <w:rFonts w:ascii="Times New Roman" w:hAnsi="Times New Roman" w:cs="Times New Roman"/>
          <w:w w:val="0"/>
          <w:sz w:val="24"/>
          <w:szCs w:val="24"/>
          <w:lang w:val="en-US" w:bidi="he-IL"/>
        </w:rPr>
        <w:t>. It will be guided by the following objectives:</w:t>
      </w:r>
    </w:p>
    <w:p w:rsidR="008D3AB6" w:rsidRPr="00A4528C" w:rsidRDefault="00F84E45" w:rsidP="00551EE0">
      <w:pPr>
        <w:pStyle w:val="ListParagraph"/>
        <w:numPr>
          <w:ilvl w:val="0"/>
          <w:numId w:val="1"/>
        </w:numPr>
        <w:spacing w:before="100" w:beforeAutospacing="1" w:after="100" w:afterAutospacing="1" w:line="480" w:lineRule="auto"/>
        <w:ind w:left="720"/>
        <w:jc w:val="both"/>
        <w:rPr>
          <w:rFonts w:ascii="Times New Roman" w:hAnsi="Times New Roman" w:cs="Times New Roman"/>
          <w:sz w:val="24"/>
          <w:szCs w:val="24"/>
        </w:rPr>
      </w:pPr>
      <w:r w:rsidRPr="00A4528C">
        <w:rPr>
          <w:rFonts w:ascii="Times New Roman" w:hAnsi="Times New Roman" w:cs="Times New Roman"/>
          <w:sz w:val="24"/>
          <w:szCs w:val="24"/>
        </w:rPr>
        <w:t xml:space="preserve">To </w:t>
      </w:r>
      <w:r w:rsidR="00B93378" w:rsidRPr="00A4528C">
        <w:rPr>
          <w:rFonts w:ascii="Times New Roman" w:hAnsi="Times New Roman" w:cs="Times New Roman"/>
          <w:sz w:val="24"/>
          <w:szCs w:val="24"/>
        </w:rPr>
        <w:t>examine</w:t>
      </w:r>
      <w:r w:rsidRPr="00A4528C">
        <w:rPr>
          <w:rFonts w:ascii="Times New Roman" w:hAnsi="Times New Roman" w:cs="Times New Roman"/>
          <w:sz w:val="24"/>
          <w:szCs w:val="24"/>
        </w:rPr>
        <w:t xml:space="preserve"> the </w:t>
      </w:r>
      <w:r w:rsidR="008D3AB6" w:rsidRPr="00A4528C">
        <w:rPr>
          <w:rFonts w:ascii="Times New Roman" w:hAnsi="Times New Roman" w:cs="Times New Roman"/>
          <w:sz w:val="24"/>
          <w:szCs w:val="24"/>
        </w:rPr>
        <w:t xml:space="preserve">effect of </w:t>
      </w:r>
      <w:r w:rsidR="006E7674" w:rsidRPr="00A4528C">
        <w:rPr>
          <w:rFonts w:ascii="Times New Roman" w:hAnsi="Times New Roman" w:cs="Times New Roman"/>
          <w:sz w:val="24"/>
          <w:szCs w:val="24"/>
        </w:rPr>
        <w:t xml:space="preserve">loan services </w:t>
      </w:r>
      <w:r w:rsidR="00323A87" w:rsidRPr="00A4528C">
        <w:rPr>
          <w:rFonts w:ascii="Times New Roman" w:hAnsi="Times New Roman" w:cs="Times New Roman"/>
          <w:sz w:val="24"/>
          <w:szCs w:val="24"/>
        </w:rPr>
        <w:t xml:space="preserve">offered by microcredit facilities </w:t>
      </w:r>
      <w:r w:rsidR="006E7674" w:rsidRPr="00A4528C">
        <w:rPr>
          <w:rFonts w:ascii="Times New Roman" w:hAnsi="Times New Roman" w:cs="Times New Roman"/>
          <w:sz w:val="24"/>
          <w:szCs w:val="24"/>
        </w:rPr>
        <w:t>on</w:t>
      </w:r>
      <w:r w:rsidR="002F21F3" w:rsidRPr="00A4528C">
        <w:rPr>
          <w:rFonts w:ascii="Times New Roman" w:hAnsi="Times New Roman" w:cs="Times New Roman"/>
          <w:sz w:val="24"/>
          <w:szCs w:val="24"/>
        </w:rPr>
        <w:t xml:space="preserve"> household welfare</w:t>
      </w:r>
      <w:r w:rsidR="00CD5673" w:rsidRPr="00A4528C">
        <w:rPr>
          <w:rFonts w:ascii="Times New Roman" w:hAnsi="Times New Roman" w:cs="Times New Roman"/>
          <w:sz w:val="24"/>
          <w:szCs w:val="24"/>
        </w:rPr>
        <w:t xml:space="preserve"> in </w:t>
      </w:r>
      <w:r w:rsidR="00FE4FAB">
        <w:rPr>
          <w:rFonts w:ascii="Times New Roman" w:hAnsi="Times New Roman" w:cs="Times New Roman"/>
          <w:w w:val="0"/>
          <w:sz w:val="24"/>
          <w:szCs w:val="24"/>
          <w:lang w:val="en-US" w:bidi="he-IL"/>
        </w:rPr>
        <w:t>Suna East Sub-County</w:t>
      </w:r>
      <w:r w:rsidR="002F21F3" w:rsidRPr="00A4528C">
        <w:rPr>
          <w:rFonts w:ascii="Times New Roman" w:hAnsi="Times New Roman" w:cs="Times New Roman"/>
          <w:sz w:val="24"/>
          <w:szCs w:val="24"/>
        </w:rPr>
        <w:t>.</w:t>
      </w:r>
    </w:p>
    <w:p w:rsidR="002575A1" w:rsidRPr="00A4528C" w:rsidRDefault="00F84E45" w:rsidP="00551EE0">
      <w:pPr>
        <w:pStyle w:val="ListParagraph"/>
        <w:numPr>
          <w:ilvl w:val="0"/>
          <w:numId w:val="1"/>
        </w:numPr>
        <w:spacing w:before="100" w:beforeAutospacing="1" w:after="100" w:afterAutospacing="1" w:line="480" w:lineRule="auto"/>
        <w:ind w:left="720"/>
        <w:jc w:val="both"/>
        <w:rPr>
          <w:rFonts w:ascii="Times New Roman" w:hAnsi="Times New Roman" w:cs="Times New Roman"/>
          <w:sz w:val="24"/>
          <w:szCs w:val="24"/>
        </w:rPr>
      </w:pPr>
      <w:r w:rsidRPr="00A4528C">
        <w:rPr>
          <w:rFonts w:ascii="Times New Roman" w:hAnsi="Times New Roman" w:cs="Times New Roman"/>
          <w:sz w:val="24"/>
          <w:szCs w:val="24"/>
        </w:rPr>
        <w:t xml:space="preserve">To determine the effect of </w:t>
      </w:r>
      <w:r w:rsidR="0092700B" w:rsidRPr="00A4528C">
        <w:rPr>
          <w:rFonts w:ascii="Times New Roman" w:hAnsi="Times New Roman" w:cs="Times New Roman"/>
          <w:sz w:val="24"/>
          <w:szCs w:val="24"/>
        </w:rPr>
        <w:t>saving</w:t>
      </w:r>
      <w:r w:rsidR="006E7674" w:rsidRPr="00A4528C">
        <w:rPr>
          <w:rFonts w:ascii="Times New Roman" w:hAnsi="Times New Roman" w:cs="Times New Roman"/>
          <w:sz w:val="24"/>
          <w:szCs w:val="24"/>
        </w:rPr>
        <w:t xml:space="preserve"> services </w:t>
      </w:r>
      <w:r w:rsidR="00323A87" w:rsidRPr="00A4528C">
        <w:rPr>
          <w:rFonts w:ascii="Times New Roman" w:hAnsi="Times New Roman" w:cs="Times New Roman"/>
          <w:sz w:val="24"/>
          <w:szCs w:val="24"/>
        </w:rPr>
        <w:t xml:space="preserve">offered by microcredit facilities </w:t>
      </w:r>
      <w:r w:rsidR="006E7674" w:rsidRPr="00A4528C">
        <w:rPr>
          <w:rFonts w:ascii="Times New Roman" w:hAnsi="Times New Roman" w:cs="Times New Roman"/>
          <w:sz w:val="24"/>
          <w:szCs w:val="24"/>
        </w:rPr>
        <w:t xml:space="preserve">on </w:t>
      </w:r>
      <w:r w:rsidR="002575A1" w:rsidRPr="00A4528C">
        <w:rPr>
          <w:rFonts w:ascii="Times New Roman" w:hAnsi="Times New Roman" w:cs="Times New Roman"/>
          <w:sz w:val="24"/>
          <w:szCs w:val="24"/>
        </w:rPr>
        <w:t>household</w:t>
      </w:r>
      <w:r w:rsidR="002F21F3" w:rsidRPr="00A4528C">
        <w:rPr>
          <w:rFonts w:ascii="Times New Roman" w:hAnsi="Times New Roman" w:cs="Times New Roman"/>
          <w:sz w:val="24"/>
          <w:szCs w:val="24"/>
        </w:rPr>
        <w:t xml:space="preserve"> welfare</w:t>
      </w:r>
      <w:r w:rsidR="00CD5673" w:rsidRPr="00A4528C">
        <w:rPr>
          <w:rFonts w:ascii="Times New Roman" w:hAnsi="Times New Roman" w:cs="Times New Roman"/>
          <w:sz w:val="24"/>
          <w:szCs w:val="24"/>
        </w:rPr>
        <w:t xml:space="preserve"> in </w:t>
      </w:r>
      <w:r w:rsidR="00FE4FAB">
        <w:rPr>
          <w:rFonts w:ascii="Times New Roman" w:hAnsi="Times New Roman" w:cs="Times New Roman"/>
          <w:w w:val="0"/>
          <w:sz w:val="24"/>
          <w:szCs w:val="24"/>
          <w:lang w:val="en-US" w:bidi="he-IL"/>
        </w:rPr>
        <w:t>Suna East Sub-County</w:t>
      </w:r>
      <w:r w:rsidR="002F21F3" w:rsidRPr="00A4528C">
        <w:rPr>
          <w:rFonts w:ascii="Times New Roman" w:hAnsi="Times New Roman" w:cs="Times New Roman"/>
          <w:sz w:val="24"/>
          <w:szCs w:val="24"/>
        </w:rPr>
        <w:t>.</w:t>
      </w:r>
    </w:p>
    <w:p w:rsidR="002575A1" w:rsidRPr="00A4528C" w:rsidRDefault="002575A1" w:rsidP="00551EE0">
      <w:pPr>
        <w:pStyle w:val="ListParagraph"/>
        <w:numPr>
          <w:ilvl w:val="0"/>
          <w:numId w:val="1"/>
        </w:numPr>
        <w:spacing w:before="100" w:beforeAutospacing="1" w:after="100" w:afterAutospacing="1" w:line="480" w:lineRule="auto"/>
        <w:ind w:left="720"/>
        <w:jc w:val="both"/>
        <w:rPr>
          <w:rFonts w:ascii="Times New Roman" w:hAnsi="Times New Roman" w:cs="Times New Roman"/>
          <w:sz w:val="24"/>
          <w:szCs w:val="24"/>
        </w:rPr>
      </w:pPr>
      <w:r w:rsidRPr="00A4528C">
        <w:rPr>
          <w:rFonts w:ascii="Times New Roman" w:hAnsi="Times New Roman" w:cs="Times New Roman"/>
          <w:sz w:val="24"/>
          <w:szCs w:val="24"/>
        </w:rPr>
        <w:lastRenderedPageBreak/>
        <w:t xml:space="preserve">To investigate the effect of </w:t>
      </w:r>
      <w:r w:rsidR="006E7674" w:rsidRPr="00A4528C">
        <w:rPr>
          <w:rFonts w:ascii="Times New Roman" w:hAnsi="Times New Roman" w:cs="Times New Roman"/>
          <w:sz w:val="24"/>
          <w:szCs w:val="24"/>
        </w:rPr>
        <w:t>non-financ</w:t>
      </w:r>
      <w:r w:rsidR="00B54DC0" w:rsidRPr="00A4528C">
        <w:rPr>
          <w:rFonts w:ascii="Times New Roman" w:hAnsi="Times New Roman" w:cs="Times New Roman"/>
          <w:sz w:val="24"/>
          <w:szCs w:val="24"/>
        </w:rPr>
        <w:t>ial</w:t>
      </w:r>
      <w:r w:rsidR="006E7674" w:rsidRPr="00A4528C">
        <w:rPr>
          <w:rFonts w:ascii="Times New Roman" w:hAnsi="Times New Roman" w:cs="Times New Roman"/>
          <w:sz w:val="24"/>
          <w:szCs w:val="24"/>
        </w:rPr>
        <w:t xml:space="preserve"> services </w:t>
      </w:r>
      <w:r w:rsidR="00323A87" w:rsidRPr="00A4528C">
        <w:rPr>
          <w:rFonts w:ascii="Times New Roman" w:hAnsi="Times New Roman" w:cs="Times New Roman"/>
          <w:sz w:val="24"/>
          <w:szCs w:val="24"/>
        </w:rPr>
        <w:t xml:space="preserve">offered by microcredit facilities </w:t>
      </w:r>
      <w:r w:rsidR="006E7674" w:rsidRPr="00A4528C">
        <w:rPr>
          <w:rFonts w:ascii="Times New Roman" w:hAnsi="Times New Roman" w:cs="Times New Roman"/>
          <w:sz w:val="24"/>
          <w:szCs w:val="24"/>
        </w:rPr>
        <w:t xml:space="preserve">on </w:t>
      </w:r>
      <w:r w:rsidRPr="00A4528C">
        <w:rPr>
          <w:rFonts w:ascii="Times New Roman" w:hAnsi="Times New Roman" w:cs="Times New Roman"/>
          <w:sz w:val="24"/>
          <w:szCs w:val="24"/>
        </w:rPr>
        <w:t>household</w:t>
      </w:r>
      <w:r w:rsidR="002F21F3" w:rsidRPr="00A4528C">
        <w:rPr>
          <w:rFonts w:ascii="Times New Roman" w:hAnsi="Times New Roman" w:cs="Times New Roman"/>
          <w:sz w:val="24"/>
          <w:szCs w:val="24"/>
        </w:rPr>
        <w:t xml:space="preserve"> welfare</w:t>
      </w:r>
      <w:r w:rsidR="00CD5673" w:rsidRPr="00A4528C">
        <w:rPr>
          <w:rFonts w:ascii="Times New Roman" w:hAnsi="Times New Roman" w:cs="Times New Roman"/>
          <w:sz w:val="24"/>
          <w:szCs w:val="24"/>
        </w:rPr>
        <w:t xml:space="preserve"> in </w:t>
      </w:r>
      <w:r w:rsidR="00FE4FAB">
        <w:rPr>
          <w:rFonts w:ascii="Times New Roman" w:hAnsi="Times New Roman" w:cs="Times New Roman"/>
          <w:w w:val="0"/>
          <w:sz w:val="24"/>
          <w:szCs w:val="24"/>
          <w:lang w:val="en-US" w:bidi="he-IL"/>
        </w:rPr>
        <w:t>Suna East Sub-County</w:t>
      </w:r>
      <w:r w:rsidR="002F21F3" w:rsidRPr="00A4528C">
        <w:rPr>
          <w:rFonts w:ascii="Times New Roman" w:hAnsi="Times New Roman" w:cs="Times New Roman"/>
          <w:sz w:val="24"/>
          <w:szCs w:val="24"/>
        </w:rPr>
        <w:t>.</w:t>
      </w:r>
    </w:p>
    <w:p w:rsidR="008772E0" w:rsidRPr="00A4528C" w:rsidRDefault="002575A1" w:rsidP="00551EE0">
      <w:pPr>
        <w:pStyle w:val="ListParagraph"/>
        <w:numPr>
          <w:ilvl w:val="0"/>
          <w:numId w:val="1"/>
        </w:numPr>
        <w:spacing w:before="100" w:beforeAutospacing="1" w:after="100" w:afterAutospacing="1" w:line="480" w:lineRule="auto"/>
        <w:ind w:left="720"/>
        <w:jc w:val="both"/>
        <w:rPr>
          <w:rFonts w:ascii="Times New Roman" w:hAnsi="Times New Roman" w:cs="Times New Roman"/>
          <w:sz w:val="24"/>
          <w:szCs w:val="24"/>
        </w:rPr>
      </w:pPr>
      <w:r w:rsidRPr="00A4528C">
        <w:rPr>
          <w:rFonts w:ascii="Times New Roman" w:hAnsi="Times New Roman" w:cs="Times New Roman"/>
          <w:sz w:val="24"/>
          <w:szCs w:val="24"/>
        </w:rPr>
        <w:t>To examine the effect</w:t>
      </w:r>
      <w:r w:rsidR="006E7674" w:rsidRPr="00A4528C">
        <w:rPr>
          <w:rFonts w:ascii="Times New Roman" w:hAnsi="Times New Roman" w:cs="Times New Roman"/>
          <w:sz w:val="24"/>
          <w:szCs w:val="24"/>
        </w:rPr>
        <w:t xml:space="preserve">iveness of capacity building </w:t>
      </w:r>
      <w:r w:rsidR="00323A87" w:rsidRPr="00A4528C">
        <w:rPr>
          <w:rFonts w:ascii="Times New Roman" w:hAnsi="Times New Roman" w:cs="Times New Roman"/>
          <w:sz w:val="24"/>
          <w:szCs w:val="24"/>
        </w:rPr>
        <w:t xml:space="preserve">packages offered by microcredit facilities </w:t>
      </w:r>
      <w:r w:rsidR="006E7674" w:rsidRPr="00A4528C">
        <w:rPr>
          <w:rFonts w:ascii="Times New Roman" w:hAnsi="Times New Roman" w:cs="Times New Roman"/>
          <w:sz w:val="24"/>
          <w:szCs w:val="24"/>
        </w:rPr>
        <w:t xml:space="preserve">on </w:t>
      </w:r>
      <w:r w:rsidRPr="00A4528C">
        <w:rPr>
          <w:rFonts w:ascii="Times New Roman" w:hAnsi="Times New Roman" w:cs="Times New Roman"/>
          <w:sz w:val="24"/>
          <w:szCs w:val="24"/>
        </w:rPr>
        <w:t>household</w:t>
      </w:r>
      <w:r w:rsidR="002F21F3" w:rsidRPr="00A4528C">
        <w:rPr>
          <w:rFonts w:ascii="Times New Roman" w:hAnsi="Times New Roman" w:cs="Times New Roman"/>
          <w:sz w:val="24"/>
          <w:szCs w:val="24"/>
        </w:rPr>
        <w:t xml:space="preserve"> welfare</w:t>
      </w:r>
      <w:r w:rsidR="00CD5673" w:rsidRPr="00A4528C">
        <w:rPr>
          <w:rFonts w:ascii="Times New Roman" w:hAnsi="Times New Roman" w:cs="Times New Roman"/>
          <w:sz w:val="24"/>
          <w:szCs w:val="24"/>
        </w:rPr>
        <w:t xml:space="preserve"> in </w:t>
      </w:r>
      <w:r w:rsidR="00FE4FAB">
        <w:rPr>
          <w:rFonts w:ascii="Times New Roman" w:hAnsi="Times New Roman" w:cs="Times New Roman"/>
          <w:w w:val="0"/>
          <w:sz w:val="24"/>
          <w:szCs w:val="24"/>
          <w:lang w:val="en-US" w:bidi="he-IL"/>
        </w:rPr>
        <w:t>Suna East Sub-County</w:t>
      </w:r>
      <w:r w:rsidR="002F21F3" w:rsidRPr="00A4528C">
        <w:rPr>
          <w:rFonts w:ascii="Times New Roman" w:hAnsi="Times New Roman" w:cs="Times New Roman"/>
          <w:sz w:val="24"/>
          <w:szCs w:val="24"/>
        </w:rPr>
        <w:t>.</w:t>
      </w:r>
    </w:p>
    <w:p w:rsidR="00F84E45" w:rsidRPr="00A4528C" w:rsidRDefault="002575A1" w:rsidP="00551EE0">
      <w:pPr>
        <w:pStyle w:val="Heading2"/>
        <w:numPr>
          <w:ilvl w:val="1"/>
          <w:numId w:val="4"/>
        </w:numPr>
        <w:spacing w:before="0" w:line="480" w:lineRule="auto"/>
        <w:ind w:left="0" w:firstLine="0"/>
        <w:rPr>
          <w:rFonts w:cs="Times New Roman"/>
          <w:b/>
          <w:sz w:val="24"/>
          <w:szCs w:val="24"/>
        </w:rPr>
      </w:pPr>
      <w:bookmarkStart w:id="15" w:name="_Toc404687269"/>
      <w:r w:rsidRPr="00A4528C">
        <w:rPr>
          <w:rFonts w:cs="Times New Roman"/>
          <w:b/>
          <w:sz w:val="24"/>
          <w:szCs w:val="24"/>
        </w:rPr>
        <w:t>Research Hypotheses</w:t>
      </w:r>
      <w:bookmarkEnd w:id="15"/>
    </w:p>
    <w:p w:rsidR="00217DED" w:rsidRPr="00A4528C" w:rsidRDefault="002575A1" w:rsidP="00551EE0">
      <w:pPr>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The research hypotheses will include:</w:t>
      </w:r>
    </w:p>
    <w:p w:rsidR="002575A1" w:rsidRPr="00A4528C" w:rsidRDefault="008C1E24" w:rsidP="006E038F">
      <w:pPr>
        <w:widowControl w:val="0"/>
        <w:autoSpaceDE w:val="0"/>
        <w:autoSpaceDN w:val="0"/>
        <w:spacing w:after="0" w:line="480" w:lineRule="auto"/>
        <w:jc w:val="both"/>
        <w:rPr>
          <w:rFonts w:ascii="Times New Roman" w:hAnsi="Times New Roman" w:cs="Times New Roman"/>
          <w:sz w:val="24"/>
          <w:szCs w:val="24"/>
        </w:rPr>
      </w:pPr>
      <w:r w:rsidRPr="00A4528C">
        <w:rPr>
          <w:rFonts w:ascii="Times New Roman" w:hAnsi="Times New Roman" w:cs="Times New Roman"/>
          <w:b/>
          <w:sz w:val="24"/>
          <w:szCs w:val="24"/>
        </w:rPr>
        <w:t>Ho</w:t>
      </w:r>
      <w:r w:rsidRPr="00A4528C">
        <w:rPr>
          <w:rFonts w:ascii="Times New Roman" w:hAnsi="Times New Roman" w:cs="Times New Roman"/>
          <w:b/>
          <w:sz w:val="24"/>
          <w:szCs w:val="24"/>
          <w:vertAlign w:val="subscript"/>
        </w:rPr>
        <w:t>1</w:t>
      </w:r>
      <w:r w:rsidRPr="00A4528C">
        <w:rPr>
          <w:rFonts w:ascii="Times New Roman" w:hAnsi="Times New Roman" w:cs="Times New Roman"/>
          <w:b/>
          <w:sz w:val="24"/>
          <w:szCs w:val="24"/>
        </w:rPr>
        <w:t>:</w:t>
      </w:r>
      <w:r w:rsidRPr="00A4528C">
        <w:rPr>
          <w:rFonts w:ascii="Times New Roman" w:hAnsi="Times New Roman" w:cs="Times New Roman"/>
          <w:sz w:val="24"/>
          <w:szCs w:val="24"/>
        </w:rPr>
        <w:t xml:space="preserve"> </w:t>
      </w:r>
      <w:r w:rsidR="003D7977" w:rsidRPr="00A4528C">
        <w:rPr>
          <w:rFonts w:ascii="Times New Roman" w:hAnsi="Times New Roman" w:cs="Times New Roman"/>
          <w:sz w:val="24"/>
          <w:szCs w:val="24"/>
        </w:rPr>
        <w:t xml:space="preserve">Loan services offered by microcredit facilities have no significant effect on household welfare. </w:t>
      </w:r>
    </w:p>
    <w:p w:rsidR="002575A1" w:rsidRPr="00A4528C" w:rsidRDefault="008C1E24" w:rsidP="006E038F">
      <w:pPr>
        <w:widowControl w:val="0"/>
        <w:autoSpaceDE w:val="0"/>
        <w:autoSpaceDN w:val="0"/>
        <w:spacing w:after="0" w:line="480" w:lineRule="auto"/>
        <w:jc w:val="both"/>
        <w:rPr>
          <w:rFonts w:ascii="Times New Roman" w:hAnsi="Times New Roman" w:cs="Times New Roman"/>
          <w:sz w:val="24"/>
          <w:szCs w:val="24"/>
        </w:rPr>
      </w:pPr>
      <w:r w:rsidRPr="00A4528C">
        <w:rPr>
          <w:rFonts w:ascii="Times New Roman" w:hAnsi="Times New Roman" w:cs="Times New Roman"/>
          <w:b/>
          <w:sz w:val="24"/>
          <w:szCs w:val="24"/>
        </w:rPr>
        <w:t>Ho</w:t>
      </w:r>
      <w:r w:rsidR="008823FD" w:rsidRPr="00A4528C">
        <w:rPr>
          <w:rFonts w:ascii="Times New Roman" w:hAnsi="Times New Roman" w:cs="Times New Roman"/>
          <w:b/>
          <w:sz w:val="24"/>
          <w:szCs w:val="24"/>
          <w:vertAlign w:val="subscript"/>
        </w:rPr>
        <w:t>2</w:t>
      </w:r>
      <w:r w:rsidRPr="00A4528C">
        <w:rPr>
          <w:rFonts w:ascii="Times New Roman" w:hAnsi="Times New Roman" w:cs="Times New Roman"/>
          <w:b/>
          <w:sz w:val="24"/>
          <w:szCs w:val="24"/>
        </w:rPr>
        <w:t>:</w:t>
      </w:r>
      <w:r w:rsidRPr="00A4528C">
        <w:rPr>
          <w:rFonts w:ascii="Times New Roman" w:hAnsi="Times New Roman" w:cs="Times New Roman"/>
          <w:sz w:val="24"/>
          <w:szCs w:val="24"/>
        </w:rPr>
        <w:t xml:space="preserve"> </w:t>
      </w:r>
      <w:r w:rsidR="003D7977" w:rsidRPr="00A4528C">
        <w:rPr>
          <w:rFonts w:ascii="Times New Roman" w:hAnsi="Times New Roman" w:cs="Times New Roman"/>
          <w:sz w:val="24"/>
          <w:szCs w:val="24"/>
        </w:rPr>
        <w:t>Saving</w:t>
      </w:r>
      <w:r w:rsidR="00D229B8" w:rsidRPr="00A4528C">
        <w:rPr>
          <w:rFonts w:ascii="Times New Roman" w:hAnsi="Times New Roman" w:cs="Times New Roman"/>
          <w:sz w:val="24"/>
          <w:szCs w:val="24"/>
        </w:rPr>
        <w:t xml:space="preserve"> services </w:t>
      </w:r>
      <w:r w:rsidR="003D7977" w:rsidRPr="00A4528C">
        <w:rPr>
          <w:rFonts w:ascii="Times New Roman" w:hAnsi="Times New Roman" w:cs="Times New Roman"/>
          <w:sz w:val="24"/>
          <w:szCs w:val="24"/>
        </w:rPr>
        <w:t xml:space="preserve">offered by microcredit facilities have no significant effect </w:t>
      </w:r>
      <w:r w:rsidR="00D229B8" w:rsidRPr="00A4528C">
        <w:rPr>
          <w:rFonts w:ascii="Times New Roman" w:hAnsi="Times New Roman" w:cs="Times New Roman"/>
          <w:sz w:val="24"/>
          <w:szCs w:val="24"/>
        </w:rPr>
        <w:t xml:space="preserve">on </w:t>
      </w:r>
      <w:r w:rsidR="003D7977" w:rsidRPr="00A4528C">
        <w:rPr>
          <w:rFonts w:ascii="Times New Roman" w:hAnsi="Times New Roman" w:cs="Times New Roman"/>
          <w:sz w:val="24"/>
          <w:szCs w:val="24"/>
        </w:rPr>
        <w:t xml:space="preserve">household </w:t>
      </w:r>
      <w:r w:rsidR="00D229B8" w:rsidRPr="00A4528C">
        <w:rPr>
          <w:rFonts w:ascii="Times New Roman" w:hAnsi="Times New Roman" w:cs="Times New Roman"/>
          <w:sz w:val="24"/>
          <w:szCs w:val="24"/>
        </w:rPr>
        <w:t>welfare</w:t>
      </w:r>
      <w:r w:rsidR="00D1138A" w:rsidRPr="00A4528C">
        <w:rPr>
          <w:rFonts w:ascii="Times New Roman" w:hAnsi="Times New Roman" w:cs="Times New Roman"/>
          <w:sz w:val="24"/>
          <w:szCs w:val="24"/>
        </w:rPr>
        <w:t xml:space="preserve">. </w:t>
      </w:r>
    </w:p>
    <w:p w:rsidR="003D7977" w:rsidRPr="00A4528C" w:rsidRDefault="008C1E24" w:rsidP="006E038F">
      <w:pPr>
        <w:widowControl w:val="0"/>
        <w:autoSpaceDE w:val="0"/>
        <w:autoSpaceDN w:val="0"/>
        <w:spacing w:after="0" w:line="480" w:lineRule="auto"/>
        <w:jc w:val="both"/>
        <w:rPr>
          <w:rFonts w:ascii="Times New Roman" w:hAnsi="Times New Roman" w:cs="Times New Roman"/>
          <w:sz w:val="24"/>
          <w:szCs w:val="24"/>
        </w:rPr>
      </w:pPr>
      <w:r w:rsidRPr="00A4528C">
        <w:rPr>
          <w:rFonts w:ascii="Times New Roman" w:hAnsi="Times New Roman" w:cs="Times New Roman"/>
          <w:b/>
          <w:sz w:val="24"/>
          <w:szCs w:val="24"/>
        </w:rPr>
        <w:t>Ho</w:t>
      </w:r>
      <w:r w:rsidR="008823FD" w:rsidRPr="00A4528C">
        <w:rPr>
          <w:rFonts w:ascii="Times New Roman" w:hAnsi="Times New Roman" w:cs="Times New Roman"/>
          <w:b/>
          <w:sz w:val="24"/>
          <w:szCs w:val="24"/>
          <w:vertAlign w:val="subscript"/>
        </w:rPr>
        <w:t>3</w:t>
      </w:r>
      <w:r w:rsidRPr="00A4528C">
        <w:rPr>
          <w:rFonts w:ascii="Times New Roman" w:hAnsi="Times New Roman" w:cs="Times New Roman"/>
          <w:sz w:val="24"/>
          <w:szCs w:val="24"/>
        </w:rPr>
        <w:t xml:space="preserve">: </w:t>
      </w:r>
      <w:r w:rsidR="003D7977" w:rsidRPr="00A4528C">
        <w:rPr>
          <w:rFonts w:ascii="Times New Roman" w:hAnsi="Times New Roman" w:cs="Times New Roman"/>
          <w:sz w:val="24"/>
          <w:szCs w:val="24"/>
        </w:rPr>
        <w:t xml:space="preserve">Non financial services offered by microcredit facilities have no significant effect on household welfare. </w:t>
      </w:r>
    </w:p>
    <w:p w:rsidR="003D7977" w:rsidRPr="00A4528C" w:rsidRDefault="008C1E24" w:rsidP="006E038F">
      <w:pPr>
        <w:widowControl w:val="0"/>
        <w:autoSpaceDE w:val="0"/>
        <w:autoSpaceDN w:val="0"/>
        <w:spacing w:after="0" w:line="480" w:lineRule="auto"/>
        <w:jc w:val="both"/>
        <w:rPr>
          <w:rFonts w:ascii="Times New Roman" w:hAnsi="Times New Roman" w:cs="Times New Roman"/>
          <w:sz w:val="24"/>
          <w:szCs w:val="24"/>
        </w:rPr>
      </w:pPr>
      <w:r w:rsidRPr="00A4528C">
        <w:rPr>
          <w:rFonts w:ascii="Times New Roman" w:hAnsi="Times New Roman" w:cs="Times New Roman"/>
          <w:b/>
          <w:sz w:val="24"/>
          <w:szCs w:val="24"/>
        </w:rPr>
        <w:t>Ho</w:t>
      </w:r>
      <w:r w:rsidR="008823FD" w:rsidRPr="00A4528C">
        <w:rPr>
          <w:rFonts w:ascii="Times New Roman" w:hAnsi="Times New Roman" w:cs="Times New Roman"/>
          <w:b/>
          <w:sz w:val="24"/>
          <w:szCs w:val="24"/>
          <w:vertAlign w:val="subscript"/>
        </w:rPr>
        <w:t>4</w:t>
      </w:r>
      <w:r w:rsidRPr="00A4528C">
        <w:rPr>
          <w:rFonts w:ascii="Times New Roman" w:hAnsi="Times New Roman" w:cs="Times New Roman"/>
          <w:b/>
          <w:sz w:val="24"/>
          <w:szCs w:val="24"/>
        </w:rPr>
        <w:t>:</w:t>
      </w:r>
      <w:r w:rsidRPr="00A4528C">
        <w:rPr>
          <w:rFonts w:ascii="Times New Roman" w:hAnsi="Times New Roman" w:cs="Times New Roman"/>
          <w:sz w:val="24"/>
          <w:szCs w:val="24"/>
        </w:rPr>
        <w:t xml:space="preserve"> </w:t>
      </w:r>
      <w:r w:rsidR="003D7977" w:rsidRPr="00A4528C">
        <w:rPr>
          <w:rFonts w:ascii="Times New Roman" w:hAnsi="Times New Roman" w:cs="Times New Roman"/>
          <w:sz w:val="24"/>
          <w:szCs w:val="24"/>
        </w:rPr>
        <w:t xml:space="preserve">Capacity building packages offered by microcredit facilities have no significant effect on household welfare. </w:t>
      </w:r>
    </w:p>
    <w:p w:rsidR="00217DED" w:rsidRPr="00A4528C" w:rsidRDefault="00407914" w:rsidP="00551EE0">
      <w:pPr>
        <w:pStyle w:val="Heading2"/>
        <w:spacing w:before="120" w:line="480" w:lineRule="auto"/>
        <w:rPr>
          <w:b/>
          <w:sz w:val="24"/>
          <w:szCs w:val="24"/>
        </w:rPr>
      </w:pPr>
      <w:bookmarkStart w:id="16" w:name="_Toc404687270"/>
      <w:r w:rsidRPr="00A4528C">
        <w:rPr>
          <w:b/>
          <w:sz w:val="24"/>
          <w:szCs w:val="24"/>
        </w:rPr>
        <w:t xml:space="preserve">1.6  </w:t>
      </w:r>
      <w:r w:rsidR="0022241D" w:rsidRPr="00A4528C">
        <w:rPr>
          <w:b/>
          <w:sz w:val="24"/>
          <w:szCs w:val="24"/>
        </w:rPr>
        <w:t xml:space="preserve">   </w:t>
      </w:r>
      <w:r w:rsidR="00217DED" w:rsidRPr="00A4528C">
        <w:rPr>
          <w:b/>
          <w:sz w:val="24"/>
          <w:szCs w:val="24"/>
        </w:rPr>
        <w:t>Significance of the Study</w:t>
      </w:r>
      <w:bookmarkEnd w:id="16"/>
    </w:p>
    <w:p w:rsidR="00734210" w:rsidRPr="00A4528C" w:rsidRDefault="008F2B84" w:rsidP="00551EE0">
      <w:pPr>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This study is premised on the fact that evaluating the effects of </w:t>
      </w:r>
      <w:r w:rsidR="00DA6032" w:rsidRPr="00A4528C">
        <w:rPr>
          <w:rFonts w:ascii="Times New Roman" w:hAnsi="Times New Roman" w:cs="Times New Roman"/>
          <w:sz w:val="24"/>
          <w:szCs w:val="24"/>
        </w:rPr>
        <w:t>microcredit facilities</w:t>
      </w:r>
      <w:r w:rsidRPr="00A4528C">
        <w:rPr>
          <w:rFonts w:ascii="Times New Roman" w:hAnsi="Times New Roman" w:cs="Times New Roman"/>
          <w:sz w:val="24"/>
          <w:szCs w:val="24"/>
        </w:rPr>
        <w:t xml:space="preserve"> on the welfare </w:t>
      </w:r>
      <w:r w:rsidR="00DA6032" w:rsidRPr="00A4528C">
        <w:rPr>
          <w:rFonts w:ascii="Times New Roman" w:hAnsi="Times New Roman" w:cs="Times New Roman"/>
          <w:sz w:val="24"/>
          <w:szCs w:val="24"/>
        </w:rPr>
        <w:t>of</w:t>
      </w:r>
      <w:r w:rsidRPr="00A4528C">
        <w:rPr>
          <w:rFonts w:ascii="Times New Roman" w:hAnsi="Times New Roman" w:cs="Times New Roman"/>
          <w:sz w:val="24"/>
          <w:szCs w:val="24"/>
        </w:rPr>
        <w:t xml:space="preserve"> households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is crucial in understanding the extent to which these </w:t>
      </w:r>
      <w:r w:rsidR="00DA6032" w:rsidRPr="00A4528C">
        <w:rPr>
          <w:rFonts w:ascii="Times New Roman" w:hAnsi="Times New Roman" w:cs="Times New Roman"/>
          <w:sz w:val="24"/>
          <w:szCs w:val="24"/>
        </w:rPr>
        <w:t xml:space="preserve">microcredit facilities </w:t>
      </w:r>
      <w:r w:rsidRPr="00A4528C">
        <w:rPr>
          <w:rFonts w:ascii="Times New Roman" w:hAnsi="Times New Roman" w:cs="Times New Roman"/>
          <w:sz w:val="24"/>
          <w:szCs w:val="24"/>
        </w:rPr>
        <w:t xml:space="preserve">can assist in uplifting the economic status and alleviating poverty among these </w:t>
      </w:r>
      <w:r w:rsidR="00DA6032" w:rsidRPr="00A4528C">
        <w:rPr>
          <w:rFonts w:ascii="Times New Roman" w:hAnsi="Times New Roman" w:cs="Times New Roman"/>
          <w:sz w:val="24"/>
          <w:szCs w:val="24"/>
        </w:rPr>
        <w:t>households</w:t>
      </w:r>
      <w:r w:rsidR="00816E2B" w:rsidRPr="00A4528C">
        <w:rPr>
          <w:rFonts w:ascii="Times New Roman" w:hAnsi="Times New Roman" w:cs="Times New Roman"/>
          <w:sz w:val="24"/>
          <w:szCs w:val="24"/>
        </w:rPr>
        <w:t xml:space="preserve">. </w:t>
      </w:r>
      <w:r w:rsidR="00DA6032" w:rsidRPr="00A4528C">
        <w:rPr>
          <w:rFonts w:ascii="Times New Roman" w:hAnsi="Times New Roman" w:cs="Times New Roman"/>
          <w:sz w:val="24"/>
          <w:szCs w:val="24"/>
        </w:rPr>
        <w:t>This study will</w:t>
      </w:r>
      <w:r w:rsidRPr="00A4528C">
        <w:rPr>
          <w:rFonts w:ascii="Times New Roman" w:hAnsi="Times New Roman" w:cs="Times New Roman"/>
          <w:sz w:val="24"/>
          <w:szCs w:val="24"/>
        </w:rPr>
        <w:t xml:space="preserve"> help in providing</w:t>
      </w:r>
      <w:r w:rsidR="00877BA4" w:rsidRPr="00A4528C">
        <w:rPr>
          <w:rFonts w:ascii="Times New Roman" w:hAnsi="Times New Roman" w:cs="Times New Roman"/>
          <w:sz w:val="24"/>
          <w:szCs w:val="24"/>
        </w:rPr>
        <w:t xml:space="preserve"> vital</w:t>
      </w:r>
      <w:r w:rsidRPr="00A4528C">
        <w:rPr>
          <w:rFonts w:ascii="Times New Roman" w:hAnsi="Times New Roman" w:cs="Times New Roman"/>
          <w:sz w:val="24"/>
          <w:szCs w:val="24"/>
        </w:rPr>
        <w:t xml:space="preserve"> information that can be useful in redesigning and strengthening the micro</w:t>
      </w:r>
      <w:r w:rsidR="00816E2B" w:rsidRPr="00A4528C">
        <w:rPr>
          <w:rFonts w:ascii="Times New Roman" w:hAnsi="Times New Roman" w:cs="Times New Roman"/>
          <w:sz w:val="24"/>
          <w:szCs w:val="24"/>
        </w:rPr>
        <w:t>-credit</w:t>
      </w:r>
      <w:r w:rsidR="00877BA4" w:rsidRPr="00A4528C">
        <w:rPr>
          <w:rFonts w:ascii="Times New Roman" w:hAnsi="Times New Roman" w:cs="Times New Roman"/>
          <w:sz w:val="24"/>
          <w:szCs w:val="24"/>
        </w:rPr>
        <w:t xml:space="preserve"> program in the country by </w:t>
      </w:r>
      <w:r w:rsidRPr="00A4528C">
        <w:rPr>
          <w:rFonts w:ascii="Times New Roman" w:hAnsi="Times New Roman" w:cs="Times New Roman"/>
          <w:sz w:val="24"/>
          <w:szCs w:val="24"/>
        </w:rPr>
        <w:t xml:space="preserve">the </w:t>
      </w:r>
      <w:r w:rsidR="00816E2B" w:rsidRPr="00A4528C">
        <w:rPr>
          <w:rFonts w:ascii="Times New Roman" w:hAnsi="Times New Roman" w:cs="Times New Roman"/>
          <w:sz w:val="24"/>
          <w:szCs w:val="24"/>
        </w:rPr>
        <w:t>relevant entities</w:t>
      </w:r>
      <w:r w:rsidR="003928C8" w:rsidRPr="00A4528C">
        <w:rPr>
          <w:rFonts w:ascii="Times New Roman" w:hAnsi="Times New Roman" w:cs="Times New Roman"/>
          <w:sz w:val="24"/>
          <w:szCs w:val="24"/>
        </w:rPr>
        <w:t xml:space="preserve"> </w:t>
      </w:r>
      <w:r w:rsidR="00877BA4" w:rsidRPr="00A4528C">
        <w:rPr>
          <w:rFonts w:ascii="Times New Roman" w:hAnsi="Times New Roman" w:cs="Times New Roman"/>
          <w:sz w:val="24"/>
          <w:szCs w:val="24"/>
        </w:rPr>
        <w:t xml:space="preserve">which include Ministry of </w:t>
      </w:r>
      <w:r w:rsidR="00DA6032" w:rsidRPr="00A4528C">
        <w:rPr>
          <w:rFonts w:ascii="Times New Roman" w:hAnsi="Times New Roman" w:cs="Times New Roman"/>
          <w:sz w:val="24"/>
          <w:szCs w:val="24"/>
        </w:rPr>
        <w:t>National Treasury</w:t>
      </w:r>
      <w:r w:rsidR="00877BA4" w:rsidRPr="00A4528C">
        <w:rPr>
          <w:rFonts w:ascii="Times New Roman" w:hAnsi="Times New Roman" w:cs="Times New Roman"/>
          <w:sz w:val="24"/>
          <w:szCs w:val="24"/>
        </w:rPr>
        <w:t xml:space="preserve">, Ministry of </w:t>
      </w:r>
      <w:r w:rsidR="00DA6032" w:rsidRPr="00A4528C">
        <w:rPr>
          <w:rFonts w:ascii="Times New Roman" w:hAnsi="Times New Roman" w:cs="Times New Roman"/>
          <w:sz w:val="24"/>
          <w:szCs w:val="24"/>
        </w:rPr>
        <w:t>Industrialization and Enterprise development</w:t>
      </w:r>
      <w:r w:rsidR="00877BA4" w:rsidRPr="00A4528C">
        <w:rPr>
          <w:rFonts w:ascii="Times New Roman" w:hAnsi="Times New Roman" w:cs="Times New Roman"/>
          <w:sz w:val="24"/>
          <w:szCs w:val="24"/>
        </w:rPr>
        <w:t>,</w:t>
      </w:r>
      <w:r w:rsidR="00DA6032" w:rsidRPr="00A4528C">
        <w:rPr>
          <w:rFonts w:ascii="Times New Roman" w:hAnsi="Times New Roman" w:cs="Times New Roman"/>
          <w:sz w:val="24"/>
          <w:szCs w:val="24"/>
        </w:rPr>
        <w:t xml:space="preserve"> Ministry of East African</w:t>
      </w:r>
      <w:r w:rsidR="00954BFB" w:rsidRPr="00A4528C">
        <w:rPr>
          <w:rFonts w:ascii="Times New Roman" w:hAnsi="Times New Roman" w:cs="Times New Roman"/>
          <w:sz w:val="24"/>
          <w:szCs w:val="24"/>
        </w:rPr>
        <w:t xml:space="preserve"> Affairs, Commerce and Tourism, </w:t>
      </w:r>
      <w:r w:rsidR="00DA6032" w:rsidRPr="00A4528C">
        <w:rPr>
          <w:rFonts w:ascii="Times New Roman" w:hAnsi="Times New Roman" w:cs="Times New Roman"/>
          <w:sz w:val="24"/>
          <w:szCs w:val="24"/>
        </w:rPr>
        <w:t>Culture and Arts, Ministry of Devolution and Planning</w:t>
      </w:r>
      <w:r w:rsidR="003928C8" w:rsidRPr="00A4528C">
        <w:rPr>
          <w:rFonts w:ascii="Times New Roman" w:hAnsi="Times New Roman" w:cs="Times New Roman"/>
          <w:sz w:val="24"/>
          <w:szCs w:val="24"/>
        </w:rPr>
        <w:t xml:space="preserve"> </w:t>
      </w:r>
      <w:r w:rsidR="00DA6032" w:rsidRPr="00A4528C">
        <w:rPr>
          <w:rFonts w:ascii="Times New Roman" w:hAnsi="Times New Roman" w:cs="Times New Roman"/>
          <w:sz w:val="24"/>
          <w:szCs w:val="24"/>
        </w:rPr>
        <w:t xml:space="preserve">among other related </w:t>
      </w:r>
      <w:r w:rsidR="00DA6032" w:rsidRPr="00A4528C">
        <w:rPr>
          <w:rFonts w:ascii="Times New Roman" w:hAnsi="Times New Roman" w:cs="Times New Roman"/>
          <w:sz w:val="24"/>
          <w:szCs w:val="24"/>
        </w:rPr>
        <w:lastRenderedPageBreak/>
        <w:t>ministries, Mi</w:t>
      </w:r>
      <w:r w:rsidR="00816E2B" w:rsidRPr="00A4528C">
        <w:rPr>
          <w:rFonts w:ascii="Times New Roman" w:hAnsi="Times New Roman" w:cs="Times New Roman"/>
          <w:sz w:val="24"/>
          <w:szCs w:val="24"/>
        </w:rPr>
        <w:t>crofinance institutions, Societies</w:t>
      </w:r>
      <w:r w:rsidR="00DA6032" w:rsidRPr="00A4528C">
        <w:rPr>
          <w:rFonts w:ascii="Times New Roman" w:hAnsi="Times New Roman" w:cs="Times New Roman"/>
          <w:sz w:val="24"/>
          <w:szCs w:val="24"/>
        </w:rPr>
        <w:t xml:space="preserve"> and individual</w:t>
      </w:r>
      <w:r w:rsidR="00816E2B" w:rsidRPr="00A4528C">
        <w:rPr>
          <w:rFonts w:ascii="Times New Roman" w:hAnsi="Times New Roman" w:cs="Times New Roman"/>
          <w:sz w:val="24"/>
          <w:szCs w:val="24"/>
        </w:rPr>
        <w:t>s</w:t>
      </w:r>
      <w:r w:rsidR="00DA6032" w:rsidRPr="00A4528C">
        <w:rPr>
          <w:rFonts w:ascii="Times New Roman" w:hAnsi="Times New Roman" w:cs="Times New Roman"/>
          <w:sz w:val="24"/>
          <w:szCs w:val="24"/>
        </w:rPr>
        <w:t xml:space="preserve">. </w:t>
      </w:r>
      <w:r w:rsidR="00D871C3" w:rsidRPr="00A4528C">
        <w:rPr>
          <w:rFonts w:ascii="Times New Roman" w:hAnsi="Times New Roman" w:cs="Times New Roman"/>
          <w:sz w:val="24"/>
          <w:szCs w:val="24"/>
        </w:rPr>
        <w:t>Besides, it will contribute to the body of knowledge and learning especially in the field of microcredit financing</w:t>
      </w:r>
      <w:r w:rsidR="008D2455" w:rsidRPr="00A4528C">
        <w:rPr>
          <w:rFonts w:ascii="Times New Roman" w:hAnsi="Times New Roman" w:cs="Times New Roman"/>
          <w:sz w:val="24"/>
          <w:szCs w:val="24"/>
        </w:rPr>
        <w:t>.</w:t>
      </w:r>
    </w:p>
    <w:p w:rsidR="00776FE9" w:rsidRPr="00A4528C" w:rsidRDefault="00776FE9" w:rsidP="00F632B2">
      <w:pPr>
        <w:pStyle w:val="Heading2"/>
        <w:numPr>
          <w:ilvl w:val="1"/>
          <w:numId w:val="20"/>
        </w:numPr>
        <w:spacing w:before="240" w:line="480" w:lineRule="auto"/>
        <w:ind w:left="0" w:firstLine="0"/>
        <w:rPr>
          <w:rFonts w:cs="Times New Roman"/>
          <w:b/>
          <w:sz w:val="24"/>
          <w:szCs w:val="24"/>
        </w:rPr>
      </w:pPr>
      <w:bookmarkStart w:id="17" w:name="_Toc404687271"/>
      <w:r w:rsidRPr="00A4528C">
        <w:rPr>
          <w:rFonts w:cs="Times New Roman"/>
          <w:b/>
          <w:sz w:val="24"/>
          <w:szCs w:val="24"/>
        </w:rPr>
        <w:t>The Scope of the Study</w:t>
      </w:r>
      <w:bookmarkEnd w:id="17"/>
    </w:p>
    <w:p w:rsidR="00F75156" w:rsidRPr="00A4528C" w:rsidRDefault="008C77A0" w:rsidP="00551EE0">
      <w:pPr>
        <w:widowControl w:val="0"/>
        <w:autoSpaceDE w:val="0"/>
        <w:autoSpaceDN w:val="0"/>
        <w:adjustRightInd w:val="0"/>
        <w:spacing w:after="0" w:line="480" w:lineRule="auto"/>
        <w:jc w:val="both"/>
        <w:rPr>
          <w:rFonts w:ascii="Times New Roman" w:hAnsi="Times New Roman" w:cs="Times New Roman"/>
          <w:w w:val="0"/>
          <w:sz w:val="24"/>
          <w:szCs w:val="24"/>
          <w:lang w:val="en-US" w:bidi="he-IL"/>
        </w:rPr>
      </w:pPr>
      <w:r w:rsidRPr="00A4528C">
        <w:rPr>
          <w:rFonts w:ascii="Times New Roman" w:hAnsi="Times New Roman" w:cs="Times New Roman"/>
          <w:w w:val="0"/>
          <w:sz w:val="24"/>
          <w:szCs w:val="24"/>
          <w:lang w:val="en-US" w:bidi="he-IL"/>
        </w:rPr>
        <w:t>The study</w:t>
      </w:r>
      <w:r w:rsidR="00776FE9" w:rsidRPr="00A4528C">
        <w:rPr>
          <w:rFonts w:ascii="Times New Roman" w:hAnsi="Times New Roman" w:cs="Times New Roman"/>
          <w:w w:val="0"/>
          <w:sz w:val="24"/>
          <w:szCs w:val="24"/>
          <w:lang w:val="en-US" w:bidi="he-IL"/>
        </w:rPr>
        <w:t xml:space="preserve"> will focus</w:t>
      </w:r>
      <w:r w:rsidRPr="00A4528C">
        <w:rPr>
          <w:rFonts w:ascii="Times New Roman" w:hAnsi="Times New Roman" w:cs="Times New Roman"/>
          <w:w w:val="0"/>
          <w:sz w:val="24"/>
          <w:szCs w:val="24"/>
          <w:lang w:val="en-US" w:bidi="he-IL"/>
        </w:rPr>
        <w:t xml:space="preserve"> on the effects of </w:t>
      </w:r>
      <w:r w:rsidR="00963B1E" w:rsidRPr="00A4528C">
        <w:rPr>
          <w:rFonts w:ascii="Times New Roman" w:hAnsi="Times New Roman" w:cs="Times New Roman"/>
          <w:w w:val="0"/>
          <w:sz w:val="24"/>
          <w:szCs w:val="24"/>
          <w:lang w:val="en-US" w:bidi="he-IL"/>
        </w:rPr>
        <w:t>microcredit facilities on the welfare of</w:t>
      </w:r>
      <w:r w:rsidRPr="00A4528C">
        <w:rPr>
          <w:rFonts w:ascii="Times New Roman" w:hAnsi="Times New Roman" w:cs="Times New Roman"/>
          <w:w w:val="0"/>
          <w:sz w:val="24"/>
          <w:szCs w:val="24"/>
          <w:lang w:val="en-US" w:bidi="he-IL"/>
        </w:rPr>
        <w:t xml:space="preserve"> households in </w:t>
      </w:r>
      <w:r w:rsidR="00FE4FAB">
        <w:rPr>
          <w:rFonts w:ascii="Times New Roman" w:hAnsi="Times New Roman" w:cs="Times New Roman"/>
          <w:w w:val="0"/>
          <w:sz w:val="24"/>
          <w:szCs w:val="24"/>
          <w:lang w:val="en-US" w:bidi="he-IL"/>
        </w:rPr>
        <w:t>Suna East Sub-County</w:t>
      </w:r>
      <w:r w:rsidRPr="00A4528C">
        <w:rPr>
          <w:rFonts w:ascii="Times New Roman" w:hAnsi="Times New Roman" w:cs="Times New Roman"/>
          <w:w w:val="0"/>
          <w:sz w:val="24"/>
          <w:szCs w:val="24"/>
          <w:lang w:val="en-US" w:bidi="he-IL"/>
        </w:rPr>
        <w:t xml:space="preserve">. </w:t>
      </w:r>
      <w:r w:rsidR="00FE4FAB">
        <w:rPr>
          <w:rFonts w:ascii="Times New Roman" w:hAnsi="Times New Roman" w:cs="Times New Roman"/>
          <w:w w:val="0"/>
          <w:sz w:val="24"/>
          <w:szCs w:val="24"/>
          <w:lang w:val="en-US" w:bidi="he-IL"/>
        </w:rPr>
        <w:t>Suna East Sub-County</w:t>
      </w:r>
      <w:r w:rsidR="00DC6B00" w:rsidRPr="00A4528C">
        <w:rPr>
          <w:rFonts w:ascii="Times New Roman" w:hAnsi="Times New Roman" w:cs="Times New Roman"/>
          <w:w w:val="0"/>
          <w:sz w:val="24"/>
          <w:szCs w:val="24"/>
          <w:lang w:val="en-US" w:bidi="he-IL"/>
        </w:rPr>
        <w:t xml:space="preserve"> is</w:t>
      </w:r>
      <w:r w:rsidRPr="00A4528C">
        <w:rPr>
          <w:rFonts w:ascii="Times New Roman" w:hAnsi="Times New Roman" w:cs="Times New Roman"/>
          <w:w w:val="0"/>
          <w:sz w:val="24"/>
          <w:szCs w:val="24"/>
          <w:lang w:val="en-US" w:bidi="he-IL"/>
        </w:rPr>
        <w:t xml:space="preserve"> chosen as a research site because of the ever-increas</w:t>
      </w:r>
      <w:r w:rsidR="00DC6B00" w:rsidRPr="00A4528C">
        <w:rPr>
          <w:rFonts w:ascii="Times New Roman" w:hAnsi="Times New Roman" w:cs="Times New Roman"/>
          <w:w w:val="0"/>
          <w:sz w:val="24"/>
          <w:szCs w:val="24"/>
          <w:lang w:val="en-US" w:bidi="he-IL"/>
        </w:rPr>
        <w:t xml:space="preserve">ing </w:t>
      </w:r>
      <w:r w:rsidRPr="00A4528C">
        <w:rPr>
          <w:rFonts w:ascii="Times New Roman" w:hAnsi="Times New Roman" w:cs="Times New Roman"/>
          <w:w w:val="0"/>
          <w:sz w:val="24"/>
          <w:szCs w:val="24"/>
          <w:lang w:val="en-US" w:bidi="he-IL"/>
        </w:rPr>
        <w:t>number of micro lending institutions in the area which is attributed to the kind of occupation</w:t>
      </w:r>
      <w:r w:rsidR="003928C8" w:rsidRPr="00A4528C">
        <w:rPr>
          <w:rFonts w:ascii="Times New Roman" w:hAnsi="Times New Roman" w:cs="Times New Roman"/>
          <w:w w:val="0"/>
          <w:sz w:val="24"/>
          <w:szCs w:val="24"/>
          <w:lang w:val="en-US" w:bidi="he-IL"/>
        </w:rPr>
        <w:t xml:space="preserve"> </w:t>
      </w:r>
      <w:r w:rsidRPr="00A4528C">
        <w:rPr>
          <w:rFonts w:ascii="Times New Roman" w:hAnsi="Times New Roman" w:cs="Times New Roman"/>
          <w:w w:val="0"/>
          <w:sz w:val="24"/>
          <w:szCs w:val="24"/>
          <w:lang w:val="en-US" w:bidi="he-IL"/>
        </w:rPr>
        <w:t xml:space="preserve">dominating the area, especially farming and small scale business. People working in this informal sector are low income earners who do not qualify for credit facilities from </w:t>
      </w:r>
      <w:r w:rsidR="00963B1E" w:rsidRPr="00A4528C">
        <w:rPr>
          <w:rFonts w:ascii="Times New Roman" w:hAnsi="Times New Roman" w:cs="Times New Roman"/>
          <w:w w:val="0"/>
          <w:sz w:val="24"/>
          <w:szCs w:val="24"/>
          <w:lang w:val="en-US" w:bidi="he-IL"/>
        </w:rPr>
        <w:t>larger</w:t>
      </w:r>
      <w:r w:rsidR="009D7509" w:rsidRPr="00A4528C">
        <w:rPr>
          <w:rFonts w:ascii="Times New Roman" w:hAnsi="Times New Roman" w:cs="Times New Roman"/>
          <w:w w:val="0"/>
          <w:sz w:val="24"/>
          <w:szCs w:val="24"/>
          <w:lang w:val="en-US" w:bidi="he-IL"/>
        </w:rPr>
        <w:t xml:space="preserve"> financial </w:t>
      </w:r>
      <w:r w:rsidRPr="00A4528C">
        <w:rPr>
          <w:rFonts w:ascii="Times New Roman" w:hAnsi="Times New Roman" w:cs="Times New Roman"/>
          <w:w w:val="0"/>
          <w:sz w:val="24"/>
          <w:szCs w:val="24"/>
          <w:lang w:val="en-US" w:bidi="he-IL"/>
        </w:rPr>
        <w:t xml:space="preserve">institutions. The </w:t>
      </w:r>
      <w:r w:rsidR="009D7509" w:rsidRPr="00A4528C">
        <w:rPr>
          <w:rFonts w:ascii="Times New Roman" w:hAnsi="Times New Roman" w:cs="Times New Roman"/>
          <w:w w:val="0"/>
          <w:sz w:val="24"/>
          <w:szCs w:val="24"/>
          <w:lang w:val="en-US" w:bidi="he-IL"/>
        </w:rPr>
        <w:t>study</w:t>
      </w:r>
      <w:r w:rsidR="00704028" w:rsidRPr="00A4528C">
        <w:rPr>
          <w:rFonts w:ascii="Times New Roman" w:hAnsi="Times New Roman" w:cs="Times New Roman"/>
          <w:w w:val="0"/>
          <w:sz w:val="24"/>
          <w:szCs w:val="24"/>
          <w:lang w:val="en-US" w:bidi="he-IL"/>
        </w:rPr>
        <w:t xml:space="preserve"> will</w:t>
      </w:r>
      <w:r w:rsidR="00734210" w:rsidRPr="00A4528C">
        <w:rPr>
          <w:rFonts w:ascii="Times New Roman" w:hAnsi="Times New Roman" w:cs="Times New Roman"/>
          <w:w w:val="0"/>
          <w:sz w:val="24"/>
          <w:szCs w:val="24"/>
          <w:lang w:val="en-US" w:bidi="he-IL"/>
        </w:rPr>
        <w:t xml:space="preserve"> target clients of various micro-credit </w:t>
      </w:r>
      <w:r w:rsidRPr="00A4528C">
        <w:rPr>
          <w:rFonts w:ascii="Times New Roman" w:hAnsi="Times New Roman" w:cs="Times New Roman"/>
          <w:w w:val="0"/>
          <w:sz w:val="24"/>
          <w:szCs w:val="24"/>
          <w:lang w:val="en-US" w:bidi="he-IL"/>
        </w:rPr>
        <w:t xml:space="preserve">institutions </w:t>
      </w:r>
      <w:r w:rsidR="009D7509" w:rsidRPr="00A4528C">
        <w:rPr>
          <w:rFonts w:ascii="Times New Roman" w:hAnsi="Times New Roman" w:cs="Times New Roman"/>
          <w:w w:val="0"/>
          <w:sz w:val="24"/>
          <w:szCs w:val="24"/>
          <w:lang w:val="en-US" w:bidi="he-IL"/>
        </w:rPr>
        <w:t>operating within the County which include</w:t>
      </w:r>
      <w:r w:rsidR="003928C8" w:rsidRPr="00A4528C">
        <w:rPr>
          <w:rFonts w:ascii="Times New Roman" w:hAnsi="Times New Roman" w:cs="Times New Roman"/>
          <w:w w:val="0"/>
          <w:sz w:val="24"/>
          <w:szCs w:val="24"/>
          <w:lang w:val="en-US" w:bidi="he-IL"/>
        </w:rPr>
        <w:t xml:space="preserve"> </w:t>
      </w:r>
      <w:r w:rsidRPr="00A4528C">
        <w:rPr>
          <w:rFonts w:ascii="Times New Roman" w:hAnsi="Times New Roman" w:cs="Times New Roman"/>
          <w:w w:val="0"/>
          <w:sz w:val="24"/>
          <w:szCs w:val="24"/>
          <w:lang w:val="en-US" w:bidi="he-IL"/>
        </w:rPr>
        <w:t xml:space="preserve">Faulu Kenya, </w:t>
      </w:r>
      <w:r w:rsidR="002A7996" w:rsidRPr="00A4528C">
        <w:rPr>
          <w:rFonts w:ascii="Times New Roman" w:hAnsi="Times New Roman" w:cs="Times New Roman"/>
          <w:w w:val="0"/>
          <w:sz w:val="24"/>
          <w:szCs w:val="24"/>
          <w:lang w:val="en-US" w:bidi="he-IL"/>
        </w:rPr>
        <w:t xml:space="preserve">SMEP, </w:t>
      </w:r>
      <w:r w:rsidR="009D7509" w:rsidRPr="00A4528C">
        <w:rPr>
          <w:rFonts w:ascii="Times New Roman" w:hAnsi="Times New Roman" w:cs="Times New Roman"/>
          <w:w w:val="0"/>
          <w:sz w:val="24"/>
          <w:szCs w:val="24"/>
          <w:lang w:val="en-US" w:bidi="he-IL"/>
        </w:rPr>
        <w:t>Opportunity International, Kadet and Kenya Women Finance</w:t>
      </w:r>
      <w:r w:rsidR="002A7996" w:rsidRPr="00A4528C">
        <w:rPr>
          <w:rFonts w:ascii="Times New Roman" w:hAnsi="Times New Roman" w:cs="Times New Roman"/>
          <w:w w:val="0"/>
          <w:sz w:val="24"/>
          <w:szCs w:val="24"/>
          <w:lang w:val="en-US" w:bidi="he-IL"/>
        </w:rPr>
        <w:t xml:space="preserve"> Trust</w:t>
      </w:r>
      <w:r w:rsidRPr="00A4528C">
        <w:rPr>
          <w:rFonts w:ascii="Times New Roman" w:hAnsi="Times New Roman" w:cs="Times New Roman"/>
          <w:w w:val="0"/>
          <w:sz w:val="24"/>
          <w:szCs w:val="24"/>
          <w:lang w:val="en-US" w:bidi="he-IL"/>
        </w:rPr>
        <w:t>. These institutio</w:t>
      </w:r>
      <w:r w:rsidR="002A7996" w:rsidRPr="00A4528C">
        <w:rPr>
          <w:rFonts w:ascii="Times New Roman" w:hAnsi="Times New Roman" w:cs="Times New Roman"/>
          <w:w w:val="0"/>
          <w:sz w:val="24"/>
          <w:szCs w:val="24"/>
          <w:lang w:val="en-US" w:bidi="he-IL"/>
        </w:rPr>
        <w:t>ns offer</w:t>
      </w:r>
      <w:r w:rsidRPr="00A4528C">
        <w:rPr>
          <w:rFonts w:ascii="Times New Roman" w:hAnsi="Times New Roman" w:cs="Times New Roman"/>
          <w:w w:val="0"/>
          <w:sz w:val="24"/>
          <w:szCs w:val="24"/>
          <w:lang w:val="en-US" w:bidi="he-IL"/>
        </w:rPr>
        <w:t xml:space="preserve"> their credit facilities to clients organized in groups</w:t>
      </w:r>
      <w:r w:rsidR="00734210" w:rsidRPr="00A4528C">
        <w:rPr>
          <w:rFonts w:ascii="Times New Roman" w:hAnsi="Times New Roman" w:cs="Times New Roman"/>
          <w:w w:val="0"/>
          <w:sz w:val="24"/>
          <w:szCs w:val="24"/>
          <w:lang w:val="en-US" w:bidi="he-IL"/>
        </w:rPr>
        <w:t xml:space="preserve"> or to individual clients</w:t>
      </w:r>
      <w:r w:rsidRPr="00A4528C">
        <w:rPr>
          <w:rFonts w:ascii="Times New Roman" w:hAnsi="Times New Roman" w:cs="Times New Roman"/>
          <w:w w:val="0"/>
          <w:sz w:val="24"/>
          <w:szCs w:val="24"/>
          <w:lang w:val="en-US" w:bidi="he-IL"/>
        </w:rPr>
        <w:t xml:space="preserve">. </w:t>
      </w:r>
      <w:r w:rsidR="005C50DE" w:rsidRPr="00A4528C">
        <w:rPr>
          <w:rFonts w:ascii="Times New Roman" w:hAnsi="Times New Roman" w:cs="Times New Roman"/>
          <w:w w:val="0"/>
          <w:sz w:val="24"/>
          <w:szCs w:val="24"/>
          <w:lang w:val="en-US" w:bidi="he-IL"/>
        </w:rPr>
        <w:t xml:space="preserve">The data </w:t>
      </w:r>
      <w:r w:rsidR="006E0D1E" w:rsidRPr="00A4528C">
        <w:rPr>
          <w:rFonts w:ascii="Times New Roman" w:hAnsi="Times New Roman" w:cs="Times New Roman"/>
          <w:w w:val="0"/>
          <w:sz w:val="24"/>
          <w:szCs w:val="24"/>
          <w:lang w:val="en-US" w:bidi="he-IL"/>
        </w:rPr>
        <w:t>was</w:t>
      </w:r>
      <w:r w:rsidR="005C50DE" w:rsidRPr="00A4528C">
        <w:rPr>
          <w:rFonts w:ascii="Times New Roman" w:hAnsi="Times New Roman" w:cs="Times New Roman"/>
          <w:w w:val="0"/>
          <w:sz w:val="24"/>
          <w:szCs w:val="24"/>
          <w:lang w:val="en-US" w:bidi="he-IL"/>
        </w:rPr>
        <w:t xml:space="preserve"> collected during the months of </w:t>
      </w:r>
      <w:r w:rsidR="00954BFB" w:rsidRPr="00A4528C">
        <w:rPr>
          <w:rFonts w:ascii="Times New Roman" w:hAnsi="Times New Roman" w:cs="Times New Roman"/>
          <w:w w:val="0"/>
          <w:sz w:val="24"/>
          <w:szCs w:val="24"/>
          <w:lang w:val="en-US" w:bidi="he-IL"/>
        </w:rPr>
        <w:t>August</w:t>
      </w:r>
      <w:r w:rsidR="006E0D1E" w:rsidRPr="00A4528C">
        <w:rPr>
          <w:rFonts w:ascii="Times New Roman" w:hAnsi="Times New Roman" w:cs="Times New Roman"/>
          <w:w w:val="0"/>
          <w:sz w:val="24"/>
          <w:szCs w:val="24"/>
          <w:lang w:val="en-US" w:bidi="he-IL"/>
        </w:rPr>
        <w:t xml:space="preserve"> to October</w:t>
      </w:r>
      <w:r w:rsidR="008D2455" w:rsidRPr="00A4528C">
        <w:rPr>
          <w:rFonts w:ascii="Times New Roman" w:hAnsi="Times New Roman" w:cs="Times New Roman"/>
          <w:w w:val="0"/>
          <w:sz w:val="24"/>
          <w:szCs w:val="24"/>
          <w:lang w:val="en-US" w:bidi="he-IL"/>
        </w:rPr>
        <w:t>,</w:t>
      </w:r>
      <w:r w:rsidR="00963B1E" w:rsidRPr="00A4528C">
        <w:rPr>
          <w:rFonts w:ascii="Times New Roman" w:hAnsi="Times New Roman" w:cs="Times New Roman"/>
          <w:w w:val="0"/>
          <w:sz w:val="24"/>
          <w:szCs w:val="24"/>
          <w:lang w:val="en-US" w:bidi="he-IL"/>
        </w:rPr>
        <w:t xml:space="preserve"> 2014.</w:t>
      </w:r>
    </w:p>
    <w:p w:rsidR="00E06BC9" w:rsidRPr="00A4528C" w:rsidRDefault="00884C32" w:rsidP="00F632B2">
      <w:pPr>
        <w:pStyle w:val="Heading2"/>
        <w:numPr>
          <w:ilvl w:val="1"/>
          <w:numId w:val="20"/>
        </w:numPr>
        <w:spacing w:before="120" w:line="480" w:lineRule="auto"/>
        <w:ind w:left="0" w:firstLine="0"/>
        <w:rPr>
          <w:rFonts w:cs="Times New Roman"/>
          <w:b/>
          <w:w w:val="0"/>
          <w:sz w:val="24"/>
          <w:szCs w:val="24"/>
          <w:lang w:val="en-US" w:bidi="he-IL"/>
        </w:rPr>
      </w:pPr>
      <w:bookmarkStart w:id="18" w:name="_Toc404687272"/>
      <w:r w:rsidRPr="00A4528C">
        <w:rPr>
          <w:rFonts w:cs="Times New Roman"/>
          <w:b/>
          <w:w w:val="0"/>
          <w:sz w:val="24"/>
          <w:szCs w:val="24"/>
          <w:lang w:val="en-US" w:bidi="he-IL"/>
        </w:rPr>
        <w:t>Limitations</w:t>
      </w:r>
      <w:r w:rsidR="006F7098" w:rsidRPr="00A4528C">
        <w:rPr>
          <w:rFonts w:cs="Times New Roman"/>
          <w:b/>
          <w:w w:val="0"/>
          <w:sz w:val="24"/>
          <w:szCs w:val="24"/>
          <w:lang w:val="en-US" w:bidi="he-IL"/>
        </w:rPr>
        <w:t xml:space="preserve"> </w:t>
      </w:r>
      <w:r w:rsidR="00E06BC9" w:rsidRPr="00A4528C">
        <w:rPr>
          <w:rFonts w:cs="Times New Roman"/>
          <w:b/>
          <w:w w:val="0"/>
          <w:sz w:val="24"/>
          <w:szCs w:val="24"/>
          <w:lang w:val="en-US" w:bidi="he-IL"/>
        </w:rPr>
        <w:t>of the Study</w:t>
      </w:r>
      <w:bookmarkEnd w:id="18"/>
    </w:p>
    <w:p w:rsidR="006F7098" w:rsidRPr="00A4528C" w:rsidRDefault="00963B1E" w:rsidP="00F632B2">
      <w:pPr>
        <w:widowControl w:val="0"/>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major foreseeable limitation of the study </w:t>
      </w:r>
      <w:r w:rsidR="002A651F" w:rsidRPr="00A4528C">
        <w:rPr>
          <w:rFonts w:ascii="Times New Roman" w:hAnsi="Times New Roman" w:cs="Times New Roman"/>
          <w:sz w:val="24"/>
          <w:szCs w:val="24"/>
        </w:rPr>
        <w:t>was</w:t>
      </w:r>
      <w:r w:rsidRPr="00A4528C">
        <w:rPr>
          <w:rFonts w:ascii="Times New Roman" w:hAnsi="Times New Roman" w:cs="Times New Roman"/>
          <w:sz w:val="24"/>
          <w:szCs w:val="24"/>
        </w:rPr>
        <w:t xml:space="preserve"> the unwillingness of respondents to provide truthful information, following the government’s crackdown of bogus micro</w:t>
      </w:r>
      <w:r w:rsidR="00F75156" w:rsidRPr="00A4528C">
        <w:rPr>
          <w:rFonts w:ascii="Times New Roman" w:hAnsi="Times New Roman" w:cs="Times New Roman"/>
          <w:sz w:val="24"/>
          <w:szCs w:val="24"/>
        </w:rPr>
        <w:t>-credit</w:t>
      </w:r>
      <w:r w:rsidR="00085619" w:rsidRPr="00A4528C">
        <w:rPr>
          <w:rFonts w:ascii="Times New Roman" w:hAnsi="Times New Roman" w:cs="Times New Roman"/>
          <w:sz w:val="24"/>
          <w:szCs w:val="24"/>
        </w:rPr>
        <w:t xml:space="preserve"> </w:t>
      </w:r>
      <w:r w:rsidR="00954BFB" w:rsidRPr="00A4528C">
        <w:rPr>
          <w:rFonts w:ascii="Times New Roman" w:hAnsi="Times New Roman" w:cs="Times New Roman"/>
          <w:sz w:val="24"/>
          <w:szCs w:val="24"/>
        </w:rPr>
        <w:t>institutions;</w:t>
      </w:r>
      <w:r w:rsidRPr="00A4528C">
        <w:rPr>
          <w:rFonts w:ascii="Times New Roman" w:hAnsi="Times New Roman" w:cs="Times New Roman"/>
          <w:sz w:val="24"/>
          <w:szCs w:val="24"/>
        </w:rPr>
        <w:t xml:space="preserve"> this </w:t>
      </w:r>
      <w:r w:rsidR="002A651F" w:rsidRPr="00A4528C">
        <w:rPr>
          <w:rFonts w:ascii="Times New Roman" w:hAnsi="Times New Roman" w:cs="Times New Roman"/>
          <w:sz w:val="24"/>
          <w:szCs w:val="24"/>
        </w:rPr>
        <w:t>could have resulted to</w:t>
      </w:r>
      <w:r w:rsidRPr="00A4528C">
        <w:rPr>
          <w:rFonts w:ascii="Times New Roman" w:hAnsi="Times New Roman" w:cs="Times New Roman"/>
          <w:sz w:val="24"/>
          <w:szCs w:val="24"/>
        </w:rPr>
        <w:t xml:space="preserve"> some respondents apprehensive of providing sincere data relevant to the study. However, the researcher vividly explain</w:t>
      </w:r>
      <w:r w:rsidR="002A651F" w:rsidRPr="00A4528C">
        <w:rPr>
          <w:rFonts w:ascii="Times New Roman" w:hAnsi="Times New Roman" w:cs="Times New Roman"/>
          <w:sz w:val="24"/>
          <w:szCs w:val="24"/>
        </w:rPr>
        <w:t>ed</w:t>
      </w:r>
      <w:r w:rsidRPr="00A4528C">
        <w:rPr>
          <w:rFonts w:ascii="Times New Roman" w:hAnsi="Times New Roman" w:cs="Times New Roman"/>
          <w:sz w:val="24"/>
          <w:szCs w:val="24"/>
        </w:rPr>
        <w:t xml:space="preserve"> the real intention of the study </w:t>
      </w:r>
      <w:r w:rsidR="002A651F" w:rsidRPr="00A4528C">
        <w:rPr>
          <w:rFonts w:ascii="Times New Roman" w:hAnsi="Times New Roman" w:cs="Times New Roman"/>
          <w:sz w:val="24"/>
          <w:szCs w:val="24"/>
        </w:rPr>
        <w:t xml:space="preserve">being </w:t>
      </w:r>
      <w:r w:rsidRPr="00A4528C">
        <w:rPr>
          <w:rFonts w:ascii="Times New Roman" w:hAnsi="Times New Roman" w:cs="Times New Roman"/>
          <w:sz w:val="24"/>
          <w:szCs w:val="24"/>
        </w:rPr>
        <w:t xml:space="preserve">premised on educating the populous on the benefits of microcredit facilities, their access and utilization. Another foreseeable limitation </w:t>
      </w:r>
      <w:r w:rsidR="002A651F" w:rsidRPr="00A4528C">
        <w:rPr>
          <w:rFonts w:ascii="Times New Roman" w:hAnsi="Times New Roman" w:cs="Times New Roman"/>
          <w:sz w:val="24"/>
          <w:szCs w:val="24"/>
        </w:rPr>
        <w:t xml:space="preserve">was </w:t>
      </w:r>
      <w:r w:rsidRPr="00A4528C">
        <w:rPr>
          <w:rFonts w:ascii="Times New Roman" w:hAnsi="Times New Roman" w:cs="Times New Roman"/>
          <w:sz w:val="24"/>
          <w:szCs w:val="24"/>
        </w:rPr>
        <w:t>that</w:t>
      </w:r>
      <w:r w:rsidR="00E06BC9" w:rsidRPr="00A4528C">
        <w:rPr>
          <w:rFonts w:ascii="Times New Roman" w:hAnsi="Times New Roman" w:cs="Times New Roman"/>
          <w:sz w:val="24"/>
          <w:szCs w:val="24"/>
        </w:rPr>
        <w:t xml:space="preserve"> welfare status of a household is a very comple</w:t>
      </w:r>
      <w:r w:rsidR="0073736C" w:rsidRPr="00A4528C">
        <w:rPr>
          <w:rFonts w:ascii="Times New Roman" w:hAnsi="Times New Roman" w:cs="Times New Roman"/>
          <w:sz w:val="24"/>
          <w:szCs w:val="24"/>
        </w:rPr>
        <w:t xml:space="preserve">x and multi-dimensional concept </w:t>
      </w:r>
      <w:r w:rsidR="00E06BC9" w:rsidRPr="00A4528C">
        <w:rPr>
          <w:rFonts w:ascii="Times New Roman" w:hAnsi="Times New Roman" w:cs="Times New Roman"/>
          <w:sz w:val="24"/>
          <w:szCs w:val="24"/>
        </w:rPr>
        <w:t>that cannot be easily capture</w:t>
      </w:r>
      <w:r w:rsidR="00825C3B" w:rsidRPr="00A4528C">
        <w:rPr>
          <w:rFonts w:ascii="Times New Roman" w:hAnsi="Times New Roman" w:cs="Times New Roman"/>
          <w:sz w:val="24"/>
          <w:szCs w:val="24"/>
        </w:rPr>
        <w:t>d</w:t>
      </w:r>
      <w:r w:rsidR="00E06BC9" w:rsidRPr="00A4528C">
        <w:rPr>
          <w:rFonts w:ascii="Times New Roman" w:hAnsi="Times New Roman" w:cs="Times New Roman"/>
          <w:sz w:val="24"/>
          <w:szCs w:val="24"/>
        </w:rPr>
        <w:t xml:space="preserve"> quanti</w:t>
      </w:r>
      <w:r w:rsidR="00825C3B" w:rsidRPr="00A4528C">
        <w:rPr>
          <w:rFonts w:ascii="Times New Roman" w:hAnsi="Times New Roman" w:cs="Times New Roman"/>
          <w:sz w:val="24"/>
          <w:szCs w:val="24"/>
        </w:rPr>
        <w:t>tatively using one variable</w:t>
      </w:r>
      <w:r w:rsidR="00E06BC9" w:rsidRPr="00A4528C">
        <w:rPr>
          <w:rFonts w:ascii="Times New Roman" w:hAnsi="Times New Roman" w:cs="Times New Roman"/>
          <w:sz w:val="24"/>
          <w:szCs w:val="24"/>
        </w:rPr>
        <w:t>. Therefore to overcome this,</w:t>
      </w:r>
      <w:r w:rsidR="00825C3B" w:rsidRPr="00A4528C">
        <w:rPr>
          <w:rFonts w:ascii="Times New Roman" w:hAnsi="Times New Roman" w:cs="Times New Roman"/>
          <w:sz w:val="24"/>
          <w:szCs w:val="24"/>
        </w:rPr>
        <w:t xml:space="preserve"> the study on the welfare of</w:t>
      </w:r>
      <w:r w:rsidR="00E06BC9" w:rsidRPr="00A4528C">
        <w:rPr>
          <w:rFonts w:ascii="Times New Roman" w:hAnsi="Times New Roman" w:cs="Times New Roman"/>
          <w:sz w:val="24"/>
          <w:szCs w:val="24"/>
        </w:rPr>
        <w:t xml:space="preserve"> household</w:t>
      </w:r>
      <w:r w:rsidR="00825C3B" w:rsidRPr="00A4528C">
        <w:rPr>
          <w:rFonts w:ascii="Times New Roman" w:hAnsi="Times New Roman" w:cs="Times New Roman"/>
          <w:sz w:val="24"/>
          <w:szCs w:val="24"/>
        </w:rPr>
        <w:t>s</w:t>
      </w:r>
      <w:r w:rsidR="00E06BC9" w:rsidRPr="00A4528C">
        <w:rPr>
          <w:rFonts w:ascii="Times New Roman" w:hAnsi="Times New Roman" w:cs="Times New Roman"/>
          <w:sz w:val="24"/>
          <w:szCs w:val="24"/>
        </w:rPr>
        <w:t xml:space="preserve"> </w:t>
      </w:r>
      <w:r w:rsidR="002A651F" w:rsidRPr="00A4528C">
        <w:rPr>
          <w:rFonts w:ascii="Times New Roman" w:hAnsi="Times New Roman" w:cs="Times New Roman"/>
          <w:sz w:val="24"/>
          <w:szCs w:val="24"/>
        </w:rPr>
        <w:t>was</w:t>
      </w:r>
      <w:r w:rsidR="00E06BC9" w:rsidRPr="00A4528C">
        <w:rPr>
          <w:rFonts w:ascii="Times New Roman" w:hAnsi="Times New Roman" w:cs="Times New Roman"/>
          <w:sz w:val="24"/>
          <w:szCs w:val="24"/>
        </w:rPr>
        <w:t xml:space="preserve"> assessed by aggregating a number o</w:t>
      </w:r>
      <w:r w:rsidR="00825C3B" w:rsidRPr="00A4528C">
        <w:rPr>
          <w:rFonts w:ascii="Times New Roman" w:hAnsi="Times New Roman" w:cs="Times New Roman"/>
          <w:sz w:val="24"/>
          <w:szCs w:val="24"/>
        </w:rPr>
        <w:t xml:space="preserve">f indicators including </w:t>
      </w:r>
      <w:r w:rsidR="00825C3B" w:rsidRPr="00A4528C">
        <w:rPr>
          <w:rFonts w:ascii="Times New Roman" w:hAnsi="Times New Roman" w:cs="Times New Roman"/>
          <w:sz w:val="24"/>
          <w:szCs w:val="24"/>
        </w:rPr>
        <w:lastRenderedPageBreak/>
        <w:t>income security</w:t>
      </w:r>
      <w:r w:rsidR="00E06BC9" w:rsidRPr="00A4528C">
        <w:rPr>
          <w:rFonts w:ascii="Times New Roman" w:hAnsi="Times New Roman" w:cs="Times New Roman"/>
          <w:sz w:val="24"/>
          <w:szCs w:val="24"/>
        </w:rPr>
        <w:t xml:space="preserve">, food security situation, </w:t>
      </w:r>
      <w:r w:rsidR="00F75156" w:rsidRPr="00A4528C">
        <w:rPr>
          <w:rFonts w:ascii="Times New Roman" w:hAnsi="Times New Roman" w:cs="Times New Roman"/>
          <w:sz w:val="24"/>
          <w:szCs w:val="24"/>
        </w:rPr>
        <w:t>health</w:t>
      </w:r>
      <w:r w:rsidR="00825C3B" w:rsidRPr="00A4528C">
        <w:rPr>
          <w:rFonts w:ascii="Times New Roman" w:hAnsi="Times New Roman" w:cs="Times New Roman"/>
          <w:sz w:val="24"/>
          <w:szCs w:val="24"/>
        </w:rPr>
        <w:t xml:space="preserve"> and education securities. Yet another limitation </w:t>
      </w:r>
      <w:r w:rsidR="002A651F" w:rsidRPr="00A4528C">
        <w:rPr>
          <w:rFonts w:ascii="Times New Roman" w:hAnsi="Times New Roman" w:cs="Times New Roman"/>
          <w:sz w:val="24"/>
          <w:szCs w:val="24"/>
        </w:rPr>
        <w:t xml:space="preserve">was </w:t>
      </w:r>
      <w:r w:rsidR="00825C3B" w:rsidRPr="00A4528C">
        <w:rPr>
          <w:rFonts w:ascii="Times New Roman" w:hAnsi="Times New Roman" w:cs="Times New Roman"/>
          <w:sz w:val="24"/>
          <w:szCs w:val="24"/>
        </w:rPr>
        <w:t xml:space="preserve">the difficulty and uncertainty of making a generalization of the findings across all households in the Nation at large since it shall only target a </w:t>
      </w:r>
      <w:r w:rsidR="00F75156" w:rsidRPr="00A4528C">
        <w:rPr>
          <w:rFonts w:ascii="Times New Roman" w:hAnsi="Times New Roman" w:cs="Times New Roman"/>
          <w:sz w:val="24"/>
          <w:szCs w:val="24"/>
        </w:rPr>
        <w:t xml:space="preserve">few households in </w:t>
      </w:r>
      <w:r w:rsidR="00FE4FAB">
        <w:rPr>
          <w:rFonts w:ascii="Times New Roman" w:hAnsi="Times New Roman" w:cs="Times New Roman"/>
          <w:sz w:val="24"/>
          <w:szCs w:val="24"/>
        </w:rPr>
        <w:t>Suna East Sub-County</w:t>
      </w:r>
      <w:r w:rsidR="00F75156" w:rsidRPr="00A4528C">
        <w:rPr>
          <w:rFonts w:ascii="Times New Roman" w:hAnsi="Times New Roman" w:cs="Times New Roman"/>
          <w:sz w:val="24"/>
          <w:szCs w:val="24"/>
        </w:rPr>
        <w:t>.</w:t>
      </w:r>
    </w:p>
    <w:p w:rsidR="00B81FDB" w:rsidRPr="00A4528C" w:rsidRDefault="00B81FDB" w:rsidP="006E038F">
      <w:pPr>
        <w:widowControl w:val="0"/>
        <w:autoSpaceDE w:val="0"/>
        <w:autoSpaceDN w:val="0"/>
        <w:adjustRightInd w:val="0"/>
        <w:spacing w:before="100" w:beforeAutospacing="1" w:after="100" w:afterAutospacing="1" w:line="480" w:lineRule="auto"/>
        <w:jc w:val="both"/>
        <w:rPr>
          <w:rFonts w:ascii="Times New Roman" w:hAnsi="Times New Roman" w:cs="Times New Roman"/>
          <w:sz w:val="24"/>
          <w:szCs w:val="24"/>
        </w:rPr>
      </w:pPr>
      <w:r w:rsidRPr="00A4528C">
        <w:rPr>
          <w:rFonts w:ascii="Times New Roman" w:hAnsi="Times New Roman" w:cs="Times New Roman"/>
          <w:sz w:val="24"/>
          <w:szCs w:val="24"/>
        </w:rPr>
        <w:t>The study assume</w:t>
      </w:r>
      <w:r w:rsidR="002A651F" w:rsidRPr="00A4528C">
        <w:rPr>
          <w:rFonts w:ascii="Times New Roman" w:hAnsi="Times New Roman" w:cs="Times New Roman"/>
          <w:sz w:val="24"/>
          <w:szCs w:val="24"/>
        </w:rPr>
        <w:t>d</w:t>
      </w:r>
      <w:r w:rsidRPr="00A4528C">
        <w:rPr>
          <w:rFonts w:ascii="Times New Roman" w:hAnsi="Times New Roman" w:cs="Times New Roman"/>
          <w:sz w:val="24"/>
          <w:szCs w:val="24"/>
        </w:rPr>
        <w:t xml:space="preserve"> that the respondents </w:t>
      </w:r>
      <w:r w:rsidR="002A651F" w:rsidRPr="00A4528C">
        <w:rPr>
          <w:rFonts w:ascii="Times New Roman" w:hAnsi="Times New Roman" w:cs="Times New Roman"/>
          <w:sz w:val="24"/>
          <w:szCs w:val="24"/>
        </w:rPr>
        <w:t>were</w:t>
      </w:r>
      <w:r w:rsidRPr="00A4528C">
        <w:rPr>
          <w:rFonts w:ascii="Times New Roman" w:hAnsi="Times New Roman" w:cs="Times New Roman"/>
          <w:sz w:val="24"/>
          <w:szCs w:val="24"/>
        </w:rPr>
        <w:t xml:space="preserve"> truthful and provide</w:t>
      </w:r>
      <w:r w:rsidR="002A651F" w:rsidRPr="00A4528C">
        <w:rPr>
          <w:rFonts w:ascii="Times New Roman" w:hAnsi="Times New Roman" w:cs="Times New Roman"/>
          <w:sz w:val="24"/>
          <w:szCs w:val="24"/>
        </w:rPr>
        <w:t>d</w:t>
      </w:r>
      <w:r w:rsidRPr="00A4528C">
        <w:rPr>
          <w:rFonts w:ascii="Times New Roman" w:hAnsi="Times New Roman" w:cs="Times New Roman"/>
          <w:sz w:val="24"/>
          <w:szCs w:val="24"/>
        </w:rPr>
        <w:t xml:space="preserve"> unbiased and correct responses to the questions. The study also assume</w:t>
      </w:r>
      <w:r w:rsidR="002A651F" w:rsidRPr="00A4528C">
        <w:rPr>
          <w:rFonts w:ascii="Times New Roman" w:hAnsi="Times New Roman" w:cs="Times New Roman"/>
          <w:sz w:val="24"/>
          <w:szCs w:val="24"/>
        </w:rPr>
        <w:t>d</w:t>
      </w:r>
      <w:r w:rsidRPr="00A4528C">
        <w:rPr>
          <w:rFonts w:ascii="Times New Roman" w:hAnsi="Times New Roman" w:cs="Times New Roman"/>
          <w:sz w:val="24"/>
          <w:szCs w:val="24"/>
        </w:rPr>
        <w:t xml:space="preserve"> that the sampled respondents adequately represent</w:t>
      </w:r>
      <w:r w:rsidR="002A651F" w:rsidRPr="00A4528C">
        <w:rPr>
          <w:rFonts w:ascii="Times New Roman" w:hAnsi="Times New Roman" w:cs="Times New Roman"/>
          <w:sz w:val="24"/>
          <w:szCs w:val="24"/>
        </w:rPr>
        <w:t>ed</w:t>
      </w:r>
      <w:r w:rsidRPr="00A4528C">
        <w:rPr>
          <w:rFonts w:ascii="Times New Roman" w:hAnsi="Times New Roman" w:cs="Times New Roman"/>
          <w:sz w:val="24"/>
          <w:szCs w:val="24"/>
        </w:rPr>
        <w:t xml:space="preserve"> the entire target population of the study within Migori County. </w:t>
      </w:r>
      <w:r w:rsidR="002A651F" w:rsidRPr="00A4528C">
        <w:rPr>
          <w:rFonts w:ascii="Times New Roman" w:hAnsi="Times New Roman" w:cs="Times New Roman"/>
          <w:sz w:val="24"/>
          <w:szCs w:val="24"/>
        </w:rPr>
        <w:t>Lastly t</w:t>
      </w:r>
      <w:r w:rsidRPr="00A4528C">
        <w:rPr>
          <w:rFonts w:ascii="Times New Roman" w:hAnsi="Times New Roman" w:cs="Times New Roman"/>
          <w:sz w:val="24"/>
          <w:szCs w:val="24"/>
        </w:rPr>
        <w:t>he researcher assume</w:t>
      </w:r>
      <w:r w:rsidR="002A651F" w:rsidRPr="00A4528C">
        <w:rPr>
          <w:rFonts w:ascii="Times New Roman" w:hAnsi="Times New Roman" w:cs="Times New Roman"/>
          <w:sz w:val="24"/>
          <w:szCs w:val="24"/>
        </w:rPr>
        <w:t>d</w:t>
      </w:r>
      <w:r w:rsidRPr="00A4528C">
        <w:rPr>
          <w:rFonts w:ascii="Times New Roman" w:hAnsi="Times New Roman" w:cs="Times New Roman"/>
          <w:sz w:val="24"/>
          <w:szCs w:val="24"/>
        </w:rPr>
        <w:t xml:space="preserve"> that low income earners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access microcredit facilities from micro lending institutions to improve their welfare. </w:t>
      </w:r>
    </w:p>
    <w:p w:rsidR="008C77A0" w:rsidRPr="00A4528C" w:rsidRDefault="000D7FBA" w:rsidP="006E038F">
      <w:pPr>
        <w:pStyle w:val="Heading2"/>
        <w:numPr>
          <w:ilvl w:val="1"/>
          <w:numId w:val="20"/>
        </w:numPr>
        <w:spacing w:before="0" w:line="480" w:lineRule="auto"/>
        <w:ind w:left="0" w:firstLine="0"/>
        <w:rPr>
          <w:rFonts w:cs="Times New Roman"/>
          <w:b/>
          <w:w w:val="0"/>
          <w:sz w:val="24"/>
          <w:szCs w:val="24"/>
          <w:lang w:val="en-US" w:bidi="he-IL"/>
        </w:rPr>
      </w:pPr>
      <w:bookmarkStart w:id="19" w:name="_Toc404687273"/>
      <w:r w:rsidRPr="00A4528C">
        <w:rPr>
          <w:rFonts w:cs="Times New Roman"/>
          <w:b/>
          <w:w w:val="0"/>
          <w:sz w:val="24"/>
          <w:szCs w:val="24"/>
          <w:lang w:val="en-US" w:bidi="he-IL"/>
        </w:rPr>
        <w:t xml:space="preserve">Operational </w:t>
      </w:r>
      <w:r w:rsidR="0043040F" w:rsidRPr="00A4528C">
        <w:rPr>
          <w:rFonts w:cs="Times New Roman"/>
          <w:b/>
          <w:w w:val="0"/>
          <w:sz w:val="24"/>
          <w:szCs w:val="24"/>
          <w:lang w:val="en-US" w:bidi="he-IL"/>
        </w:rPr>
        <w:t>Definition</w:t>
      </w:r>
      <w:bookmarkEnd w:id="19"/>
      <w:r w:rsidR="008C77A0" w:rsidRPr="00A4528C">
        <w:rPr>
          <w:rFonts w:cs="Times New Roman"/>
          <w:b/>
          <w:w w:val="0"/>
          <w:sz w:val="24"/>
          <w:szCs w:val="24"/>
          <w:lang w:val="en-US" w:bidi="he-IL"/>
        </w:rPr>
        <w:t xml:space="preserve"> </w:t>
      </w:r>
    </w:p>
    <w:p w:rsidR="00F81FB8" w:rsidRPr="00A4528C" w:rsidRDefault="008C77A0" w:rsidP="00F632B2">
      <w:pPr>
        <w:widowControl w:val="0"/>
        <w:autoSpaceDE w:val="0"/>
        <w:autoSpaceDN w:val="0"/>
        <w:adjustRightInd w:val="0"/>
        <w:spacing w:before="120" w:after="0" w:line="480" w:lineRule="auto"/>
        <w:jc w:val="both"/>
        <w:rPr>
          <w:rFonts w:ascii="Times New Roman" w:hAnsi="Times New Roman" w:cs="Times New Roman"/>
          <w:w w:val="0"/>
          <w:sz w:val="24"/>
          <w:szCs w:val="24"/>
          <w:lang w:val="en-US" w:bidi="he-IL"/>
        </w:rPr>
      </w:pPr>
      <w:r w:rsidRPr="00A4528C">
        <w:rPr>
          <w:rFonts w:ascii="Times New Roman" w:hAnsi="Times New Roman" w:cs="Times New Roman"/>
          <w:w w:val="0"/>
          <w:sz w:val="24"/>
          <w:szCs w:val="24"/>
          <w:lang w:val="en-US" w:bidi="he-IL"/>
        </w:rPr>
        <w:t xml:space="preserve">In this section, operational definitions are presented as used within the context of this study. </w:t>
      </w:r>
    </w:p>
    <w:p w:rsidR="006E4EDD" w:rsidRPr="00A4528C" w:rsidRDefault="00445B81" w:rsidP="00F632B2">
      <w:pPr>
        <w:widowControl w:val="0"/>
        <w:autoSpaceDE w:val="0"/>
        <w:autoSpaceDN w:val="0"/>
        <w:adjustRightInd w:val="0"/>
        <w:spacing w:before="120" w:after="0" w:line="480" w:lineRule="auto"/>
        <w:jc w:val="both"/>
        <w:rPr>
          <w:rFonts w:ascii="Times New Roman" w:hAnsi="Times New Roman" w:cs="Times New Roman"/>
          <w:sz w:val="24"/>
          <w:szCs w:val="24"/>
        </w:rPr>
      </w:pPr>
      <w:r w:rsidRPr="00A4528C">
        <w:rPr>
          <w:rFonts w:ascii="Times New Roman" w:hAnsi="Times New Roman" w:cs="Times New Roman"/>
          <w:b/>
          <w:bCs/>
          <w:sz w:val="24"/>
          <w:szCs w:val="24"/>
        </w:rPr>
        <w:t xml:space="preserve">Micro </w:t>
      </w:r>
      <w:r w:rsidR="002300C0" w:rsidRPr="00A4528C">
        <w:rPr>
          <w:rFonts w:ascii="Times New Roman" w:hAnsi="Times New Roman" w:cs="Times New Roman"/>
          <w:b/>
          <w:bCs/>
          <w:sz w:val="24"/>
          <w:szCs w:val="24"/>
        </w:rPr>
        <w:t>lending:</w:t>
      </w:r>
      <w:r w:rsidR="002300C0" w:rsidRPr="00A4528C">
        <w:rPr>
          <w:rFonts w:ascii="Times New Roman" w:hAnsi="Times New Roman" w:cs="Times New Roman"/>
          <w:bCs/>
          <w:sz w:val="24"/>
          <w:szCs w:val="24"/>
        </w:rPr>
        <w:t xml:space="preserve"> this</w:t>
      </w:r>
      <w:r w:rsidR="000D7FBA" w:rsidRPr="00A4528C">
        <w:rPr>
          <w:rFonts w:ascii="Times New Roman" w:hAnsi="Times New Roman" w:cs="Times New Roman"/>
          <w:bCs/>
          <w:sz w:val="24"/>
          <w:szCs w:val="24"/>
        </w:rPr>
        <w:t xml:space="preserve"> </w:t>
      </w:r>
      <w:r w:rsidR="000D7FBA" w:rsidRPr="00A4528C">
        <w:rPr>
          <w:rFonts w:ascii="Times New Roman" w:hAnsi="Times New Roman" w:cs="Times New Roman"/>
          <w:sz w:val="24"/>
          <w:szCs w:val="24"/>
        </w:rPr>
        <w:t>is the extension of very small loans (</w:t>
      </w:r>
      <w:r w:rsidR="000D7FBA" w:rsidRPr="00A4528C">
        <w:rPr>
          <w:rFonts w:ascii="Times New Roman" w:hAnsi="Times New Roman" w:cs="Times New Roman"/>
          <w:bCs/>
          <w:sz w:val="24"/>
          <w:szCs w:val="24"/>
        </w:rPr>
        <w:t>microloans</w:t>
      </w:r>
      <w:r w:rsidR="000D7FBA" w:rsidRPr="00A4528C">
        <w:rPr>
          <w:rFonts w:ascii="Times New Roman" w:hAnsi="Times New Roman" w:cs="Times New Roman"/>
          <w:sz w:val="24"/>
          <w:szCs w:val="24"/>
        </w:rPr>
        <w:t>) to impoverished borrowers who typically lack collateral, steady employment and a verifiable credit history. It is designed not only to support entrepreneurship and alleviate poverty, but also in many cases to empower women and improve the welfare of e</w:t>
      </w:r>
      <w:r w:rsidR="00DD4845" w:rsidRPr="00A4528C">
        <w:rPr>
          <w:rFonts w:ascii="Times New Roman" w:hAnsi="Times New Roman" w:cs="Times New Roman"/>
          <w:sz w:val="24"/>
          <w:szCs w:val="24"/>
        </w:rPr>
        <w:t>ntire communities by extension</w:t>
      </w:r>
      <w:r w:rsidR="00BC11A3" w:rsidRPr="00A4528C">
        <w:rPr>
          <w:rFonts w:ascii="Times New Roman" w:hAnsi="Times New Roman" w:cs="Times New Roman"/>
          <w:sz w:val="24"/>
          <w:szCs w:val="24"/>
        </w:rPr>
        <w:t>.</w:t>
      </w:r>
      <w:r w:rsidR="00DD4845" w:rsidRPr="00A4528C">
        <w:rPr>
          <w:rFonts w:ascii="Times New Roman" w:hAnsi="Times New Roman" w:cs="Times New Roman"/>
          <w:sz w:val="24"/>
          <w:szCs w:val="24"/>
        </w:rPr>
        <w:t xml:space="preserve"> </w:t>
      </w:r>
    </w:p>
    <w:p w:rsidR="0043040F" w:rsidRPr="00A4528C" w:rsidRDefault="00445B81" w:rsidP="00F632B2">
      <w:pPr>
        <w:widowControl w:val="0"/>
        <w:autoSpaceDE w:val="0"/>
        <w:autoSpaceDN w:val="0"/>
        <w:adjustRightInd w:val="0"/>
        <w:spacing w:before="120" w:after="0" w:line="480" w:lineRule="auto"/>
        <w:jc w:val="both"/>
        <w:rPr>
          <w:rFonts w:ascii="Times New Roman" w:hAnsi="Times New Roman" w:cs="Times New Roman"/>
          <w:bCs/>
          <w:w w:val="0"/>
          <w:sz w:val="24"/>
          <w:szCs w:val="24"/>
          <w:lang w:val="en-US" w:bidi="he-IL"/>
        </w:rPr>
      </w:pPr>
      <w:r w:rsidRPr="00A4528C">
        <w:rPr>
          <w:rFonts w:ascii="Times New Roman" w:hAnsi="Times New Roman" w:cs="Times New Roman"/>
          <w:b/>
          <w:bCs/>
          <w:w w:val="0"/>
          <w:sz w:val="24"/>
          <w:szCs w:val="24"/>
          <w:lang w:val="en-US" w:bidi="he-IL"/>
        </w:rPr>
        <w:t xml:space="preserve">Microcredit </w:t>
      </w:r>
      <w:r w:rsidR="002300C0" w:rsidRPr="00A4528C">
        <w:rPr>
          <w:rFonts w:ascii="Times New Roman" w:hAnsi="Times New Roman" w:cs="Times New Roman"/>
          <w:b/>
          <w:bCs/>
          <w:w w:val="0"/>
          <w:sz w:val="24"/>
          <w:szCs w:val="24"/>
          <w:lang w:val="en-US" w:bidi="he-IL"/>
        </w:rPr>
        <w:t>facilities:</w:t>
      </w:r>
      <w:r w:rsidR="002300C0" w:rsidRPr="00A4528C">
        <w:rPr>
          <w:rFonts w:ascii="Times New Roman" w:eastAsia="Times New Roman" w:hAnsi="Times New Roman" w:cs="Times New Roman"/>
          <w:sz w:val="24"/>
          <w:szCs w:val="24"/>
          <w:lang w:val="en-US" w:eastAsia="en-US"/>
        </w:rPr>
        <w:t xml:space="preserve"> These</w:t>
      </w:r>
      <w:r w:rsidR="000D7FBA" w:rsidRPr="00A4528C">
        <w:rPr>
          <w:rFonts w:ascii="Times New Roman" w:eastAsia="Times New Roman" w:hAnsi="Times New Roman" w:cs="Times New Roman"/>
          <w:sz w:val="24"/>
          <w:szCs w:val="24"/>
          <w:lang w:val="en-US" w:eastAsia="en-US"/>
        </w:rPr>
        <w:t xml:space="preserve"> include </w:t>
      </w:r>
      <w:r w:rsidR="000D7FBA" w:rsidRPr="00A4528C">
        <w:rPr>
          <w:rFonts w:ascii="Times New Roman" w:hAnsi="Times New Roman" w:cs="Times New Roman"/>
          <w:sz w:val="24"/>
          <w:szCs w:val="24"/>
        </w:rPr>
        <w:t>Small financial loans, farm inputs like fertilizers and machinery, agronomic packages and capacity building services to small scale farmers and traders to enhance their competencies to manage businesses</w:t>
      </w:r>
      <w:r w:rsidR="00BC11A3" w:rsidRPr="00A4528C">
        <w:rPr>
          <w:rFonts w:ascii="Times New Roman" w:hAnsi="Times New Roman" w:cs="Times New Roman"/>
          <w:sz w:val="24"/>
          <w:szCs w:val="24"/>
        </w:rPr>
        <w:t>.</w:t>
      </w:r>
    </w:p>
    <w:p w:rsidR="001444EE" w:rsidRPr="00A4528C" w:rsidRDefault="0043040F" w:rsidP="00F632B2">
      <w:pPr>
        <w:widowControl w:val="0"/>
        <w:autoSpaceDE w:val="0"/>
        <w:autoSpaceDN w:val="0"/>
        <w:adjustRightInd w:val="0"/>
        <w:spacing w:before="120" w:after="0" w:line="480" w:lineRule="auto"/>
        <w:jc w:val="both"/>
        <w:rPr>
          <w:rFonts w:ascii="Times New Roman" w:hAnsi="Times New Roman" w:cs="Times New Roman"/>
          <w:w w:val="0"/>
          <w:sz w:val="24"/>
          <w:szCs w:val="24"/>
          <w:lang w:val="en-US" w:bidi="he-IL"/>
        </w:rPr>
      </w:pPr>
      <w:r w:rsidRPr="00A4528C">
        <w:rPr>
          <w:rFonts w:ascii="Times New Roman" w:hAnsi="Times New Roman" w:cs="Times New Roman"/>
          <w:b/>
          <w:bCs/>
          <w:w w:val="0"/>
          <w:sz w:val="24"/>
          <w:szCs w:val="24"/>
          <w:lang w:val="en-US" w:bidi="he-IL"/>
        </w:rPr>
        <w:t>Micro</w:t>
      </w:r>
      <w:r w:rsidR="00F75156" w:rsidRPr="00A4528C">
        <w:rPr>
          <w:rFonts w:ascii="Times New Roman" w:hAnsi="Times New Roman" w:cs="Times New Roman"/>
          <w:b/>
          <w:bCs/>
          <w:w w:val="0"/>
          <w:sz w:val="24"/>
          <w:szCs w:val="24"/>
          <w:lang w:val="en-US" w:bidi="he-IL"/>
        </w:rPr>
        <w:t xml:space="preserve">-credit </w:t>
      </w:r>
      <w:r w:rsidR="002300C0" w:rsidRPr="00A4528C">
        <w:rPr>
          <w:rFonts w:ascii="Times New Roman" w:hAnsi="Times New Roman" w:cs="Times New Roman"/>
          <w:b/>
          <w:bCs/>
          <w:w w:val="0"/>
          <w:sz w:val="24"/>
          <w:szCs w:val="24"/>
          <w:lang w:val="en-US" w:bidi="he-IL"/>
        </w:rPr>
        <w:t>institutions:</w:t>
      </w:r>
      <w:r w:rsidR="002300C0" w:rsidRPr="00A4528C">
        <w:rPr>
          <w:rFonts w:ascii="Times New Roman" w:hAnsi="Times New Roman" w:cs="Times New Roman"/>
          <w:w w:val="0"/>
          <w:sz w:val="24"/>
          <w:szCs w:val="24"/>
          <w:lang w:val="en-US" w:bidi="he-IL"/>
        </w:rPr>
        <w:t xml:space="preserve"> Also</w:t>
      </w:r>
      <w:r w:rsidR="00F75156" w:rsidRPr="00A4528C">
        <w:rPr>
          <w:rFonts w:ascii="Times New Roman" w:hAnsi="Times New Roman" w:cs="Times New Roman"/>
          <w:w w:val="0"/>
          <w:sz w:val="24"/>
          <w:szCs w:val="24"/>
          <w:lang w:val="en-US" w:bidi="he-IL"/>
        </w:rPr>
        <w:t xml:space="preserve"> referred to as m</w:t>
      </w:r>
      <w:r w:rsidR="008C77A0" w:rsidRPr="00A4528C">
        <w:rPr>
          <w:rFonts w:ascii="Times New Roman" w:hAnsi="Times New Roman" w:cs="Times New Roman"/>
          <w:w w:val="0"/>
          <w:sz w:val="24"/>
          <w:szCs w:val="24"/>
          <w:lang w:val="en-US" w:bidi="he-IL"/>
        </w:rPr>
        <w:t>icro lending</w:t>
      </w:r>
      <w:r w:rsidR="00F81FB8" w:rsidRPr="00A4528C">
        <w:rPr>
          <w:rFonts w:ascii="Times New Roman" w:hAnsi="Times New Roman" w:cs="Times New Roman"/>
          <w:w w:val="0"/>
          <w:sz w:val="24"/>
          <w:szCs w:val="24"/>
          <w:lang w:val="en-US" w:bidi="he-IL"/>
        </w:rPr>
        <w:t xml:space="preserve"> or microfinance</w:t>
      </w:r>
      <w:r w:rsidR="00F75156" w:rsidRPr="00A4528C">
        <w:rPr>
          <w:rFonts w:ascii="Times New Roman" w:hAnsi="Times New Roman" w:cs="Times New Roman"/>
          <w:w w:val="0"/>
          <w:sz w:val="24"/>
          <w:szCs w:val="24"/>
          <w:lang w:val="en-US" w:bidi="he-IL"/>
        </w:rPr>
        <w:t xml:space="preserve"> institutions, they are organizations that </w:t>
      </w:r>
      <w:r w:rsidR="002300C0" w:rsidRPr="00A4528C">
        <w:rPr>
          <w:rFonts w:ascii="Times New Roman" w:hAnsi="Times New Roman" w:cs="Times New Roman"/>
          <w:w w:val="0"/>
          <w:sz w:val="24"/>
          <w:szCs w:val="24"/>
          <w:lang w:val="en-US" w:bidi="he-IL"/>
        </w:rPr>
        <w:t>offer microloans</w:t>
      </w:r>
      <w:r w:rsidR="00F75156" w:rsidRPr="00A4528C">
        <w:rPr>
          <w:rFonts w:ascii="Times New Roman" w:hAnsi="Times New Roman" w:cs="Times New Roman"/>
          <w:w w:val="0"/>
          <w:sz w:val="24"/>
          <w:szCs w:val="24"/>
          <w:lang w:val="en-US" w:bidi="he-IL"/>
        </w:rPr>
        <w:t xml:space="preserve"> </w:t>
      </w:r>
      <w:r w:rsidR="008C77A0" w:rsidRPr="00A4528C">
        <w:rPr>
          <w:rFonts w:ascii="Times New Roman" w:hAnsi="Times New Roman" w:cs="Times New Roman"/>
          <w:w w:val="0"/>
          <w:sz w:val="24"/>
          <w:szCs w:val="24"/>
          <w:lang w:val="en-US" w:bidi="he-IL"/>
        </w:rPr>
        <w:t>th</w:t>
      </w:r>
      <w:r w:rsidR="001444EE" w:rsidRPr="00A4528C">
        <w:rPr>
          <w:rFonts w:ascii="Times New Roman" w:hAnsi="Times New Roman" w:cs="Times New Roman"/>
          <w:w w:val="0"/>
          <w:sz w:val="24"/>
          <w:szCs w:val="24"/>
          <w:lang w:val="en-US" w:bidi="he-IL"/>
        </w:rPr>
        <w:t xml:space="preserve">at target </w:t>
      </w:r>
      <w:r w:rsidR="008C77A0" w:rsidRPr="00A4528C">
        <w:rPr>
          <w:rFonts w:ascii="Times New Roman" w:hAnsi="Times New Roman" w:cs="Times New Roman"/>
          <w:w w:val="0"/>
          <w:sz w:val="24"/>
          <w:szCs w:val="24"/>
          <w:lang w:val="en-US" w:bidi="he-IL"/>
        </w:rPr>
        <w:t>users like micro enterprise and low-income households' utilization for income generati</w:t>
      </w:r>
      <w:r w:rsidR="001444EE" w:rsidRPr="00A4528C">
        <w:rPr>
          <w:rFonts w:ascii="Times New Roman" w:hAnsi="Times New Roman" w:cs="Times New Roman"/>
          <w:w w:val="0"/>
          <w:sz w:val="24"/>
          <w:szCs w:val="24"/>
          <w:lang w:val="en-US" w:bidi="he-IL"/>
        </w:rPr>
        <w:t xml:space="preserve">on </w:t>
      </w:r>
      <w:r w:rsidR="008C77A0" w:rsidRPr="00A4528C">
        <w:rPr>
          <w:rFonts w:ascii="Times New Roman" w:hAnsi="Times New Roman" w:cs="Times New Roman"/>
          <w:w w:val="0"/>
          <w:sz w:val="24"/>
          <w:szCs w:val="24"/>
          <w:lang w:val="en-US" w:bidi="he-IL"/>
        </w:rPr>
        <w:t>a</w:t>
      </w:r>
      <w:r w:rsidR="001444EE" w:rsidRPr="00A4528C">
        <w:rPr>
          <w:rFonts w:ascii="Times New Roman" w:hAnsi="Times New Roman" w:cs="Times New Roman"/>
          <w:w w:val="0"/>
          <w:sz w:val="24"/>
          <w:szCs w:val="24"/>
          <w:lang w:val="en-US" w:bidi="he-IL"/>
        </w:rPr>
        <w:t xml:space="preserve">nd </w:t>
      </w:r>
      <w:r w:rsidR="008C77A0" w:rsidRPr="00A4528C">
        <w:rPr>
          <w:rFonts w:ascii="Times New Roman" w:hAnsi="Times New Roman" w:cs="Times New Roman"/>
          <w:w w:val="0"/>
          <w:sz w:val="24"/>
          <w:szCs w:val="24"/>
          <w:lang w:val="en-US" w:bidi="he-IL"/>
        </w:rPr>
        <w:t xml:space="preserve">enterprise development. </w:t>
      </w:r>
    </w:p>
    <w:p w:rsidR="0043040F" w:rsidRPr="00A4528C" w:rsidRDefault="002300C0" w:rsidP="00F632B2">
      <w:pPr>
        <w:widowControl w:val="0"/>
        <w:autoSpaceDE w:val="0"/>
        <w:autoSpaceDN w:val="0"/>
        <w:adjustRightInd w:val="0"/>
        <w:spacing w:before="120" w:after="0" w:line="480" w:lineRule="auto"/>
        <w:jc w:val="both"/>
        <w:rPr>
          <w:rFonts w:ascii="Times New Roman" w:hAnsi="Times New Roman" w:cs="Times New Roman"/>
          <w:w w:val="0"/>
          <w:sz w:val="24"/>
          <w:szCs w:val="24"/>
          <w:lang w:val="en-US" w:bidi="he-IL"/>
        </w:rPr>
      </w:pPr>
      <w:bookmarkStart w:id="20" w:name="_GoBack"/>
      <w:bookmarkEnd w:id="20"/>
      <w:r w:rsidRPr="00A4528C">
        <w:rPr>
          <w:rFonts w:ascii="Times New Roman" w:hAnsi="Times New Roman" w:cs="Times New Roman"/>
          <w:b/>
          <w:bCs/>
          <w:w w:val="0"/>
          <w:sz w:val="24"/>
          <w:szCs w:val="24"/>
          <w:lang w:val="en-US" w:bidi="he-IL"/>
        </w:rPr>
        <w:lastRenderedPageBreak/>
        <w:t>Welfare:</w:t>
      </w:r>
      <w:r w:rsidRPr="00A4528C">
        <w:rPr>
          <w:rFonts w:ascii="Times New Roman" w:hAnsi="Times New Roman" w:cs="Times New Roman"/>
          <w:w w:val="0"/>
          <w:sz w:val="24"/>
          <w:szCs w:val="24"/>
          <w:lang w:val="en-US" w:bidi="he-IL"/>
        </w:rPr>
        <w:t xml:space="preserve"> Is</w:t>
      </w:r>
      <w:r w:rsidR="008C77A0" w:rsidRPr="00A4528C">
        <w:rPr>
          <w:rFonts w:ascii="Times New Roman" w:hAnsi="Times New Roman" w:cs="Times New Roman"/>
          <w:w w:val="0"/>
          <w:sz w:val="24"/>
          <w:szCs w:val="24"/>
          <w:lang w:val="en-US" w:bidi="he-IL"/>
        </w:rPr>
        <w:t xml:space="preserve"> the sum total of the wellbeing of an individual including household income</w:t>
      </w:r>
      <w:r w:rsidR="0043040F" w:rsidRPr="00A4528C">
        <w:rPr>
          <w:rFonts w:ascii="Times New Roman" w:hAnsi="Times New Roman" w:cs="Times New Roman"/>
          <w:w w:val="0"/>
          <w:sz w:val="24"/>
          <w:szCs w:val="24"/>
          <w:lang w:val="en-US" w:bidi="he-IL"/>
        </w:rPr>
        <w:t xml:space="preserve"> security, food security, health status/security, educati</w:t>
      </w:r>
      <w:r w:rsidR="00D03D5A" w:rsidRPr="00A4528C">
        <w:rPr>
          <w:rFonts w:ascii="Times New Roman" w:hAnsi="Times New Roman" w:cs="Times New Roman"/>
          <w:w w:val="0"/>
          <w:sz w:val="24"/>
          <w:szCs w:val="24"/>
          <w:lang w:val="en-US" w:bidi="he-IL"/>
        </w:rPr>
        <w:t>on levels/security, among</w:t>
      </w:r>
      <w:r w:rsidR="0043040F" w:rsidRPr="00A4528C">
        <w:rPr>
          <w:rFonts w:ascii="Times New Roman" w:hAnsi="Times New Roman" w:cs="Times New Roman"/>
          <w:w w:val="0"/>
          <w:sz w:val="24"/>
          <w:szCs w:val="24"/>
          <w:lang w:val="en-US" w:bidi="he-IL"/>
        </w:rPr>
        <w:t>.</w:t>
      </w:r>
    </w:p>
    <w:p w:rsidR="008772F2" w:rsidRPr="00A4528C" w:rsidRDefault="008C77A0" w:rsidP="00F632B2">
      <w:pPr>
        <w:spacing w:before="120" w:after="0" w:line="480" w:lineRule="auto"/>
        <w:jc w:val="both"/>
        <w:rPr>
          <w:rFonts w:ascii="Times New Roman" w:hAnsi="Times New Roman" w:cs="Times New Roman"/>
          <w:sz w:val="24"/>
          <w:szCs w:val="24"/>
        </w:rPr>
      </w:pPr>
      <w:r w:rsidRPr="00A4528C">
        <w:rPr>
          <w:rFonts w:ascii="Times New Roman" w:hAnsi="Times New Roman" w:cs="Times New Roman"/>
          <w:b/>
          <w:bCs/>
          <w:w w:val="0"/>
          <w:sz w:val="24"/>
          <w:szCs w:val="24"/>
          <w:lang w:val="en-US" w:bidi="he-IL"/>
        </w:rPr>
        <w:t xml:space="preserve">Food </w:t>
      </w:r>
      <w:r w:rsidR="002300C0" w:rsidRPr="00A4528C">
        <w:rPr>
          <w:rFonts w:ascii="Times New Roman" w:hAnsi="Times New Roman" w:cs="Times New Roman"/>
          <w:b/>
          <w:bCs/>
          <w:w w:val="0"/>
          <w:sz w:val="24"/>
          <w:szCs w:val="24"/>
          <w:lang w:val="en-US" w:bidi="he-IL"/>
        </w:rPr>
        <w:t>security:</w:t>
      </w:r>
      <w:r w:rsidR="002300C0" w:rsidRPr="00A4528C">
        <w:rPr>
          <w:rFonts w:ascii="Times New Roman" w:hAnsi="Times New Roman" w:cs="Times New Roman"/>
          <w:w w:val="0"/>
          <w:sz w:val="24"/>
          <w:szCs w:val="24"/>
          <w:lang w:val="en-US" w:bidi="he-IL"/>
        </w:rPr>
        <w:t xml:space="preserve"> Access</w:t>
      </w:r>
      <w:r w:rsidRPr="00A4528C">
        <w:rPr>
          <w:rFonts w:ascii="Times New Roman" w:hAnsi="Times New Roman" w:cs="Times New Roman"/>
          <w:w w:val="0"/>
          <w:sz w:val="24"/>
          <w:szCs w:val="24"/>
          <w:lang w:val="en-US" w:bidi="he-IL"/>
        </w:rPr>
        <w:t xml:space="preserve"> by all people at all times to enough food, both in quality and quantity,</w:t>
      </w:r>
      <w:r w:rsidR="004C29B1" w:rsidRPr="00A4528C">
        <w:rPr>
          <w:rFonts w:ascii="Times New Roman" w:hAnsi="Times New Roman" w:cs="Times New Roman"/>
          <w:w w:val="0"/>
          <w:sz w:val="24"/>
          <w:szCs w:val="24"/>
          <w:lang w:val="en-US" w:bidi="he-IL"/>
        </w:rPr>
        <w:t xml:space="preserve"> </w:t>
      </w:r>
      <w:r w:rsidRPr="00A4528C">
        <w:rPr>
          <w:rFonts w:ascii="Times New Roman" w:hAnsi="Times New Roman" w:cs="Times New Roman"/>
          <w:w w:val="0"/>
          <w:sz w:val="24"/>
          <w:szCs w:val="24"/>
          <w:lang w:val="en-US" w:bidi="he-IL"/>
        </w:rPr>
        <w:t>for</w:t>
      </w:r>
      <w:r w:rsidR="004C29B1" w:rsidRPr="00A4528C">
        <w:rPr>
          <w:rFonts w:ascii="Times New Roman" w:hAnsi="Times New Roman" w:cs="Times New Roman"/>
          <w:w w:val="0"/>
          <w:sz w:val="24"/>
          <w:szCs w:val="24"/>
          <w:lang w:val="en-US" w:bidi="he-IL"/>
        </w:rPr>
        <w:t xml:space="preserve"> </w:t>
      </w:r>
      <w:r w:rsidRPr="00A4528C">
        <w:rPr>
          <w:rFonts w:ascii="Times New Roman" w:hAnsi="Times New Roman" w:cs="Times New Roman"/>
          <w:w w:val="0"/>
          <w:sz w:val="24"/>
          <w:szCs w:val="24"/>
          <w:lang w:val="en-US" w:bidi="he-IL"/>
        </w:rPr>
        <w:t xml:space="preserve">an active and healthy life. Food security incorporates food availability and food accessibility. </w:t>
      </w:r>
    </w:p>
    <w:p w:rsidR="0043040F" w:rsidRPr="00A4528C" w:rsidRDefault="0043040F" w:rsidP="00F632B2">
      <w:pPr>
        <w:widowControl w:val="0"/>
        <w:autoSpaceDE w:val="0"/>
        <w:autoSpaceDN w:val="0"/>
        <w:adjustRightInd w:val="0"/>
        <w:spacing w:before="120" w:after="0" w:line="480" w:lineRule="auto"/>
        <w:jc w:val="both"/>
        <w:rPr>
          <w:rFonts w:ascii="Times New Roman" w:hAnsi="Times New Roman" w:cs="Times New Roman"/>
          <w:w w:val="0"/>
          <w:sz w:val="24"/>
          <w:szCs w:val="24"/>
          <w:lang w:val="en-US" w:bidi="he-IL"/>
        </w:rPr>
      </w:pPr>
      <w:r w:rsidRPr="00A4528C">
        <w:rPr>
          <w:rFonts w:ascii="Times New Roman" w:hAnsi="Times New Roman" w:cs="Times New Roman"/>
          <w:b/>
          <w:w w:val="0"/>
          <w:sz w:val="24"/>
          <w:szCs w:val="24"/>
          <w:lang w:val="en-US" w:bidi="he-IL"/>
        </w:rPr>
        <w:t xml:space="preserve">Income </w:t>
      </w:r>
      <w:r w:rsidR="002300C0" w:rsidRPr="00A4528C">
        <w:rPr>
          <w:rFonts w:ascii="Times New Roman" w:hAnsi="Times New Roman" w:cs="Times New Roman"/>
          <w:b/>
          <w:w w:val="0"/>
          <w:sz w:val="24"/>
          <w:szCs w:val="24"/>
          <w:lang w:val="en-US" w:bidi="he-IL"/>
        </w:rPr>
        <w:t>security:</w:t>
      </w:r>
      <w:r w:rsidR="002300C0" w:rsidRPr="00A4528C">
        <w:rPr>
          <w:rFonts w:ascii="Times New Roman" w:hAnsi="Times New Roman" w:cs="Times New Roman"/>
          <w:w w:val="0"/>
          <w:sz w:val="24"/>
          <w:szCs w:val="24"/>
          <w:lang w:val="en-US" w:bidi="he-IL"/>
        </w:rPr>
        <w:t xml:space="preserve"> this</w:t>
      </w:r>
      <w:r w:rsidR="001C240A" w:rsidRPr="00A4528C">
        <w:rPr>
          <w:rFonts w:ascii="Times New Roman" w:hAnsi="Times New Roman" w:cs="Times New Roman"/>
          <w:w w:val="0"/>
          <w:sz w:val="24"/>
          <w:szCs w:val="24"/>
          <w:lang w:val="en-US" w:bidi="he-IL"/>
        </w:rPr>
        <w:t xml:space="preserve"> refers to a household’s ability to earn sufficient income over a long period of time. </w:t>
      </w:r>
      <w:r w:rsidR="001C240A" w:rsidRPr="00A4528C">
        <w:rPr>
          <w:rFonts w:ascii="Times New Roman" w:hAnsi="Times New Roman" w:cs="Times New Roman"/>
          <w:sz w:val="24"/>
          <w:szCs w:val="24"/>
        </w:rPr>
        <w:t>Income</w:t>
      </w:r>
      <w:r w:rsidR="00F81FB8" w:rsidRPr="00A4528C">
        <w:rPr>
          <w:rFonts w:ascii="Times New Roman" w:hAnsi="Times New Roman" w:cs="Times New Roman"/>
          <w:sz w:val="24"/>
          <w:szCs w:val="24"/>
        </w:rPr>
        <w:t xml:space="preserve"> refers to the amount of money or its equivalent received during a period of time in exchange for labour or services, from the sale of goods or property, or as profit from financial investments. This includes the amount of savings, accumulated earnings </w:t>
      </w:r>
      <w:r w:rsidR="001C240A" w:rsidRPr="00A4528C">
        <w:rPr>
          <w:rFonts w:ascii="Times New Roman" w:hAnsi="Times New Roman" w:cs="Times New Roman"/>
          <w:sz w:val="24"/>
          <w:szCs w:val="24"/>
        </w:rPr>
        <w:t>and wages</w:t>
      </w:r>
      <w:r w:rsidR="00F81FB8" w:rsidRPr="00A4528C">
        <w:rPr>
          <w:rFonts w:ascii="Times New Roman" w:hAnsi="Times New Roman" w:cs="Times New Roman"/>
          <w:sz w:val="24"/>
          <w:szCs w:val="24"/>
        </w:rPr>
        <w:t>/salary amount</w:t>
      </w:r>
      <w:r w:rsidR="001C240A" w:rsidRPr="00A4528C">
        <w:rPr>
          <w:rFonts w:ascii="Times New Roman" w:hAnsi="Times New Roman" w:cs="Times New Roman"/>
          <w:sz w:val="24"/>
          <w:szCs w:val="24"/>
        </w:rPr>
        <w:t xml:space="preserve">. </w:t>
      </w:r>
    </w:p>
    <w:p w:rsidR="00445B81" w:rsidRPr="00A4528C" w:rsidRDefault="0043040F" w:rsidP="00F632B2">
      <w:pPr>
        <w:spacing w:before="120" w:after="0" w:line="480" w:lineRule="auto"/>
        <w:jc w:val="both"/>
        <w:rPr>
          <w:rFonts w:ascii="Times New Roman" w:hAnsi="Times New Roman" w:cs="Times New Roman"/>
          <w:sz w:val="24"/>
          <w:szCs w:val="24"/>
        </w:rPr>
      </w:pPr>
      <w:r w:rsidRPr="00A4528C">
        <w:rPr>
          <w:rFonts w:ascii="Times New Roman" w:hAnsi="Times New Roman" w:cs="Times New Roman"/>
          <w:b/>
          <w:w w:val="0"/>
          <w:sz w:val="24"/>
          <w:szCs w:val="24"/>
          <w:lang w:val="en-US" w:bidi="he-IL"/>
        </w:rPr>
        <w:t>Health security</w:t>
      </w:r>
      <w:r w:rsidR="002300C0" w:rsidRPr="00A4528C">
        <w:rPr>
          <w:rFonts w:ascii="Times New Roman" w:hAnsi="Times New Roman" w:cs="Times New Roman"/>
          <w:b/>
          <w:w w:val="0"/>
          <w:sz w:val="24"/>
          <w:szCs w:val="24"/>
          <w:lang w:val="en-US" w:bidi="he-IL"/>
        </w:rPr>
        <w:t>:</w:t>
      </w:r>
      <w:r w:rsidR="002300C0" w:rsidRPr="00A4528C">
        <w:rPr>
          <w:rFonts w:ascii="Times New Roman" w:hAnsi="Times New Roman" w:cs="Times New Roman"/>
          <w:sz w:val="24"/>
          <w:szCs w:val="24"/>
        </w:rPr>
        <w:t xml:space="preserve"> It</w:t>
      </w:r>
      <w:r w:rsidR="008772F2" w:rsidRPr="00A4528C">
        <w:rPr>
          <w:rFonts w:ascii="Times New Roman" w:hAnsi="Times New Roman" w:cs="Times New Roman"/>
          <w:sz w:val="24"/>
          <w:szCs w:val="24"/>
        </w:rPr>
        <w:t xml:space="preserve"> refers to the ability of a household to guarantee its members minimum protection from diseases and unhealthy lifestyles</w:t>
      </w:r>
      <w:r w:rsidR="00CA12DC" w:rsidRPr="00A4528C">
        <w:rPr>
          <w:rFonts w:ascii="Times New Roman" w:hAnsi="Times New Roman" w:cs="Times New Roman"/>
          <w:sz w:val="24"/>
          <w:szCs w:val="24"/>
        </w:rPr>
        <w:t>, enabling them have a s</w:t>
      </w:r>
      <w:r w:rsidR="008772F2" w:rsidRPr="00A4528C">
        <w:rPr>
          <w:rFonts w:ascii="Times New Roman" w:hAnsi="Times New Roman" w:cs="Times New Roman"/>
          <w:sz w:val="24"/>
          <w:szCs w:val="24"/>
        </w:rPr>
        <w:t xml:space="preserve">tate of complete physical, mental, and social </w:t>
      </w:r>
      <w:r w:rsidR="00CA12DC" w:rsidRPr="00A4528C">
        <w:rPr>
          <w:rFonts w:ascii="Times New Roman" w:hAnsi="Times New Roman" w:cs="Times New Roman"/>
          <w:sz w:val="24"/>
          <w:szCs w:val="24"/>
        </w:rPr>
        <w:t>wellbeing</w:t>
      </w:r>
      <w:r w:rsidR="008772F2" w:rsidRPr="00A4528C">
        <w:rPr>
          <w:rFonts w:ascii="Times New Roman" w:hAnsi="Times New Roman" w:cs="Times New Roman"/>
          <w:sz w:val="24"/>
          <w:szCs w:val="24"/>
        </w:rPr>
        <w:t>, and not merely the absence of disease or infirmity</w:t>
      </w:r>
      <w:r w:rsidR="00CA12DC" w:rsidRPr="00A4528C">
        <w:rPr>
          <w:rFonts w:ascii="Times New Roman" w:hAnsi="Times New Roman" w:cs="Times New Roman"/>
          <w:sz w:val="24"/>
          <w:szCs w:val="24"/>
        </w:rPr>
        <w:t xml:space="preserve"> within a household.</w:t>
      </w:r>
    </w:p>
    <w:p w:rsidR="0043040F" w:rsidRPr="00A4528C" w:rsidRDefault="0043040F" w:rsidP="00F632B2">
      <w:pPr>
        <w:widowControl w:val="0"/>
        <w:autoSpaceDE w:val="0"/>
        <w:autoSpaceDN w:val="0"/>
        <w:adjustRightInd w:val="0"/>
        <w:spacing w:before="120" w:after="0" w:line="480" w:lineRule="auto"/>
        <w:jc w:val="both"/>
        <w:rPr>
          <w:rFonts w:ascii="Times New Roman" w:hAnsi="Times New Roman" w:cs="Times New Roman"/>
          <w:w w:val="0"/>
          <w:sz w:val="24"/>
          <w:szCs w:val="24"/>
          <w:lang w:val="en-US" w:bidi="he-IL"/>
        </w:rPr>
      </w:pPr>
      <w:r w:rsidRPr="00A4528C">
        <w:rPr>
          <w:rFonts w:ascii="Times New Roman" w:hAnsi="Times New Roman" w:cs="Times New Roman"/>
          <w:b/>
          <w:w w:val="0"/>
          <w:sz w:val="24"/>
          <w:szCs w:val="24"/>
          <w:lang w:val="en-US" w:bidi="he-IL"/>
        </w:rPr>
        <w:t>Education security:</w:t>
      </w:r>
      <w:r w:rsidR="008772E0" w:rsidRPr="00A4528C">
        <w:rPr>
          <w:rFonts w:ascii="Times New Roman" w:hAnsi="Times New Roman" w:cs="Times New Roman"/>
          <w:w w:val="0"/>
          <w:sz w:val="24"/>
          <w:szCs w:val="24"/>
          <w:lang w:val="en-US" w:bidi="he-IL"/>
        </w:rPr>
        <w:t xml:space="preserve"> this explains the ability of a household to send their members to educational institutions to acquire knowledge through teaching and learning. For instance, the ability of a household to meet school fee obligations and keep the children in school at all times.</w:t>
      </w:r>
    </w:p>
    <w:p w:rsidR="00987BAF" w:rsidRPr="00A4528C" w:rsidRDefault="002300C0" w:rsidP="00F632B2">
      <w:pPr>
        <w:widowControl w:val="0"/>
        <w:autoSpaceDE w:val="0"/>
        <w:autoSpaceDN w:val="0"/>
        <w:adjustRightInd w:val="0"/>
        <w:spacing w:before="120" w:after="0" w:line="480" w:lineRule="auto"/>
        <w:jc w:val="both"/>
        <w:rPr>
          <w:rFonts w:ascii="Times New Roman" w:hAnsi="Times New Roman" w:cs="Times New Roman"/>
          <w:w w:val="0"/>
          <w:sz w:val="24"/>
          <w:szCs w:val="24"/>
          <w:lang w:val="en-US" w:bidi="he-IL"/>
        </w:rPr>
      </w:pPr>
      <w:r w:rsidRPr="00A4528C">
        <w:rPr>
          <w:rFonts w:ascii="Times New Roman" w:hAnsi="Times New Roman" w:cs="Times New Roman"/>
          <w:b/>
          <w:bCs/>
          <w:w w:val="0"/>
          <w:sz w:val="24"/>
          <w:szCs w:val="24"/>
          <w:lang w:val="en-US" w:bidi="he-IL"/>
        </w:rPr>
        <w:t>Household:</w:t>
      </w:r>
      <w:r w:rsidRPr="00A4528C">
        <w:rPr>
          <w:rFonts w:ascii="Times New Roman" w:hAnsi="Times New Roman" w:cs="Times New Roman"/>
          <w:w w:val="0"/>
          <w:sz w:val="24"/>
          <w:szCs w:val="24"/>
          <w:lang w:val="en-US" w:bidi="he-IL"/>
        </w:rPr>
        <w:t xml:space="preserve"> A</w:t>
      </w:r>
      <w:r w:rsidR="008C77A0" w:rsidRPr="00A4528C">
        <w:rPr>
          <w:rFonts w:ascii="Times New Roman" w:hAnsi="Times New Roman" w:cs="Times New Roman"/>
          <w:w w:val="0"/>
          <w:sz w:val="24"/>
          <w:szCs w:val="24"/>
          <w:lang w:val="en-US" w:bidi="he-IL"/>
        </w:rPr>
        <w:t xml:space="preserve"> person or a group of related and/or unrelated persons who live together in</w:t>
      </w:r>
      <w:r w:rsidR="00655DAD" w:rsidRPr="00A4528C">
        <w:rPr>
          <w:rFonts w:ascii="Times New Roman" w:hAnsi="Times New Roman" w:cs="Times New Roman"/>
          <w:w w:val="0"/>
          <w:sz w:val="24"/>
          <w:szCs w:val="24"/>
          <w:lang w:val="en-US" w:bidi="he-IL"/>
        </w:rPr>
        <w:t xml:space="preserve"> </w:t>
      </w:r>
      <w:r w:rsidR="008C77A0" w:rsidRPr="00A4528C">
        <w:rPr>
          <w:rFonts w:ascii="Times New Roman" w:hAnsi="Times New Roman" w:cs="Times New Roman"/>
          <w:w w:val="0"/>
          <w:sz w:val="24"/>
          <w:szCs w:val="24"/>
          <w:lang w:val="en-US" w:bidi="he-IL"/>
        </w:rPr>
        <w:t>the same dwelling uni</w:t>
      </w:r>
      <w:r w:rsidR="00F81FB8" w:rsidRPr="00A4528C">
        <w:rPr>
          <w:rFonts w:ascii="Times New Roman" w:hAnsi="Times New Roman" w:cs="Times New Roman"/>
          <w:w w:val="0"/>
          <w:sz w:val="24"/>
          <w:szCs w:val="24"/>
          <w:lang w:val="en-US" w:bidi="he-IL"/>
        </w:rPr>
        <w:t>t</w:t>
      </w:r>
      <w:r w:rsidR="008C77A0" w:rsidRPr="00A4528C">
        <w:rPr>
          <w:rFonts w:ascii="Times New Roman" w:hAnsi="Times New Roman" w:cs="Times New Roman"/>
          <w:w w:val="0"/>
          <w:sz w:val="24"/>
          <w:szCs w:val="24"/>
          <w:lang w:val="en-US" w:bidi="he-IL"/>
        </w:rPr>
        <w:t xml:space="preserve">, who acknowledge one adult male or female as their head, and who share community life by their dependence on communal holdings as a source </w:t>
      </w:r>
      <w:r w:rsidR="001444EE" w:rsidRPr="00A4528C">
        <w:rPr>
          <w:rFonts w:ascii="Times New Roman" w:hAnsi="Times New Roman" w:cs="Times New Roman"/>
          <w:w w:val="0"/>
          <w:sz w:val="24"/>
          <w:szCs w:val="24"/>
          <w:lang w:val="en-US" w:bidi="he-IL"/>
        </w:rPr>
        <w:t xml:space="preserve">of income </w:t>
      </w:r>
      <w:r w:rsidR="008C77A0" w:rsidRPr="00A4528C">
        <w:rPr>
          <w:rFonts w:ascii="Times New Roman" w:hAnsi="Times New Roman" w:cs="Times New Roman"/>
          <w:w w:val="0"/>
          <w:sz w:val="24"/>
          <w:szCs w:val="24"/>
          <w:lang w:val="en-US" w:bidi="he-IL"/>
        </w:rPr>
        <w:t>and food.</w:t>
      </w:r>
    </w:p>
    <w:p w:rsidR="00B45C74" w:rsidRPr="00A4528C" w:rsidRDefault="00B45C74" w:rsidP="00F632B2">
      <w:pPr>
        <w:widowControl w:val="0"/>
        <w:autoSpaceDE w:val="0"/>
        <w:autoSpaceDN w:val="0"/>
        <w:adjustRightInd w:val="0"/>
        <w:spacing w:before="120" w:after="0" w:line="480" w:lineRule="auto"/>
        <w:jc w:val="both"/>
        <w:rPr>
          <w:rFonts w:ascii="Times New Roman" w:hAnsi="Times New Roman" w:cs="Times New Roman"/>
          <w:b/>
          <w:w w:val="0"/>
          <w:sz w:val="24"/>
          <w:szCs w:val="24"/>
          <w:lang w:val="en-US" w:bidi="he-IL"/>
        </w:rPr>
      </w:pPr>
      <w:r w:rsidRPr="00A4528C">
        <w:rPr>
          <w:rFonts w:ascii="Times New Roman" w:hAnsi="Times New Roman" w:cs="Times New Roman"/>
          <w:b/>
          <w:w w:val="0"/>
          <w:sz w:val="24"/>
          <w:szCs w:val="24"/>
          <w:lang w:val="en-US" w:bidi="he-IL"/>
        </w:rPr>
        <w:lastRenderedPageBreak/>
        <w:t xml:space="preserve">Non-financial Services: </w:t>
      </w:r>
      <w:r w:rsidRPr="00A4528C">
        <w:rPr>
          <w:rFonts w:ascii="Times New Roman" w:hAnsi="Times New Roman" w:cs="Times New Roman"/>
          <w:w w:val="0"/>
          <w:sz w:val="24"/>
          <w:szCs w:val="24"/>
          <w:lang w:val="en-US" w:bidi="he-IL"/>
        </w:rPr>
        <w:t>This includes</w:t>
      </w:r>
      <w:r w:rsidRPr="00A4528C">
        <w:rPr>
          <w:rFonts w:ascii="Times New Roman" w:hAnsi="Times New Roman" w:cs="Times New Roman"/>
          <w:b/>
          <w:w w:val="0"/>
          <w:sz w:val="24"/>
          <w:szCs w:val="24"/>
          <w:lang w:val="en-US" w:bidi="he-IL"/>
        </w:rPr>
        <w:t xml:space="preserve"> </w:t>
      </w:r>
      <w:r w:rsidRPr="00A4528C">
        <w:rPr>
          <w:rFonts w:ascii="Times New Roman" w:hAnsi="Times New Roman" w:cs="Times New Roman"/>
          <w:sz w:val="24"/>
          <w:szCs w:val="24"/>
        </w:rPr>
        <w:t>services such as training services, farm inputs, , provision of health plans, women empowerment, and marketing services.</w:t>
      </w:r>
    </w:p>
    <w:p w:rsidR="00CE1922" w:rsidRPr="00A4528C" w:rsidRDefault="00CE1922" w:rsidP="006E038F">
      <w:pPr>
        <w:widowControl w:val="0"/>
        <w:autoSpaceDE w:val="0"/>
        <w:autoSpaceDN w:val="0"/>
        <w:adjustRightInd w:val="0"/>
        <w:spacing w:before="100" w:beforeAutospacing="1" w:after="100" w:afterAutospacing="1" w:line="480" w:lineRule="auto"/>
        <w:jc w:val="both"/>
        <w:rPr>
          <w:rFonts w:ascii="Times New Roman" w:hAnsi="Times New Roman" w:cs="Times New Roman"/>
          <w:w w:val="0"/>
          <w:sz w:val="24"/>
          <w:szCs w:val="24"/>
          <w:lang w:val="en-US" w:bidi="he-IL"/>
        </w:rPr>
      </w:pPr>
    </w:p>
    <w:p w:rsidR="0029184C" w:rsidRPr="00A4528C" w:rsidRDefault="0029184C" w:rsidP="006E038F">
      <w:pPr>
        <w:widowControl w:val="0"/>
        <w:autoSpaceDE w:val="0"/>
        <w:autoSpaceDN w:val="0"/>
        <w:adjustRightInd w:val="0"/>
        <w:spacing w:before="100" w:beforeAutospacing="1" w:after="100" w:afterAutospacing="1" w:line="480" w:lineRule="auto"/>
        <w:jc w:val="both"/>
        <w:rPr>
          <w:rFonts w:ascii="Times New Roman" w:hAnsi="Times New Roman" w:cs="Times New Roman"/>
          <w:w w:val="0"/>
          <w:sz w:val="24"/>
          <w:szCs w:val="24"/>
          <w:lang w:val="en-US" w:bidi="he-IL"/>
        </w:rPr>
      </w:pPr>
    </w:p>
    <w:p w:rsidR="0029184C" w:rsidRPr="00A4528C" w:rsidRDefault="0029184C" w:rsidP="006E038F">
      <w:pPr>
        <w:widowControl w:val="0"/>
        <w:autoSpaceDE w:val="0"/>
        <w:autoSpaceDN w:val="0"/>
        <w:adjustRightInd w:val="0"/>
        <w:spacing w:before="100" w:beforeAutospacing="1" w:after="100" w:afterAutospacing="1" w:line="480" w:lineRule="auto"/>
        <w:jc w:val="both"/>
        <w:rPr>
          <w:rFonts w:ascii="Times New Roman" w:hAnsi="Times New Roman" w:cs="Times New Roman"/>
          <w:w w:val="0"/>
          <w:sz w:val="24"/>
          <w:szCs w:val="24"/>
          <w:lang w:val="en-US" w:bidi="he-IL"/>
        </w:rPr>
      </w:pPr>
    </w:p>
    <w:p w:rsidR="00F632B2" w:rsidRDefault="00F632B2">
      <w:pPr>
        <w:rPr>
          <w:rFonts w:ascii="Times New Roman" w:eastAsia="Times New Roman" w:hAnsi="Times New Roman" w:cs="Times New Roman"/>
          <w:b/>
          <w:bCs/>
          <w:w w:val="0"/>
          <w:sz w:val="24"/>
          <w:szCs w:val="24"/>
          <w:lang w:val="en-US" w:eastAsia="en-US" w:bidi="he-IL"/>
        </w:rPr>
      </w:pPr>
      <w:r>
        <w:rPr>
          <w:w w:val="0"/>
          <w:lang w:bidi="he-IL"/>
        </w:rPr>
        <w:br w:type="page"/>
      </w:r>
    </w:p>
    <w:p w:rsidR="003A4492" w:rsidRPr="00A4528C" w:rsidRDefault="00325975" w:rsidP="006E038F">
      <w:pPr>
        <w:pStyle w:val="Heading1"/>
        <w:rPr>
          <w:w w:val="0"/>
          <w:lang w:bidi="he-IL"/>
        </w:rPr>
      </w:pPr>
      <w:bookmarkStart w:id="21" w:name="_Toc404687274"/>
      <w:r w:rsidRPr="00A4528C">
        <w:rPr>
          <w:w w:val="0"/>
          <w:lang w:bidi="he-IL"/>
        </w:rPr>
        <w:lastRenderedPageBreak/>
        <w:t>CHAPTER TWO</w:t>
      </w:r>
      <w:bookmarkEnd w:id="21"/>
    </w:p>
    <w:p w:rsidR="00142C08" w:rsidRPr="00A4528C" w:rsidRDefault="008C77A0" w:rsidP="006E038F">
      <w:pPr>
        <w:pStyle w:val="Heading1"/>
        <w:rPr>
          <w:w w:val="0"/>
          <w:lang w:bidi="he-IL"/>
        </w:rPr>
      </w:pPr>
      <w:bookmarkStart w:id="22" w:name="_Toc404687275"/>
      <w:r w:rsidRPr="00A4528C">
        <w:rPr>
          <w:w w:val="0"/>
          <w:lang w:bidi="he-IL"/>
        </w:rPr>
        <w:t>LITERATURE REVIEW</w:t>
      </w:r>
      <w:bookmarkEnd w:id="22"/>
    </w:p>
    <w:p w:rsidR="003A4492" w:rsidRPr="00A4528C" w:rsidRDefault="0005235B" w:rsidP="006E038F">
      <w:pPr>
        <w:pStyle w:val="Heading2"/>
        <w:numPr>
          <w:ilvl w:val="0"/>
          <w:numId w:val="6"/>
        </w:numPr>
        <w:spacing w:line="480" w:lineRule="auto"/>
        <w:ind w:left="0" w:firstLine="0"/>
        <w:rPr>
          <w:rFonts w:cs="Times New Roman"/>
          <w:b/>
          <w:w w:val="0"/>
          <w:sz w:val="24"/>
          <w:szCs w:val="24"/>
          <w:lang w:val="en-US" w:bidi="he-IL"/>
        </w:rPr>
      </w:pPr>
      <w:bookmarkStart w:id="23" w:name="_Toc404687276"/>
      <w:r w:rsidRPr="00A4528C">
        <w:rPr>
          <w:rFonts w:cs="Times New Roman"/>
          <w:b/>
          <w:w w:val="0"/>
          <w:sz w:val="24"/>
          <w:szCs w:val="24"/>
          <w:lang w:val="en-US" w:bidi="he-IL"/>
        </w:rPr>
        <w:t>Introduction</w:t>
      </w:r>
      <w:bookmarkEnd w:id="23"/>
    </w:p>
    <w:p w:rsidR="00C03973" w:rsidRPr="00A4528C" w:rsidRDefault="001C60A1" w:rsidP="006E038F">
      <w:pPr>
        <w:pStyle w:val="ListParagraph"/>
        <w:tabs>
          <w:tab w:val="left" w:pos="0"/>
          <w:tab w:val="left" w:pos="450"/>
          <w:tab w:val="decimal" w:pos="3780"/>
          <w:tab w:val="decimal" w:pos="4410"/>
          <w:tab w:val="left" w:pos="9450"/>
        </w:tabs>
        <w:spacing w:line="480" w:lineRule="auto"/>
        <w:ind w:left="0" w:right="25"/>
        <w:jc w:val="both"/>
        <w:rPr>
          <w:rFonts w:ascii="Times New Roman" w:hAnsi="Times New Roman" w:cs="Times New Roman"/>
          <w:sz w:val="24"/>
          <w:szCs w:val="24"/>
        </w:rPr>
      </w:pPr>
      <w:r w:rsidRPr="00A4528C">
        <w:rPr>
          <w:rFonts w:ascii="Times New Roman" w:hAnsi="Times New Roman" w:cs="Times New Roman"/>
          <w:sz w:val="24"/>
          <w:szCs w:val="24"/>
        </w:rPr>
        <w:t xml:space="preserve">This chapter presents review of literature relevant to the study headlined within the thematic objectives of the study; the review is basically based on concepts and records related to the study from books, journals and </w:t>
      </w:r>
      <w:r w:rsidR="00E60D69" w:rsidRPr="00A4528C">
        <w:rPr>
          <w:rFonts w:ascii="Times New Roman" w:hAnsi="Times New Roman" w:cs="Times New Roman"/>
          <w:sz w:val="24"/>
          <w:szCs w:val="24"/>
        </w:rPr>
        <w:t xml:space="preserve">other </w:t>
      </w:r>
      <w:r w:rsidRPr="00A4528C">
        <w:rPr>
          <w:rFonts w:ascii="Times New Roman" w:hAnsi="Times New Roman" w:cs="Times New Roman"/>
          <w:sz w:val="24"/>
          <w:szCs w:val="24"/>
        </w:rPr>
        <w:t>relevant articles. It also contains review of empirical literature, theoretical literature as well as the conceptual framework</w:t>
      </w:r>
      <w:r w:rsidR="00453382" w:rsidRPr="00A4528C">
        <w:rPr>
          <w:rFonts w:ascii="Times New Roman" w:hAnsi="Times New Roman" w:cs="Times New Roman"/>
          <w:sz w:val="24"/>
          <w:szCs w:val="24"/>
        </w:rPr>
        <w:t>.</w:t>
      </w:r>
    </w:p>
    <w:p w:rsidR="00C03973" w:rsidRPr="00A4528C" w:rsidRDefault="00B00A77" w:rsidP="006E038F">
      <w:pPr>
        <w:pStyle w:val="Heading2"/>
        <w:spacing w:line="480" w:lineRule="auto"/>
        <w:rPr>
          <w:rFonts w:cs="Times New Roman"/>
          <w:b/>
          <w:sz w:val="24"/>
          <w:szCs w:val="24"/>
        </w:rPr>
      </w:pPr>
      <w:bookmarkStart w:id="24" w:name="_Toc404687277"/>
      <w:r w:rsidRPr="00A4528C">
        <w:rPr>
          <w:rFonts w:cs="Times New Roman"/>
          <w:b/>
          <w:sz w:val="24"/>
          <w:szCs w:val="24"/>
        </w:rPr>
        <w:t xml:space="preserve">2.1. </w:t>
      </w:r>
      <w:r w:rsidR="006F7098" w:rsidRPr="00A4528C">
        <w:rPr>
          <w:rFonts w:cs="Times New Roman"/>
          <w:b/>
          <w:sz w:val="24"/>
          <w:szCs w:val="24"/>
        </w:rPr>
        <w:t>Overview of the Problem</w:t>
      </w:r>
      <w:bookmarkEnd w:id="24"/>
    </w:p>
    <w:p w:rsidR="000B5FC4" w:rsidRPr="00A4528C" w:rsidRDefault="0098528F" w:rsidP="00F632B2">
      <w:pPr>
        <w:pStyle w:val="Heading3"/>
        <w:spacing w:line="480" w:lineRule="auto"/>
        <w:rPr>
          <w:rFonts w:ascii="Times New Roman" w:hAnsi="Times New Roman" w:cs="Times New Roman"/>
          <w:b/>
          <w:color w:val="auto"/>
        </w:rPr>
      </w:pPr>
      <w:bookmarkStart w:id="25" w:name="_Toc404687278"/>
      <w:r w:rsidRPr="00A4528C">
        <w:rPr>
          <w:rFonts w:ascii="Times New Roman" w:hAnsi="Times New Roman" w:cs="Times New Roman"/>
          <w:b/>
          <w:color w:val="auto"/>
        </w:rPr>
        <w:t>2.1.1. The Concept of Microcredit and Welfare Improvement.</w:t>
      </w:r>
      <w:bookmarkEnd w:id="25"/>
    </w:p>
    <w:p w:rsidR="006F39DF" w:rsidRPr="00A4528C" w:rsidRDefault="006F39DF" w:rsidP="00F632B2">
      <w:pPr>
        <w:autoSpaceDE w:val="0"/>
        <w:autoSpaceDN w:val="0"/>
        <w:adjustRightInd w:val="0"/>
        <w:spacing w:after="0" w:line="480" w:lineRule="auto"/>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 xml:space="preserve">Over the last decade or so, we have observed a proliferation of microfinance institutions (MFIs) in developing and transitional economies as well as in some developed countries such as USA and Canada. </w:t>
      </w:r>
      <w:r w:rsidR="00BF11E0" w:rsidRPr="00A4528C">
        <w:rPr>
          <w:rFonts w:ascii="Times New Roman" w:hAnsi="Times New Roman" w:cs="Times New Roman"/>
          <w:sz w:val="24"/>
          <w:szCs w:val="24"/>
          <w:lang w:val="en-US"/>
        </w:rPr>
        <w:t>Modeled</w:t>
      </w:r>
      <w:r w:rsidR="002300C0" w:rsidRPr="00A4528C">
        <w:rPr>
          <w:rFonts w:ascii="Times New Roman" w:hAnsi="Times New Roman" w:cs="Times New Roman"/>
          <w:sz w:val="24"/>
          <w:szCs w:val="24"/>
          <w:lang w:val="en-US"/>
        </w:rPr>
        <w:t xml:space="preserve"> on infamously ‘successful’ institutions such as the Grameen Bank of Bangladesh, the Badan Kredit  Kecamatan  (BKK) of Indonesia or Banco Sol of Bolivia, new strands of ‘innovative’ microfinance institutions have been established specifically for reaching ‘the poor’, in the field of ‘micro-enterprise finance’ and ‘poverty lending’. </w:t>
      </w:r>
      <w:r w:rsidRPr="00A4528C">
        <w:rPr>
          <w:rFonts w:ascii="Times New Roman" w:hAnsi="Times New Roman" w:cs="Times New Roman"/>
          <w:sz w:val="24"/>
          <w:szCs w:val="24"/>
          <w:lang w:val="en-US"/>
        </w:rPr>
        <w:t xml:space="preserve">Drawing lessons from the widely acknowledged failure of the earlier experiments with credit interventions such as the targeted rural credit programmes based on subsidized interest rates, new microcredit programmes lean heavily towards ‘market-based solutions’, with use of concepts such as group lending and joint liability contracts </w:t>
      </w:r>
      <w:r w:rsidRPr="00A4528C">
        <w:rPr>
          <w:rFonts w:ascii="Times New Roman" w:hAnsi="Times New Roman" w:cs="Times New Roman"/>
          <w:w w:val="0"/>
          <w:sz w:val="24"/>
          <w:szCs w:val="24"/>
          <w:lang w:val="en-US" w:bidi="he-IL"/>
        </w:rPr>
        <w:t>modeled for different institutions, working in different environments with different poverty conditions and enterprise opportunities</w:t>
      </w:r>
      <w:r w:rsidR="00F80F32" w:rsidRPr="00A4528C">
        <w:rPr>
          <w:rFonts w:ascii="Times New Roman" w:hAnsi="Times New Roman" w:cs="Times New Roman"/>
          <w:w w:val="0"/>
          <w:sz w:val="24"/>
          <w:szCs w:val="24"/>
          <w:lang w:val="en-US" w:bidi="he-IL"/>
        </w:rPr>
        <w:t xml:space="preserve"> (Nissanke, 2002)</w:t>
      </w:r>
      <w:r w:rsidRPr="00A4528C">
        <w:rPr>
          <w:rFonts w:ascii="Times New Roman" w:hAnsi="Times New Roman" w:cs="Times New Roman"/>
          <w:sz w:val="24"/>
          <w:szCs w:val="24"/>
          <w:lang w:val="en-US"/>
        </w:rPr>
        <w:t>.</w:t>
      </w:r>
    </w:p>
    <w:p w:rsidR="00785F01" w:rsidRPr="00A4528C" w:rsidRDefault="00D3299B" w:rsidP="00F632B2">
      <w:pPr>
        <w:autoSpaceDE w:val="0"/>
        <w:autoSpaceDN w:val="0"/>
        <w:adjustRightInd w:val="0"/>
        <w:spacing w:before="240" w:after="0" w:line="480" w:lineRule="auto"/>
        <w:jc w:val="both"/>
        <w:rPr>
          <w:rFonts w:ascii="Times New Roman" w:eastAsia="AdvEPSTIM" w:hAnsi="Times New Roman" w:cs="Times New Roman"/>
          <w:sz w:val="24"/>
          <w:szCs w:val="24"/>
        </w:rPr>
      </w:pPr>
      <w:r w:rsidRPr="00A4528C">
        <w:rPr>
          <w:rFonts w:ascii="Times New Roman" w:eastAsia="AdvEPSTIM" w:hAnsi="Times New Roman" w:cs="Times New Roman"/>
          <w:sz w:val="24"/>
          <w:szCs w:val="24"/>
        </w:rPr>
        <w:t>Known collectively as micro</w:t>
      </w:r>
      <w:r w:rsidR="00785F01" w:rsidRPr="00A4528C">
        <w:rPr>
          <w:rFonts w:ascii="Times New Roman" w:eastAsia="AdvEPSTIM" w:hAnsi="Times New Roman" w:cs="Times New Roman"/>
          <w:sz w:val="24"/>
          <w:szCs w:val="24"/>
        </w:rPr>
        <w:t>finance services</w:t>
      </w:r>
      <w:r w:rsidRPr="00A4528C">
        <w:rPr>
          <w:rFonts w:ascii="Times New Roman" w:eastAsia="AdvEPSTIM" w:hAnsi="Times New Roman" w:cs="Times New Roman"/>
          <w:sz w:val="24"/>
          <w:szCs w:val="24"/>
        </w:rPr>
        <w:t xml:space="preserve">, </w:t>
      </w:r>
      <w:r w:rsidR="00453382" w:rsidRPr="00A4528C">
        <w:rPr>
          <w:rFonts w:ascii="Times New Roman" w:eastAsia="AdvEPSTIM" w:hAnsi="Times New Roman" w:cs="Times New Roman"/>
          <w:sz w:val="24"/>
          <w:szCs w:val="24"/>
        </w:rPr>
        <w:t xml:space="preserve">Microcredit facilities </w:t>
      </w:r>
      <w:r w:rsidRPr="00A4528C">
        <w:rPr>
          <w:rFonts w:ascii="Times New Roman" w:eastAsia="AdvEPSTIM" w:hAnsi="Times New Roman" w:cs="Times New Roman"/>
          <w:sz w:val="24"/>
          <w:szCs w:val="24"/>
        </w:rPr>
        <w:t>include micro-credit</w:t>
      </w:r>
      <w:r w:rsidR="00785F01" w:rsidRPr="00A4528C">
        <w:rPr>
          <w:rFonts w:ascii="Times New Roman" w:eastAsia="AdvEPSTIM" w:hAnsi="Times New Roman" w:cs="Times New Roman"/>
          <w:sz w:val="24"/>
          <w:szCs w:val="24"/>
        </w:rPr>
        <w:t xml:space="preserve"> loans, inputs</w:t>
      </w:r>
      <w:r w:rsidRPr="00A4528C">
        <w:rPr>
          <w:rFonts w:ascii="Times New Roman" w:eastAsia="AdvEPSTIM" w:hAnsi="Times New Roman" w:cs="Times New Roman"/>
          <w:sz w:val="24"/>
          <w:szCs w:val="24"/>
        </w:rPr>
        <w:t xml:space="preserve">, micro-savings, micro-insurance, and money transfers, and have been </w:t>
      </w:r>
      <w:r w:rsidRPr="00A4528C">
        <w:rPr>
          <w:rFonts w:ascii="Times New Roman" w:eastAsia="AdvEPSTIM" w:hAnsi="Times New Roman" w:cs="Times New Roman"/>
          <w:sz w:val="24"/>
          <w:szCs w:val="24"/>
        </w:rPr>
        <w:lastRenderedPageBreak/>
        <w:t>attributed with enabling micro-entrepreneurs to build businesses and i</w:t>
      </w:r>
      <w:r w:rsidR="00785F01" w:rsidRPr="00A4528C">
        <w:rPr>
          <w:rFonts w:ascii="Times New Roman" w:eastAsia="AdvEPSTIM" w:hAnsi="Times New Roman" w:cs="Times New Roman"/>
          <w:sz w:val="24"/>
          <w:szCs w:val="24"/>
        </w:rPr>
        <w:t>ncrease their income</w:t>
      </w:r>
      <w:r w:rsidRPr="00A4528C">
        <w:rPr>
          <w:rFonts w:ascii="Times New Roman" w:eastAsia="AdvEPSTIM" w:hAnsi="Times New Roman" w:cs="Times New Roman"/>
          <w:sz w:val="24"/>
          <w:szCs w:val="24"/>
        </w:rPr>
        <w:t>, as well as improving the general economic well</w:t>
      </w:r>
      <w:r w:rsidR="003543A3" w:rsidRPr="00A4528C">
        <w:rPr>
          <w:rFonts w:ascii="Times New Roman" w:eastAsia="AdvEPSTIM" w:hAnsi="Times New Roman" w:cs="Times New Roman"/>
          <w:sz w:val="24"/>
          <w:szCs w:val="24"/>
        </w:rPr>
        <w:t>being of the poor. M</w:t>
      </w:r>
      <w:r w:rsidRPr="00A4528C">
        <w:rPr>
          <w:rFonts w:ascii="Times New Roman" w:eastAsia="AdvEPSTIM" w:hAnsi="Times New Roman" w:cs="Times New Roman"/>
          <w:sz w:val="24"/>
          <w:szCs w:val="24"/>
        </w:rPr>
        <w:t xml:space="preserve">icrofinance has been credited with improving other financial outcomes such as furniture or a sewing machine, as well as non-financial outcomes such as health, food-security, nutrition, education, women’s empowerment, housing, job creation, and social cohesion (Odell, 2010). </w:t>
      </w:r>
    </w:p>
    <w:p w:rsidR="00D3299B" w:rsidRPr="00A4528C" w:rsidRDefault="00D3299B" w:rsidP="00F632B2">
      <w:pPr>
        <w:autoSpaceDE w:val="0"/>
        <w:autoSpaceDN w:val="0"/>
        <w:adjustRightInd w:val="0"/>
        <w:spacing w:before="240" w:after="0" w:line="480" w:lineRule="auto"/>
        <w:jc w:val="both"/>
        <w:rPr>
          <w:rFonts w:ascii="Times New Roman" w:eastAsia="AdvEPSTIM" w:hAnsi="Times New Roman" w:cs="Times New Roman"/>
          <w:sz w:val="24"/>
          <w:szCs w:val="24"/>
        </w:rPr>
      </w:pPr>
      <w:r w:rsidRPr="00A4528C">
        <w:rPr>
          <w:rFonts w:ascii="Times New Roman" w:eastAsia="AdvEPSTIM" w:hAnsi="Times New Roman" w:cs="Times New Roman"/>
          <w:sz w:val="24"/>
          <w:szCs w:val="24"/>
        </w:rPr>
        <w:t>The underlying logic is that by providing financial services to the poor, for example in the form of credit or savings, they manage their money differently, investing, acquiring productive assets, increasing their skills levels</w:t>
      </w:r>
      <w:r w:rsidR="00AA4053" w:rsidRPr="00A4528C">
        <w:rPr>
          <w:rFonts w:ascii="Times New Roman" w:eastAsia="AdvEPSTIM" w:hAnsi="Times New Roman" w:cs="Times New Roman"/>
          <w:sz w:val="24"/>
          <w:szCs w:val="24"/>
        </w:rPr>
        <w:t xml:space="preserve"> </w:t>
      </w:r>
      <w:r w:rsidR="002A651F" w:rsidRPr="00A4528C">
        <w:rPr>
          <w:rFonts w:ascii="Times New Roman" w:eastAsia="AdvEPSTIM" w:hAnsi="Times New Roman" w:cs="Times New Roman"/>
          <w:sz w:val="24"/>
          <w:szCs w:val="24"/>
        </w:rPr>
        <w:t xml:space="preserve">and </w:t>
      </w:r>
      <w:r w:rsidRPr="00A4528C">
        <w:rPr>
          <w:rFonts w:ascii="Times New Roman" w:eastAsia="AdvEPSTIM" w:hAnsi="Times New Roman" w:cs="Times New Roman"/>
          <w:sz w:val="24"/>
          <w:szCs w:val="24"/>
        </w:rPr>
        <w:t>opening new businesses</w:t>
      </w:r>
      <w:r w:rsidR="002A651F" w:rsidRPr="00A4528C">
        <w:rPr>
          <w:rFonts w:ascii="Times New Roman" w:eastAsia="AdvEPSTIM" w:hAnsi="Times New Roman" w:cs="Times New Roman"/>
          <w:sz w:val="24"/>
          <w:szCs w:val="24"/>
        </w:rPr>
        <w:t>.</w:t>
      </w:r>
      <w:r w:rsidRPr="00A4528C">
        <w:rPr>
          <w:rFonts w:ascii="Times New Roman" w:eastAsia="AdvEPSTIM" w:hAnsi="Times New Roman" w:cs="Times New Roman"/>
          <w:sz w:val="24"/>
          <w:szCs w:val="24"/>
        </w:rPr>
        <w:t xml:space="preserve"> But various studies have questioned these positive impacts. Some indicate much more mixed impacts, such as benefits for the poor but not for the poorest (Copestake, Bhalotra, &amp; Johnson, 2001;</w:t>
      </w:r>
      <w:r w:rsidR="00C809C6" w:rsidRPr="00A4528C">
        <w:rPr>
          <w:rFonts w:ascii="Times New Roman" w:eastAsia="AdvEPSTIM" w:hAnsi="Times New Roman" w:cs="Times New Roman"/>
          <w:sz w:val="24"/>
          <w:szCs w:val="24"/>
        </w:rPr>
        <w:t xml:space="preserve">; </w:t>
      </w:r>
      <w:r w:rsidRPr="00A4528C">
        <w:rPr>
          <w:rFonts w:ascii="Times New Roman" w:eastAsia="AdvEPSTIM" w:hAnsi="Times New Roman" w:cs="Times New Roman"/>
          <w:sz w:val="24"/>
          <w:szCs w:val="24"/>
        </w:rPr>
        <w:t>Zaman, 2001); or helping the poor to better manage the money they have but not directly or sufficiently increasing income</w:t>
      </w:r>
      <w:r w:rsidR="002A651F" w:rsidRPr="00A4528C">
        <w:rPr>
          <w:rFonts w:ascii="Times New Roman" w:eastAsia="AdvEPSTIM" w:hAnsi="Times New Roman" w:cs="Times New Roman"/>
          <w:sz w:val="24"/>
          <w:szCs w:val="24"/>
        </w:rPr>
        <w:t xml:space="preserve"> and </w:t>
      </w:r>
      <w:r w:rsidRPr="00A4528C">
        <w:rPr>
          <w:rFonts w:ascii="Times New Roman" w:eastAsia="AdvEPSTIM" w:hAnsi="Times New Roman" w:cs="Times New Roman"/>
          <w:sz w:val="24"/>
          <w:szCs w:val="24"/>
        </w:rPr>
        <w:t>empowering women</w:t>
      </w:r>
      <w:r w:rsidR="002A651F" w:rsidRPr="00A4528C">
        <w:rPr>
          <w:rFonts w:ascii="Times New Roman" w:eastAsia="AdvEPSTIM" w:hAnsi="Times New Roman" w:cs="Times New Roman"/>
          <w:sz w:val="24"/>
          <w:szCs w:val="24"/>
        </w:rPr>
        <w:t>.</w:t>
      </w:r>
      <w:r w:rsidRPr="00A4528C">
        <w:rPr>
          <w:rFonts w:ascii="Times New Roman" w:eastAsia="AdvEPSTIM" w:hAnsi="Times New Roman" w:cs="Times New Roman"/>
          <w:sz w:val="24"/>
          <w:szCs w:val="24"/>
        </w:rPr>
        <w:t xml:space="preserve"> (Husain, Mukherjee, &amp;</w:t>
      </w:r>
      <w:r w:rsidR="00AA4053" w:rsidRPr="00A4528C">
        <w:rPr>
          <w:rFonts w:ascii="Times New Roman" w:eastAsia="AdvEPSTIM" w:hAnsi="Times New Roman" w:cs="Times New Roman"/>
          <w:sz w:val="24"/>
          <w:szCs w:val="24"/>
        </w:rPr>
        <w:t xml:space="preserve"> </w:t>
      </w:r>
      <w:r w:rsidRPr="00A4528C">
        <w:rPr>
          <w:rFonts w:ascii="Times New Roman" w:eastAsia="AdvEPSTIM" w:hAnsi="Times New Roman" w:cs="Times New Roman"/>
          <w:sz w:val="24"/>
          <w:szCs w:val="24"/>
        </w:rPr>
        <w:t xml:space="preserve">Dutta, 2010) or that money spent on </w:t>
      </w:r>
      <w:r w:rsidR="00BF11E0" w:rsidRPr="00A4528C">
        <w:rPr>
          <w:rFonts w:ascii="Times New Roman" w:eastAsia="AdvEPSTIM" w:hAnsi="Times New Roman" w:cs="Times New Roman"/>
          <w:sz w:val="24"/>
          <w:szCs w:val="24"/>
        </w:rPr>
        <w:t>microfinance</w:t>
      </w:r>
      <w:r w:rsidRPr="00A4528C">
        <w:rPr>
          <w:rFonts w:ascii="Times New Roman" w:eastAsia="AdvEPSTIM" w:hAnsi="Times New Roman" w:cs="Times New Roman"/>
          <w:sz w:val="24"/>
          <w:szCs w:val="24"/>
        </w:rPr>
        <w:t xml:space="preserve"> could be better used more effectively for other interventions or that a single intervention (such as microfinance) is much less effective as an anti-poverty resource than simultaneous efforts that combine microfinance, health</w:t>
      </w:r>
      <w:r w:rsidR="002A651F" w:rsidRPr="00A4528C">
        <w:rPr>
          <w:rFonts w:ascii="Times New Roman" w:eastAsia="AdvEPSTIM" w:hAnsi="Times New Roman" w:cs="Times New Roman"/>
          <w:sz w:val="24"/>
          <w:szCs w:val="24"/>
        </w:rPr>
        <w:t xml:space="preserve"> and </w:t>
      </w:r>
      <w:r w:rsidRPr="00A4528C">
        <w:rPr>
          <w:rFonts w:ascii="Times New Roman" w:eastAsia="AdvEPSTIM" w:hAnsi="Times New Roman" w:cs="Times New Roman"/>
          <w:sz w:val="24"/>
          <w:szCs w:val="24"/>
        </w:rPr>
        <w:t>education</w:t>
      </w:r>
      <w:r w:rsidR="002A651F" w:rsidRPr="00A4528C">
        <w:rPr>
          <w:rFonts w:ascii="Times New Roman" w:eastAsia="AdvEPSTIM" w:hAnsi="Times New Roman" w:cs="Times New Roman"/>
          <w:sz w:val="24"/>
          <w:szCs w:val="24"/>
        </w:rPr>
        <w:t>.</w:t>
      </w:r>
      <w:r w:rsidR="004E31CE" w:rsidRPr="00A4528C">
        <w:rPr>
          <w:rFonts w:ascii="Times New Roman" w:eastAsia="AdvEPSTIM" w:hAnsi="Times New Roman" w:cs="Times New Roman"/>
          <w:sz w:val="24"/>
          <w:szCs w:val="24"/>
        </w:rPr>
        <w:t xml:space="preserve"> </w:t>
      </w:r>
      <w:r w:rsidRPr="00A4528C">
        <w:rPr>
          <w:rFonts w:ascii="Times New Roman" w:eastAsia="AdvEPSTIM" w:hAnsi="Times New Roman" w:cs="Times New Roman"/>
          <w:sz w:val="24"/>
          <w:szCs w:val="24"/>
        </w:rPr>
        <w:t xml:space="preserve">Others allude to negative impacts such as the exploitation of women, increased or at best unchanged poverty levels, increased income inequality, increased workloads and child </w:t>
      </w:r>
      <w:r w:rsidR="002300C0" w:rsidRPr="00A4528C">
        <w:rPr>
          <w:rFonts w:ascii="Times New Roman" w:eastAsia="AdvEPSTIM" w:hAnsi="Times New Roman" w:cs="Times New Roman"/>
          <w:sz w:val="24"/>
          <w:szCs w:val="24"/>
        </w:rPr>
        <w:t>labour</w:t>
      </w:r>
      <w:r w:rsidRPr="00A4528C">
        <w:rPr>
          <w:rFonts w:ascii="Times New Roman" w:eastAsia="AdvEPSTIM" w:hAnsi="Times New Roman" w:cs="Times New Roman"/>
          <w:sz w:val="24"/>
          <w:szCs w:val="24"/>
        </w:rPr>
        <w:t>, the creation of dependencies and barriers to sustainable local economic and social development (</w:t>
      </w:r>
      <w:r w:rsidR="00CB3E5E" w:rsidRPr="00A4528C">
        <w:rPr>
          <w:rFonts w:ascii="Times New Roman" w:eastAsia="AdvEPSTIM" w:hAnsi="Times New Roman" w:cs="Times New Roman"/>
          <w:sz w:val="24"/>
          <w:szCs w:val="24"/>
        </w:rPr>
        <w:t>Bateman &amp; Chang, 2011</w:t>
      </w:r>
      <w:r w:rsidR="004E31CE" w:rsidRPr="00A4528C">
        <w:rPr>
          <w:rFonts w:ascii="Times New Roman" w:eastAsia="AdvEPSTIM" w:hAnsi="Times New Roman" w:cs="Times New Roman"/>
          <w:sz w:val="24"/>
          <w:szCs w:val="24"/>
        </w:rPr>
        <w:t>)</w:t>
      </w:r>
    </w:p>
    <w:p w:rsidR="000B5FC4" w:rsidRPr="00A4528C" w:rsidRDefault="0098528F" w:rsidP="00F632B2">
      <w:pPr>
        <w:pStyle w:val="Heading3"/>
        <w:spacing w:before="240"/>
        <w:rPr>
          <w:rFonts w:ascii="Times New Roman" w:hAnsi="Times New Roman" w:cs="Times New Roman"/>
          <w:b/>
          <w:color w:val="auto"/>
        </w:rPr>
      </w:pPr>
      <w:bookmarkStart w:id="26" w:name="_Toc404687279"/>
      <w:r w:rsidRPr="00A4528C">
        <w:rPr>
          <w:rFonts w:ascii="Times New Roman" w:hAnsi="Times New Roman" w:cs="Times New Roman"/>
          <w:b/>
          <w:color w:val="auto"/>
        </w:rPr>
        <w:t>2.1.2 Effects of Micro-credit Facilities on household welfare</w:t>
      </w:r>
      <w:bookmarkEnd w:id="26"/>
    </w:p>
    <w:p w:rsidR="003832A0" w:rsidRPr="00A4528C" w:rsidRDefault="003832A0" w:rsidP="006E038F">
      <w:pPr>
        <w:widowControl w:val="0"/>
        <w:autoSpaceDE w:val="0"/>
        <w:autoSpaceDN w:val="0"/>
        <w:adjustRightInd w:val="0"/>
        <w:spacing w:before="100" w:beforeAutospacing="1" w:after="100" w:afterAutospacing="1" w:line="480" w:lineRule="auto"/>
        <w:jc w:val="both"/>
        <w:rPr>
          <w:rFonts w:ascii="Times New Roman" w:hAnsi="Times New Roman" w:cs="Times New Roman"/>
          <w:sz w:val="24"/>
          <w:szCs w:val="24"/>
        </w:rPr>
      </w:pPr>
      <w:r w:rsidRPr="00A4528C">
        <w:rPr>
          <w:rFonts w:ascii="Times New Roman" w:hAnsi="Times New Roman" w:cs="Times New Roman"/>
          <w:sz w:val="24"/>
          <w:szCs w:val="24"/>
        </w:rPr>
        <w:t>Micro</w:t>
      </w:r>
      <w:r w:rsidR="004E31CE" w:rsidRPr="00A4528C">
        <w:rPr>
          <w:rFonts w:ascii="Times New Roman" w:hAnsi="Times New Roman" w:cs="Times New Roman"/>
          <w:sz w:val="24"/>
          <w:szCs w:val="24"/>
        </w:rPr>
        <w:t>credit</w:t>
      </w:r>
      <w:r w:rsidRPr="00A4528C">
        <w:rPr>
          <w:rFonts w:ascii="Times New Roman" w:hAnsi="Times New Roman" w:cs="Times New Roman"/>
          <w:sz w:val="24"/>
          <w:szCs w:val="24"/>
        </w:rPr>
        <w:t xml:space="preserve"> should address capital investment decisions, general business management and risk management. In the world over, provision of micro</w:t>
      </w:r>
      <w:r w:rsidR="004E31CE" w:rsidRPr="00A4528C">
        <w:rPr>
          <w:rFonts w:ascii="Times New Roman" w:hAnsi="Times New Roman" w:cs="Times New Roman"/>
          <w:sz w:val="24"/>
          <w:szCs w:val="24"/>
        </w:rPr>
        <w:t>credit</w:t>
      </w:r>
      <w:r w:rsidRPr="00A4528C">
        <w:rPr>
          <w:rFonts w:ascii="Times New Roman" w:hAnsi="Times New Roman" w:cs="Times New Roman"/>
          <w:sz w:val="24"/>
          <w:szCs w:val="24"/>
        </w:rPr>
        <w:t xml:space="preserve"> services to the low income earners has been considered an innovative and sustainable approach to the poor for </w:t>
      </w:r>
      <w:r w:rsidRPr="00A4528C">
        <w:rPr>
          <w:rFonts w:ascii="Times New Roman" w:hAnsi="Times New Roman" w:cs="Times New Roman"/>
          <w:sz w:val="24"/>
          <w:szCs w:val="24"/>
        </w:rPr>
        <w:lastRenderedPageBreak/>
        <w:t>financial and micro enterprise activities empowerment leading to generation of income so as to improve their livelihoods and contribute to economic growth. Debates on extending the reach of microfinance to the very poorest people increasingly focus on savings facilities. In remote areas, mobilization and intermediation of member savings may be the crucial step before accessing external loan funds. To this end, microfinance, the provision of a wide range of financial services, has proved immensely valuable to poor people, especially the youth and women on a sustainable basis. Access to financial services has allowed many families throughout the developing world to make significant progress in their own efforts to escape poverty (Wright, 2005).</w:t>
      </w:r>
    </w:p>
    <w:p w:rsidR="003832A0" w:rsidRPr="00A4528C" w:rsidRDefault="00340494" w:rsidP="006E038F">
      <w:pPr>
        <w:pStyle w:val="ListParagraph"/>
        <w:spacing w:after="0" w:line="480" w:lineRule="auto"/>
        <w:ind w:left="0"/>
        <w:jc w:val="both"/>
        <w:rPr>
          <w:rFonts w:ascii="Times New Roman" w:hAnsi="Times New Roman" w:cs="Times New Roman"/>
          <w:w w:val="0"/>
          <w:sz w:val="24"/>
          <w:szCs w:val="24"/>
          <w:lang w:val="en-US"/>
        </w:rPr>
      </w:pPr>
      <w:r w:rsidRPr="00A4528C">
        <w:rPr>
          <w:rFonts w:ascii="Times New Roman" w:hAnsi="Times New Roman" w:cs="Times New Roman"/>
          <w:w w:val="0"/>
          <w:sz w:val="24"/>
          <w:szCs w:val="24"/>
          <w:lang w:val="en-US"/>
        </w:rPr>
        <w:t>A micro-lending or micro-credit facility to poor households has</w:t>
      </w:r>
      <w:r w:rsidR="003832A0" w:rsidRPr="00A4528C">
        <w:rPr>
          <w:rFonts w:ascii="Times New Roman" w:hAnsi="Times New Roman" w:cs="Times New Roman"/>
          <w:w w:val="0"/>
          <w:sz w:val="24"/>
          <w:szCs w:val="24"/>
          <w:lang w:val="en-US"/>
        </w:rPr>
        <w:t xml:space="preserve"> received </w:t>
      </w:r>
      <w:r w:rsidR="003832A0" w:rsidRPr="00A4528C">
        <w:rPr>
          <w:rFonts w:ascii="Times New Roman" w:hAnsi="Times New Roman" w:cs="Times New Roman"/>
          <w:w w:val="0"/>
          <w:sz w:val="24"/>
          <w:szCs w:val="24"/>
        </w:rPr>
        <w:t>widespread international</w:t>
      </w:r>
      <w:r w:rsidR="003832A0" w:rsidRPr="00A4528C">
        <w:rPr>
          <w:rFonts w:ascii="Times New Roman" w:hAnsi="Times New Roman" w:cs="Times New Roman"/>
          <w:w w:val="0"/>
          <w:sz w:val="24"/>
          <w:szCs w:val="24"/>
          <w:lang w:val="en-US"/>
        </w:rPr>
        <w:t xml:space="preserve"> attention in the past ten years. Micro lending is therefore viewed by many as a vehicle towards poverty eradication. With more than half of the world’s population living without access to banking or other financial services (Beck, Demir</w:t>
      </w:r>
      <w:r w:rsidR="00CF0FD3" w:rsidRPr="00A4528C">
        <w:rPr>
          <w:rFonts w:ascii="Times New Roman" w:hAnsi="Times New Roman" w:cs="Times New Roman"/>
          <w:w w:val="0"/>
          <w:sz w:val="24"/>
          <w:szCs w:val="24"/>
          <w:lang w:val="en-US"/>
        </w:rPr>
        <w:t>guc-Kunt, &amp; Peria, 2008; Chaia</w:t>
      </w:r>
      <w:r w:rsidR="00C5059B" w:rsidRPr="00A4528C">
        <w:rPr>
          <w:rFonts w:ascii="Times New Roman" w:hAnsi="Times New Roman" w:cs="Times New Roman"/>
          <w:w w:val="0"/>
          <w:sz w:val="24"/>
          <w:szCs w:val="24"/>
          <w:lang w:val="en-US"/>
        </w:rPr>
        <w:t xml:space="preserve"> et. al,</w:t>
      </w:r>
      <w:r w:rsidR="003832A0" w:rsidRPr="00A4528C">
        <w:rPr>
          <w:rFonts w:ascii="Times New Roman" w:hAnsi="Times New Roman" w:cs="Times New Roman"/>
          <w:w w:val="0"/>
          <w:sz w:val="24"/>
          <w:szCs w:val="24"/>
          <w:lang w:val="en-US"/>
        </w:rPr>
        <w:t xml:space="preserve"> 2009), the potential market for micro-credit facilities is substantial. As the number of micro-lending organizations has expanded (Swibel, 2007), so has the supply of microcredit facilities around the world.</w:t>
      </w:r>
    </w:p>
    <w:p w:rsidR="003832A0" w:rsidRPr="00A4528C" w:rsidRDefault="003832A0" w:rsidP="00F632B2">
      <w:pPr>
        <w:spacing w:before="240" w:after="0" w:line="480" w:lineRule="auto"/>
        <w:jc w:val="both"/>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Over the last decades, microfinance has been promoted as an important tool for poverty reduction and the achievement of the millennium development goals. Access to affordable credit is crucial for hundreds of millions of people in poor economies who face low </w:t>
      </w:r>
      <w:r w:rsidR="002300C0" w:rsidRPr="00A4528C">
        <w:rPr>
          <w:rFonts w:ascii="Times New Roman" w:eastAsia="Times New Roman" w:hAnsi="Times New Roman" w:cs="Times New Roman"/>
          <w:sz w:val="24"/>
          <w:szCs w:val="24"/>
        </w:rPr>
        <w:t>labour</w:t>
      </w:r>
      <w:r w:rsidRPr="00A4528C">
        <w:rPr>
          <w:rFonts w:ascii="Times New Roman" w:eastAsia="Times New Roman" w:hAnsi="Times New Roman" w:cs="Times New Roman"/>
          <w:sz w:val="24"/>
          <w:szCs w:val="24"/>
        </w:rPr>
        <w:t xml:space="preserve"> productivity on the one hand and high returns to capital on the other. Former United Nations Secretary General Kofi Annan, when launching the International Year of Microcredit in 2005, pointed out that sustainable access to microfinance helps alleviate poverty by generating incomes, creating jobs, allowing children to go to school, enabling </w:t>
      </w:r>
      <w:r w:rsidRPr="00A4528C">
        <w:rPr>
          <w:rFonts w:ascii="Times New Roman" w:eastAsia="Times New Roman" w:hAnsi="Times New Roman" w:cs="Times New Roman"/>
          <w:sz w:val="24"/>
          <w:szCs w:val="24"/>
        </w:rPr>
        <w:lastRenderedPageBreak/>
        <w:t xml:space="preserve">families to obtain health care and empowering people to make the choices that best serve their needs. </w:t>
      </w:r>
    </w:p>
    <w:p w:rsidR="003832A0" w:rsidRPr="00A4528C" w:rsidRDefault="003832A0" w:rsidP="006E038F">
      <w:pPr>
        <w:widowControl w:val="0"/>
        <w:autoSpaceDE w:val="0"/>
        <w:autoSpaceDN w:val="0"/>
        <w:adjustRightInd w:val="0"/>
        <w:spacing w:before="100" w:beforeAutospacing="1" w:after="100" w:afterAutospacing="1" w:line="480" w:lineRule="auto"/>
        <w:jc w:val="both"/>
        <w:rPr>
          <w:rFonts w:ascii="Times New Roman" w:hAnsi="Times New Roman" w:cs="Times New Roman"/>
          <w:sz w:val="24"/>
          <w:szCs w:val="24"/>
        </w:rPr>
      </w:pPr>
      <w:r w:rsidRPr="00A4528C">
        <w:rPr>
          <w:rFonts w:ascii="Times New Roman" w:hAnsi="Times New Roman" w:cs="Times New Roman"/>
          <w:w w:val="0"/>
          <w:sz w:val="24"/>
          <w:szCs w:val="24"/>
        </w:rPr>
        <w:t>Micro lending institution have been established in a number of countries, over the past decade, as a means of mitigating the key constrains of sustainable access to financial resources by low income earners. Proponents of micro lending view it as a cost effective way of building an entrepreneur culture, enhancing domestic economic capacity, reducing poverty and unemployment (Mersland and Strom</w:t>
      </w:r>
      <w:r w:rsidR="002B2D53" w:rsidRPr="00A4528C">
        <w:rPr>
          <w:rFonts w:ascii="Times New Roman" w:hAnsi="Times New Roman" w:cs="Times New Roman"/>
          <w:w w:val="0"/>
          <w:sz w:val="24"/>
          <w:szCs w:val="24"/>
        </w:rPr>
        <w:t>,</w:t>
      </w:r>
      <w:r w:rsidRPr="00A4528C">
        <w:rPr>
          <w:rFonts w:ascii="Times New Roman" w:hAnsi="Times New Roman" w:cs="Times New Roman"/>
          <w:w w:val="0"/>
          <w:sz w:val="24"/>
          <w:szCs w:val="24"/>
        </w:rPr>
        <w:t xml:space="preserve"> 2009). It is viewed with a lot of expectation and a potential way of propelling economic growth in developing countries. </w:t>
      </w:r>
      <w:r w:rsidRPr="00A4528C">
        <w:rPr>
          <w:rFonts w:ascii="Times New Roman" w:hAnsi="Times New Roman" w:cs="Times New Roman"/>
          <w:sz w:val="24"/>
          <w:szCs w:val="24"/>
        </w:rPr>
        <w:t>Microcredit programmes that have targeted women have been found to be effective as it ensures that the net benefits that accrue from increased income does not only help the women but that, the welfare of the family and particularly children are improved reducing the overall poverty of beneficiary families (Newaz, 2003).</w:t>
      </w:r>
    </w:p>
    <w:p w:rsidR="003832A0" w:rsidRPr="00A4528C" w:rsidRDefault="003832A0"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Proponents of microcredit have also found that, the position and bargaining power of women with access to credit have been found to be improved since their cash is </w:t>
      </w:r>
      <w:r w:rsidR="005B6901" w:rsidRPr="00A4528C">
        <w:rPr>
          <w:rFonts w:ascii="Times New Roman" w:hAnsi="Times New Roman" w:cs="Times New Roman"/>
          <w:sz w:val="24"/>
          <w:szCs w:val="24"/>
        </w:rPr>
        <w:t>channelled</w:t>
      </w:r>
      <w:r w:rsidRPr="00A4528C">
        <w:rPr>
          <w:rFonts w:ascii="Times New Roman" w:hAnsi="Times New Roman" w:cs="Times New Roman"/>
          <w:sz w:val="24"/>
          <w:szCs w:val="24"/>
        </w:rPr>
        <w:t xml:space="preserve"> to the family (Newaz, 2003). According to Elahi and Danopoulos (2004), microcredit can perhaps help avoid poverty among some poor people but not all the poor. This is confirmed by the findings of Kay (2002) that microcredit does not work in isolation and that it may not be effective in low population density and self-contained areas where there is insufficient cash-based market activity. Other critics have also pointed out that, though microcredit can reduce vulnerability, it has not been able to lift women out of poverty or demonstrated any significant impact as a result of some limitations which make it impossible to transform social relations and the structural causes of poverty (Kay, 2002).</w:t>
      </w:r>
    </w:p>
    <w:p w:rsidR="003832A0" w:rsidRPr="00A4528C" w:rsidRDefault="0091107E"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lastRenderedPageBreak/>
        <w:t>Fay (2005) notes that assets are at the core of households’ survival strategies. Assets help the poor to meet their needs in future, enhance wealth improvement and reduce exposure to external shocks. They also minimize the consequences of external shocks. The poor are excluded from the formal financial markets hence they accumulate their savings through semi-durable and durable assets. Assets accumulation is therefore made possible by allowing the poor to have access to financial</w:t>
      </w:r>
      <w:r w:rsidR="0004428F" w:rsidRPr="00A4528C">
        <w:rPr>
          <w:rFonts w:ascii="Times New Roman" w:hAnsi="Times New Roman" w:cs="Times New Roman"/>
          <w:sz w:val="24"/>
          <w:szCs w:val="24"/>
        </w:rPr>
        <w:t xml:space="preserve">. </w:t>
      </w:r>
      <w:r w:rsidR="003832A0" w:rsidRPr="00A4528C">
        <w:rPr>
          <w:rFonts w:ascii="Times New Roman" w:hAnsi="Times New Roman" w:cs="Times New Roman"/>
          <w:sz w:val="24"/>
          <w:szCs w:val="24"/>
        </w:rPr>
        <w:t>Owuor (2009) empirically examined the impact of micro-finance on smallholder farmers in Kenya using Propensity Score Matching. He found that smallholders’ participation in micro-finance credit (MFC) improves their income by a range of between US$ 200.00 and US$ 260.00 per hectare in a single production period. However, participation in the Micro-Finance Credit (MFC) among smallholder farmers was constrained by low literacy levels, gender, differentials in asset endowment, poor road infrastructure and maintenance of indigenous group structures.</w:t>
      </w:r>
    </w:p>
    <w:p w:rsidR="003832A0" w:rsidRPr="00A4528C" w:rsidRDefault="003832A0" w:rsidP="006E038F">
      <w:pPr>
        <w:spacing w:before="100" w:beforeAutospacing="1" w:after="100" w:afterAutospacing="1" w:line="480" w:lineRule="auto"/>
        <w:jc w:val="both"/>
        <w:rPr>
          <w:rFonts w:ascii="Times New Roman" w:eastAsia="Times New Roman" w:hAnsi="Times New Roman" w:cs="Times New Roman"/>
          <w:sz w:val="24"/>
          <w:szCs w:val="24"/>
        </w:rPr>
      </w:pPr>
      <w:r w:rsidRPr="00A4528C">
        <w:rPr>
          <w:rFonts w:ascii="Times New Roman" w:hAnsi="Times New Roman" w:cs="Times New Roman"/>
          <w:sz w:val="24"/>
          <w:szCs w:val="24"/>
        </w:rPr>
        <w:t>The available evidence indicates that in many cases microcredit has facilitated the creation and the growth of businesses. It has often generated self-employment, but it has not necessarily increased incomes after interest payments. In some cases it has driven borrowers into debt traps. There is no evidence that microcredit has empowered women. In short, microcredit has achieved much less than what its proponents said it would achieve, but its negative impacts have not been as drastic as some critics have argued. Microcredit is just one factor influencing the success of a small businesses, whose success is influenced to a much larger extent by how much an economy or a particular market grows.</w:t>
      </w:r>
    </w:p>
    <w:p w:rsidR="003832A0" w:rsidRPr="00A4528C" w:rsidRDefault="003832A0" w:rsidP="006E038F">
      <w:pPr>
        <w:spacing w:before="100" w:beforeAutospacing="1" w:after="100" w:afterAutospacing="1" w:line="480" w:lineRule="auto"/>
        <w:jc w:val="both"/>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The available evidence indicates that, compared to the number of microloans advanced, microcredit has facilitated the creation and the growth of a tiny number of businesses. </w:t>
      </w:r>
      <w:r w:rsidRPr="00A4528C">
        <w:rPr>
          <w:rFonts w:ascii="Times New Roman" w:eastAsia="Times New Roman" w:hAnsi="Times New Roman" w:cs="Times New Roman"/>
          <w:sz w:val="24"/>
          <w:szCs w:val="24"/>
        </w:rPr>
        <w:lastRenderedPageBreak/>
        <w:t>Going further, the extremely high failure rate of most informal microenterprises often leaves the average individual micro-entrepreneur worse off into the longer run, when household assets, land and housing have to be sold off (often under duress) to repay an outstanding microloan. In addition, new poverty-push micro-entrepreneurs also take business away from already struggling microenterprises, which reduces the turnover in existing businesses, and so also net income. Taking both downside effects into account, this generally means that there is no NET positive impact arising from the application of microcredit. This is especially the case in the poorest locations where (by definition) there has always been very little demand from local people for the simple goods and services provided by the typical informal microenterprise that microcredit helps create.</w:t>
      </w:r>
    </w:p>
    <w:p w:rsidR="00325975" w:rsidRPr="00A4528C" w:rsidRDefault="003832A0"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w w:val="0"/>
          <w:sz w:val="24"/>
          <w:szCs w:val="24"/>
          <w:lang w:bidi="he-IL"/>
        </w:rPr>
        <w:t>Rashmi</w:t>
      </w:r>
      <w:r w:rsidR="00FF5FAC" w:rsidRPr="00A4528C">
        <w:rPr>
          <w:rFonts w:ascii="Times New Roman" w:hAnsi="Times New Roman" w:cs="Times New Roman"/>
          <w:w w:val="0"/>
          <w:sz w:val="24"/>
          <w:szCs w:val="24"/>
          <w:lang w:bidi="he-IL"/>
        </w:rPr>
        <w:t xml:space="preserve"> </w:t>
      </w:r>
      <w:r w:rsidRPr="00A4528C">
        <w:rPr>
          <w:rFonts w:ascii="Times New Roman" w:hAnsi="Times New Roman" w:cs="Times New Roman"/>
          <w:w w:val="0"/>
          <w:sz w:val="24"/>
          <w:szCs w:val="24"/>
          <w:lang w:bidi="he-IL"/>
        </w:rPr>
        <w:t xml:space="preserve">Dyal-Chand (2005) asserted that, at first glance, the goal of micro lending is exciting and innovative: By making small loans to help impoverished people start small businesses, micro lenders appear to turn those who are marginalized by mainstream banks into successful entrepreneurs. </w:t>
      </w:r>
      <w:r w:rsidR="00325975" w:rsidRPr="00A4528C">
        <w:rPr>
          <w:rFonts w:ascii="Times New Roman" w:hAnsi="Times New Roman" w:cs="Times New Roman"/>
          <w:sz w:val="24"/>
          <w:szCs w:val="24"/>
        </w:rPr>
        <w:t>United States department of agriculture (USDA) with a goal of reducing the prevalence of very low food security among low-income households suggested changes in nutritional assistance policies and programs (Nord, 2007). The study suggested that information about the composition, location, employment, education, and other characteristics of households with very low food security may provide important insights to guide these policy changes and improve the food security of economically vulnerable households. Hence achieving the food security objective may depend not only on improving the effectiveness and accessibility of nutrition assistance programs, but also on improving other key household circumstances.</w:t>
      </w:r>
    </w:p>
    <w:p w:rsidR="002975AC" w:rsidRPr="00A4528C" w:rsidRDefault="002975AC"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lastRenderedPageBreak/>
        <w:t>Recently, practitioners have begun to increasingly acknowledge the importance of savings mechanisms. Research has even found that most people prefer savings to credit (Hirschland 2005). Furthermore, small loans are not always appropriate for poor women</w:t>
      </w:r>
      <w:r w:rsidR="00367E46" w:rsidRPr="00A4528C">
        <w:rPr>
          <w:rFonts w:ascii="Times New Roman" w:hAnsi="Times New Roman" w:cs="Times New Roman"/>
          <w:sz w:val="24"/>
          <w:szCs w:val="24"/>
        </w:rPr>
        <w:t xml:space="preserve">. </w:t>
      </w:r>
      <w:r w:rsidRPr="00A4528C">
        <w:rPr>
          <w:rFonts w:ascii="Times New Roman" w:hAnsi="Times New Roman" w:cs="Times New Roman"/>
          <w:sz w:val="24"/>
          <w:szCs w:val="24"/>
        </w:rPr>
        <w:t>A loan becomes a debt, and the poor often face a crisis if an expected source for repayment evaporates. Therefore, borrowing is often much riskier than saving. Because starting a new business is risky and sustainable providers of credit cannot afford to lose money, credit is generally not used to start a new business but rather to expand an existing one. Therefore, most</w:t>
      </w:r>
      <w:r w:rsidR="00471D3C" w:rsidRPr="00A4528C">
        <w:rPr>
          <w:rFonts w:ascii="Times New Roman" w:hAnsi="Times New Roman" w:cs="Times New Roman"/>
          <w:sz w:val="24"/>
          <w:szCs w:val="24"/>
        </w:rPr>
        <w:t xml:space="preserve"> </w:t>
      </w:r>
      <w:r w:rsidRPr="00A4528C">
        <w:rPr>
          <w:rFonts w:ascii="Times New Roman" w:hAnsi="Times New Roman" w:cs="Times New Roman"/>
          <w:sz w:val="24"/>
          <w:szCs w:val="24"/>
        </w:rPr>
        <w:t>people must rely on savings to start up new business ventures. Savings enables future investment, by giving access to lump sums of money. These large sums of money can be used for investment opportunities, for life cycle events, such as marriages, funerals or for emergencies. Savings can also be used to smooth consumption</w:t>
      </w:r>
      <w:r w:rsidR="00367E46" w:rsidRPr="00A4528C">
        <w:rPr>
          <w:rFonts w:ascii="Times New Roman" w:hAnsi="Times New Roman" w:cs="Times New Roman"/>
          <w:sz w:val="24"/>
          <w:szCs w:val="24"/>
        </w:rPr>
        <w:t xml:space="preserve"> (Hirschland 2005).</w:t>
      </w:r>
    </w:p>
    <w:p w:rsidR="002975AC" w:rsidRPr="00A4528C" w:rsidRDefault="002975AC" w:rsidP="00F632B2">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Furthermore, while borrowers pay interest, savers can earn interest. Finally, although not everyone is creditworthy or is willing to take such risk, all people are </w:t>
      </w:r>
      <w:r w:rsidR="00BF11E0" w:rsidRPr="00A4528C">
        <w:rPr>
          <w:rFonts w:ascii="Times New Roman" w:hAnsi="Times New Roman" w:cs="Times New Roman"/>
          <w:sz w:val="24"/>
          <w:szCs w:val="24"/>
        </w:rPr>
        <w:t>deposit worthy</w:t>
      </w:r>
      <w:r w:rsidRPr="00A4528C">
        <w:rPr>
          <w:rFonts w:ascii="Times New Roman" w:hAnsi="Times New Roman" w:cs="Times New Roman"/>
          <w:sz w:val="24"/>
          <w:szCs w:val="24"/>
        </w:rPr>
        <w:t xml:space="preserve"> and want to develop assets.</w:t>
      </w:r>
      <w:r w:rsidR="001763F1" w:rsidRPr="00A4528C">
        <w:rPr>
          <w:rFonts w:ascii="Times New Roman" w:hAnsi="Times New Roman" w:cs="Times New Roman"/>
          <w:sz w:val="24"/>
          <w:szCs w:val="24"/>
        </w:rPr>
        <w:t xml:space="preserve"> </w:t>
      </w:r>
      <w:r w:rsidRPr="00A4528C">
        <w:rPr>
          <w:rFonts w:ascii="Times New Roman" w:hAnsi="Times New Roman" w:cs="Times New Roman"/>
          <w:sz w:val="24"/>
          <w:szCs w:val="24"/>
        </w:rPr>
        <w:t>Savings clearly offers substantial benefits and correspondingly, in general, savings programs have been shown to have a positive impact on participants. Dupas and Robinson (2009), who used a unique study design that controlled for potential biases while allowing for the use of simple regression analysis, find that access to a formal savings account has substantial positive impacts on women’s productive investment levels and expenditures, and also makes women less vulnerable to shocks from illness.</w:t>
      </w:r>
    </w:p>
    <w:p w:rsidR="00FD1694" w:rsidRPr="00A4528C" w:rsidRDefault="00EC5DAE" w:rsidP="00F632B2">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Access to credit can lead to an increase in </w:t>
      </w:r>
      <w:r w:rsidR="00AA4053" w:rsidRPr="00A4528C">
        <w:rPr>
          <w:rFonts w:ascii="Times New Roman" w:hAnsi="Times New Roman" w:cs="Times New Roman"/>
          <w:sz w:val="24"/>
          <w:szCs w:val="24"/>
        </w:rPr>
        <w:t>labour</w:t>
      </w:r>
      <w:r w:rsidRPr="00A4528C">
        <w:rPr>
          <w:rFonts w:ascii="Times New Roman" w:hAnsi="Times New Roman" w:cs="Times New Roman"/>
          <w:sz w:val="24"/>
          <w:szCs w:val="24"/>
        </w:rPr>
        <w:t xml:space="preserve"> supply to finance an investment or the purchase</w:t>
      </w:r>
      <w:r w:rsidR="001763F1" w:rsidRPr="00A4528C">
        <w:rPr>
          <w:rFonts w:ascii="Times New Roman" w:hAnsi="Times New Roman" w:cs="Times New Roman"/>
          <w:sz w:val="24"/>
          <w:szCs w:val="24"/>
        </w:rPr>
        <w:t xml:space="preserve"> </w:t>
      </w:r>
      <w:r w:rsidRPr="00A4528C">
        <w:rPr>
          <w:rFonts w:ascii="Times New Roman" w:hAnsi="Times New Roman" w:cs="Times New Roman"/>
          <w:sz w:val="24"/>
          <w:szCs w:val="24"/>
        </w:rPr>
        <w:t>of durable goods which were out of reach before due to savings and borrowing constraints. This</w:t>
      </w:r>
      <w:r w:rsidR="001763F1" w:rsidRPr="00A4528C">
        <w:rPr>
          <w:rFonts w:ascii="Times New Roman" w:hAnsi="Times New Roman" w:cs="Times New Roman"/>
          <w:sz w:val="24"/>
          <w:szCs w:val="24"/>
        </w:rPr>
        <w:t xml:space="preserve"> </w:t>
      </w:r>
      <w:r w:rsidRPr="00A4528C">
        <w:rPr>
          <w:rFonts w:ascii="Times New Roman" w:hAnsi="Times New Roman" w:cs="Times New Roman"/>
          <w:sz w:val="24"/>
          <w:szCs w:val="24"/>
        </w:rPr>
        <w:t>is an area where different evaluations of microcredit have very different results, ranging from a</w:t>
      </w:r>
      <w:r w:rsidR="001763F1"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worrying increase in </w:t>
      </w:r>
      <w:r w:rsidR="00AA4053" w:rsidRPr="00A4528C">
        <w:rPr>
          <w:rFonts w:ascii="Times New Roman" w:hAnsi="Times New Roman" w:cs="Times New Roman"/>
          <w:sz w:val="24"/>
          <w:szCs w:val="24"/>
        </w:rPr>
        <w:t>labour</w:t>
      </w:r>
      <w:r w:rsidRPr="00A4528C">
        <w:rPr>
          <w:rFonts w:ascii="Times New Roman" w:hAnsi="Times New Roman" w:cs="Times New Roman"/>
          <w:sz w:val="24"/>
          <w:szCs w:val="24"/>
        </w:rPr>
        <w:t xml:space="preserve"> supply for teenagers in Augsburg et al. </w:t>
      </w:r>
      <w:r w:rsidRPr="00A4528C">
        <w:rPr>
          <w:rFonts w:ascii="Times New Roman" w:hAnsi="Times New Roman" w:cs="Times New Roman"/>
          <w:sz w:val="24"/>
          <w:szCs w:val="24"/>
        </w:rPr>
        <w:lastRenderedPageBreak/>
        <w:t>(2013).</w:t>
      </w:r>
      <w:r w:rsidRPr="00A4528C">
        <w:rPr>
          <w:sz w:val="24"/>
          <w:szCs w:val="24"/>
        </w:rPr>
        <w:t xml:space="preserve"> </w:t>
      </w:r>
      <w:r w:rsidR="00FD1694" w:rsidRPr="00A4528C">
        <w:rPr>
          <w:rFonts w:ascii="Times New Roman" w:hAnsi="Times New Roman" w:cs="Times New Roman"/>
          <w:sz w:val="24"/>
          <w:szCs w:val="24"/>
        </w:rPr>
        <w:t>This insight is useful for understanding recent research on microfinance. Growing empirical evidence suggests that savings products can be valuable for generating income and for reducing poverty (Dupas and Robinson, 2013)</w:t>
      </w:r>
    </w:p>
    <w:p w:rsidR="002975AC" w:rsidRPr="00A4528C" w:rsidRDefault="004333AD" w:rsidP="00F632B2">
      <w:pPr>
        <w:pStyle w:val="Default"/>
        <w:spacing w:before="240" w:line="480" w:lineRule="auto"/>
        <w:jc w:val="both"/>
        <w:rPr>
          <w:color w:val="auto"/>
        </w:rPr>
      </w:pPr>
      <w:r w:rsidRPr="00A4528C">
        <w:rPr>
          <w:color w:val="auto"/>
          <w:lang w:val="en-US"/>
        </w:rPr>
        <w:t>It is on this premise that Eneji et al. (2013), observed that rural dwellers need agricultural credit to a large extent to enable them invest in different types of economic ventures. Rural development involves taking into consideration the health (water supply, sanitation and hygiene), education food, poverty and rural economics and other social activities like security, transport and communication services. Majorly, rural development as conceived by the rural dweller involves all avenues engaged by the rural communities to improve their economic earnings and their livelihoods. This will increase their earning capacity and consequently their standard of living. In most rural communities, the major economic mainstay of the rural dwellers is agriculture.</w:t>
      </w:r>
      <w:r w:rsidRPr="00A4528C" w:rsidDel="004333AD">
        <w:rPr>
          <w:color w:val="auto"/>
        </w:rPr>
        <w:t xml:space="preserve"> </w:t>
      </w:r>
    </w:p>
    <w:p w:rsidR="002975AC" w:rsidRPr="00A4528C" w:rsidRDefault="002975AC" w:rsidP="00F632B2">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bCs/>
          <w:sz w:val="24"/>
          <w:szCs w:val="24"/>
        </w:rPr>
        <w:t>Dupas and Robinson (2010)</w:t>
      </w:r>
      <w:r w:rsidRPr="00A4528C">
        <w:rPr>
          <w:rFonts w:ascii="Times New Roman" w:hAnsi="Times New Roman" w:cs="Times New Roman"/>
          <w:b/>
          <w:bCs/>
          <w:sz w:val="24"/>
          <w:szCs w:val="24"/>
        </w:rPr>
        <w:t xml:space="preserve"> </w:t>
      </w:r>
      <w:r w:rsidRPr="00A4528C">
        <w:rPr>
          <w:rFonts w:ascii="Times New Roman" w:hAnsi="Times New Roman" w:cs="Times New Roman"/>
          <w:sz w:val="24"/>
          <w:szCs w:val="24"/>
        </w:rPr>
        <w:t>conducted a randomized field experiment in western Kenya in which they offered a random sample of poor daily income earners (primarily micro--</w:t>
      </w:r>
      <w:r w:rsidRPr="00A4528C">
        <w:rPr>
          <w:rFonts w:ascii="Calibri" w:hAnsi="Calibri" w:cs="Times New Roman"/>
          <w:sz w:val="24"/>
          <w:szCs w:val="24"/>
        </w:rPr>
        <w:t>‐</w:t>
      </w:r>
      <w:r w:rsidRPr="00A4528C">
        <w:rPr>
          <w:rFonts w:ascii="Times New Roman" w:hAnsi="Times New Roman" w:cs="Times New Roman"/>
          <w:sz w:val="24"/>
          <w:szCs w:val="24"/>
        </w:rPr>
        <w:t>entrepreneurs who sold goods in the market or operated bicycle taxis) the chance to open an interest--</w:t>
      </w:r>
      <w:r w:rsidRPr="00A4528C">
        <w:rPr>
          <w:rFonts w:ascii="Calibri" w:hAnsi="Calibri" w:cs="Times New Roman"/>
          <w:sz w:val="24"/>
          <w:szCs w:val="24"/>
        </w:rPr>
        <w:t>‐</w:t>
      </w:r>
      <w:r w:rsidRPr="00A4528C">
        <w:rPr>
          <w:rFonts w:ascii="Times New Roman" w:hAnsi="Times New Roman" w:cs="Times New Roman"/>
          <w:sz w:val="24"/>
          <w:szCs w:val="24"/>
        </w:rPr>
        <w:t>free savings accounts in a local village bank without depositing the required minimum balance of approximately  $10.</w:t>
      </w:r>
      <w:r w:rsidR="002E7FA9"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By significantly lowering the barrier to acquire a savings account for some in the sample and not for others, the </w:t>
      </w:r>
      <w:r w:rsidR="00340494" w:rsidRPr="00A4528C">
        <w:rPr>
          <w:rFonts w:ascii="Times New Roman" w:hAnsi="Times New Roman" w:cs="Times New Roman"/>
          <w:sz w:val="24"/>
          <w:szCs w:val="24"/>
        </w:rPr>
        <w:t>authors were</w:t>
      </w:r>
      <w:r w:rsidRPr="00A4528C">
        <w:rPr>
          <w:rFonts w:ascii="Times New Roman" w:hAnsi="Times New Roman" w:cs="Times New Roman"/>
          <w:sz w:val="24"/>
          <w:szCs w:val="24"/>
        </w:rPr>
        <w:t xml:space="preserve"> able to test the impact of having savings accounts on those in the treatment group. The accounts paid no interest and charged withdrawal fees of close to $0.40 and so offered a </w:t>
      </w:r>
      <w:r w:rsidRPr="00A4528C">
        <w:rPr>
          <w:rFonts w:ascii="Times New Roman" w:hAnsi="Times New Roman" w:cs="Times New Roman"/>
          <w:i/>
          <w:iCs/>
          <w:sz w:val="24"/>
          <w:szCs w:val="24"/>
        </w:rPr>
        <w:t xml:space="preserve">de facto </w:t>
      </w:r>
      <w:r w:rsidRPr="00A4528C">
        <w:rPr>
          <w:rFonts w:ascii="Times New Roman" w:hAnsi="Times New Roman" w:cs="Times New Roman"/>
          <w:sz w:val="24"/>
          <w:szCs w:val="24"/>
        </w:rPr>
        <w:t xml:space="preserve">negative interest rate, </w:t>
      </w:r>
      <w:r w:rsidR="00340494" w:rsidRPr="00A4528C">
        <w:rPr>
          <w:rFonts w:ascii="Times New Roman" w:hAnsi="Times New Roman" w:cs="Times New Roman"/>
          <w:sz w:val="24"/>
          <w:szCs w:val="24"/>
        </w:rPr>
        <w:t>but the</w:t>
      </w:r>
      <w:r w:rsidRPr="00A4528C">
        <w:rPr>
          <w:rFonts w:ascii="Times New Roman" w:hAnsi="Times New Roman" w:cs="Times New Roman"/>
          <w:sz w:val="24"/>
          <w:szCs w:val="24"/>
        </w:rPr>
        <w:t xml:space="preserve"> accounts were the only formal savings option available in the area.</w:t>
      </w:r>
    </w:p>
    <w:p w:rsidR="002975AC" w:rsidRPr="00A4528C" w:rsidRDefault="002975AC"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lastRenderedPageBreak/>
        <w:t>Accordingly</w:t>
      </w:r>
      <w:r w:rsidR="00EC7370" w:rsidRPr="00A4528C">
        <w:rPr>
          <w:rFonts w:ascii="Times New Roman" w:hAnsi="Times New Roman" w:cs="Times New Roman"/>
          <w:sz w:val="24"/>
          <w:szCs w:val="24"/>
        </w:rPr>
        <w:t xml:space="preserve"> to </w:t>
      </w:r>
      <w:r w:rsidR="00EC7370" w:rsidRPr="00A4528C">
        <w:rPr>
          <w:rFonts w:ascii="Times New Roman" w:hAnsi="Times New Roman" w:cs="Times New Roman"/>
          <w:bCs/>
          <w:sz w:val="24"/>
          <w:szCs w:val="24"/>
        </w:rPr>
        <w:t xml:space="preserve">Dupas and Robinson (2010), there was a </w:t>
      </w:r>
      <w:r w:rsidR="00340494" w:rsidRPr="00A4528C">
        <w:rPr>
          <w:rFonts w:ascii="Times New Roman" w:hAnsi="Times New Roman" w:cs="Times New Roman"/>
          <w:sz w:val="24"/>
          <w:szCs w:val="24"/>
        </w:rPr>
        <w:t xml:space="preserve"> wide</w:t>
      </w:r>
      <w:r w:rsidRPr="00A4528C">
        <w:rPr>
          <w:rFonts w:ascii="Times New Roman" w:hAnsi="Times New Roman" w:cs="Times New Roman"/>
          <w:sz w:val="24"/>
          <w:szCs w:val="24"/>
        </w:rPr>
        <w:t xml:space="preserve"> variation in uptake and the intensity of account usage.</w:t>
      </w:r>
      <w:r w:rsidR="00EC7370"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Though fully 92% took up the offer, 39% made no deposit in 6 months. That said, 43% of those with accounts used them more than twice and </w:t>
      </w:r>
      <w:r w:rsidR="00340494" w:rsidRPr="00A4528C">
        <w:rPr>
          <w:rFonts w:ascii="Times New Roman" w:hAnsi="Times New Roman" w:cs="Times New Roman"/>
          <w:sz w:val="24"/>
          <w:szCs w:val="24"/>
        </w:rPr>
        <w:t>some used</w:t>
      </w:r>
      <w:r w:rsidRPr="00A4528C">
        <w:rPr>
          <w:rFonts w:ascii="Times New Roman" w:hAnsi="Times New Roman" w:cs="Times New Roman"/>
          <w:sz w:val="24"/>
          <w:szCs w:val="24"/>
        </w:rPr>
        <w:t xml:space="preserve"> them intensively.</w:t>
      </w:r>
      <w:r w:rsidR="00EC7370" w:rsidRPr="00A4528C">
        <w:rPr>
          <w:rFonts w:ascii="Times New Roman" w:hAnsi="Times New Roman" w:cs="Times New Roman"/>
          <w:sz w:val="24"/>
          <w:szCs w:val="24"/>
        </w:rPr>
        <w:t xml:space="preserve"> </w:t>
      </w:r>
      <w:r w:rsidRPr="00A4528C">
        <w:rPr>
          <w:rFonts w:ascii="Times New Roman" w:hAnsi="Times New Roman" w:cs="Times New Roman"/>
          <w:sz w:val="24"/>
          <w:szCs w:val="24"/>
        </w:rPr>
        <w:t>This rate of take up and active use seems high, especially given the high withdrawal fees.</w:t>
      </w:r>
      <w:r w:rsidR="00AA4053" w:rsidRPr="00A4528C">
        <w:rPr>
          <w:rFonts w:ascii="Times New Roman" w:hAnsi="Times New Roman" w:cs="Times New Roman"/>
          <w:sz w:val="24"/>
          <w:szCs w:val="24"/>
        </w:rPr>
        <w:t xml:space="preserve"> </w:t>
      </w:r>
      <w:r w:rsidRPr="00A4528C">
        <w:rPr>
          <w:rFonts w:ascii="Times New Roman" w:hAnsi="Times New Roman" w:cs="Times New Roman"/>
          <w:sz w:val="24"/>
          <w:szCs w:val="24"/>
        </w:rPr>
        <w:t>This high level of take up and use is in itself evidence that many individuals believed the accounts were useful and was higher than take up in recent experiments where credit products were offered to poor clients</w:t>
      </w:r>
      <w:r w:rsidR="00471D3C" w:rsidRPr="00A4528C">
        <w:rPr>
          <w:rFonts w:ascii="Times New Roman" w:hAnsi="Times New Roman" w:cs="Times New Roman"/>
          <w:sz w:val="24"/>
          <w:szCs w:val="24"/>
        </w:rPr>
        <w:t>.</w:t>
      </w:r>
      <w:r w:rsidRPr="00A4528C">
        <w:rPr>
          <w:rFonts w:ascii="Times New Roman" w:hAnsi="Times New Roman" w:cs="Times New Roman"/>
          <w:sz w:val="24"/>
          <w:szCs w:val="24"/>
        </w:rPr>
        <w:t xml:space="preserve"> Those offered the accounts accumulated savings of $37 on average, </w:t>
      </w:r>
      <w:r w:rsidR="00340494" w:rsidRPr="00A4528C">
        <w:rPr>
          <w:rFonts w:ascii="Times New Roman" w:hAnsi="Times New Roman" w:cs="Times New Roman"/>
          <w:sz w:val="24"/>
          <w:szCs w:val="24"/>
        </w:rPr>
        <w:t>including those</w:t>
      </w:r>
      <w:r w:rsidRPr="00A4528C">
        <w:rPr>
          <w:rFonts w:ascii="Times New Roman" w:hAnsi="Times New Roman" w:cs="Times New Roman"/>
          <w:sz w:val="24"/>
          <w:szCs w:val="24"/>
        </w:rPr>
        <w:t xml:space="preserve"> with zero balances, and those who made one deposit or more accumulated$71 on average.</w:t>
      </w:r>
    </w:p>
    <w:p w:rsidR="002975AC" w:rsidRPr="00A4528C" w:rsidRDefault="002975AC" w:rsidP="00F632B2">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For women as well, there was no evidence that the bank based savings crowded out informal saving through savings clubs or via investments in livestock which means the bank based </w:t>
      </w:r>
      <w:r w:rsidR="00340494" w:rsidRPr="00A4528C">
        <w:rPr>
          <w:rFonts w:ascii="Times New Roman" w:hAnsi="Times New Roman" w:cs="Times New Roman"/>
          <w:sz w:val="24"/>
          <w:szCs w:val="24"/>
        </w:rPr>
        <w:t>savings were</w:t>
      </w:r>
      <w:r w:rsidRPr="00A4528C">
        <w:rPr>
          <w:rFonts w:ascii="Times New Roman" w:hAnsi="Times New Roman" w:cs="Times New Roman"/>
          <w:sz w:val="24"/>
          <w:szCs w:val="24"/>
        </w:rPr>
        <w:t xml:space="preserve"> a net increase. This was not true for the men, who tended to save less through clubs and livestock and thus did not measurably increase total savings (this indicates the men were probably not as constrained with </w:t>
      </w:r>
      <w:r w:rsidR="00340494" w:rsidRPr="00A4528C">
        <w:rPr>
          <w:rFonts w:ascii="Times New Roman" w:hAnsi="Times New Roman" w:cs="Times New Roman"/>
          <w:sz w:val="24"/>
          <w:szCs w:val="24"/>
        </w:rPr>
        <w:t>their existing</w:t>
      </w:r>
      <w:r w:rsidRPr="00A4528C">
        <w:rPr>
          <w:rFonts w:ascii="Times New Roman" w:hAnsi="Times New Roman" w:cs="Times New Roman"/>
          <w:sz w:val="24"/>
          <w:szCs w:val="24"/>
        </w:rPr>
        <w:t xml:space="preserve"> options as the women.)</w:t>
      </w:r>
      <w:r w:rsidR="001763F1"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The authors analyze the data using statistical regression techniques and find that, </w:t>
      </w:r>
      <w:r w:rsidR="00340494" w:rsidRPr="00A4528C">
        <w:rPr>
          <w:rFonts w:ascii="Times New Roman" w:hAnsi="Times New Roman" w:cs="Times New Roman"/>
          <w:sz w:val="24"/>
          <w:szCs w:val="24"/>
        </w:rPr>
        <w:t>though women</w:t>
      </w:r>
      <w:r w:rsidR="001763F1"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and men differ widely in their usage </w:t>
      </w:r>
      <w:r w:rsidR="00BF11E0" w:rsidRPr="00A4528C">
        <w:rPr>
          <w:rFonts w:ascii="Times New Roman" w:hAnsi="Times New Roman" w:cs="Times New Roman"/>
          <w:sz w:val="24"/>
          <w:szCs w:val="24"/>
        </w:rPr>
        <w:t>behaviour</w:t>
      </w:r>
      <w:r w:rsidRPr="00A4528C">
        <w:rPr>
          <w:rFonts w:ascii="Times New Roman" w:hAnsi="Times New Roman" w:cs="Times New Roman"/>
          <w:sz w:val="24"/>
          <w:szCs w:val="24"/>
        </w:rPr>
        <w:t>, gender is not as good a predictor of high levels of deposits as was being involved  in savings group (mostly women join the groups) or having more  livestock</w:t>
      </w:r>
      <w:r w:rsidR="00224A9E" w:rsidRPr="00A4528C">
        <w:rPr>
          <w:rFonts w:ascii="Times New Roman" w:hAnsi="Times New Roman" w:cs="Times New Roman"/>
          <w:sz w:val="24"/>
          <w:szCs w:val="24"/>
        </w:rPr>
        <w:t>.</w:t>
      </w:r>
      <w:r w:rsidRPr="00A4528C">
        <w:rPr>
          <w:rFonts w:ascii="Times New Roman" w:hAnsi="Times New Roman" w:cs="Times New Roman"/>
          <w:sz w:val="24"/>
          <w:szCs w:val="24"/>
        </w:rPr>
        <w:t xml:space="preserve">  </w:t>
      </w:r>
    </w:p>
    <w:p w:rsidR="002975AC" w:rsidRPr="00A4528C" w:rsidRDefault="002975AC" w:rsidP="00F632B2">
      <w:pPr>
        <w:autoSpaceDE w:val="0"/>
        <w:autoSpaceDN w:val="0"/>
        <w:adjustRightInd w:val="0"/>
        <w:spacing w:before="240" w:after="0" w:line="480" w:lineRule="auto"/>
        <w:jc w:val="both"/>
        <w:rPr>
          <w:sz w:val="24"/>
          <w:szCs w:val="24"/>
        </w:rPr>
      </w:pPr>
      <w:r w:rsidRPr="00A4528C">
        <w:rPr>
          <w:rFonts w:ascii="Times New Roman" w:hAnsi="Times New Roman" w:cs="Times New Roman"/>
          <w:sz w:val="24"/>
          <w:szCs w:val="24"/>
        </w:rPr>
        <w:t>Th</w:t>
      </w:r>
      <w:r w:rsidR="001763F1" w:rsidRPr="00A4528C">
        <w:rPr>
          <w:rFonts w:ascii="Times New Roman" w:hAnsi="Times New Roman" w:cs="Times New Roman"/>
          <w:sz w:val="24"/>
          <w:szCs w:val="24"/>
        </w:rPr>
        <w:t>e</w:t>
      </w:r>
      <w:r w:rsidRPr="00A4528C">
        <w:rPr>
          <w:rFonts w:ascii="Times New Roman" w:hAnsi="Times New Roman" w:cs="Times New Roman"/>
          <w:sz w:val="24"/>
          <w:szCs w:val="24"/>
        </w:rPr>
        <w:t xml:space="preserve"> study </w:t>
      </w:r>
      <w:r w:rsidR="001763F1" w:rsidRPr="00A4528C">
        <w:rPr>
          <w:rFonts w:ascii="Times New Roman" w:hAnsi="Times New Roman" w:cs="Times New Roman"/>
          <w:sz w:val="24"/>
          <w:szCs w:val="24"/>
        </w:rPr>
        <w:t xml:space="preserve">by </w:t>
      </w:r>
      <w:r w:rsidR="001763F1" w:rsidRPr="00A4528C">
        <w:rPr>
          <w:rFonts w:ascii="Times New Roman" w:hAnsi="Times New Roman" w:cs="Times New Roman"/>
          <w:bCs/>
          <w:sz w:val="24"/>
          <w:szCs w:val="24"/>
        </w:rPr>
        <w:t xml:space="preserve">Dupas and Robinson (2010), </w:t>
      </w:r>
      <w:r w:rsidRPr="00A4528C">
        <w:rPr>
          <w:rFonts w:ascii="Times New Roman" w:hAnsi="Times New Roman" w:cs="Times New Roman"/>
          <w:sz w:val="24"/>
          <w:szCs w:val="24"/>
        </w:rPr>
        <w:t>ha</w:t>
      </w:r>
      <w:r w:rsidR="00471D3C" w:rsidRPr="00A4528C">
        <w:rPr>
          <w:rFonts w:ascii="Times New Roman" w:hAnsi="Times New Roman" w:cs="Times New Roman"/>
          <w:sz w:val="24"/>
          <w:szCs w:val="24"/>
        </w:rPr>
        <w:t>d</w:t>
      </w:r>
      <w:r w:rsidRPr="00A4528C">
        <w:rPr>
          <w:rFonts w:ascii="Times New Roman" w:hAnsi="Times New Roman" w:cs="Times New Roman"/>
          <w:sz w:val="24"/>
          <w:szCs w:val="24"/>
        </w:rPr>
        <w:t xml:space="preserve"> the limitation </w:t>
      </w:r>
      <w:r w:rsidR="001763F1" w:rsidRPr="00A4528C">
        <w:rPr>
          <w:rFonts w:ascii="Times New Roman" w:hAnsi="Times New Roman" w:cs="Times New Roman"/>
          <w:sz w:val="24"/>
          <w:szCs w:val="24"/>
        </w:rPr>
        <w:t xml:space="preserve">of sample size comprising </w:t>
      </w:r>
      <w:r w:rsidRPr="00A4528C">
        <w:rPr>
          <w:rFonts w:ascii="Times New Roman" w:hAnsi="Times New Roman" w:cs="Times New Roman"/>
          <w:sz w:val="24"/>
          <w:szCs w:val="24"/>
        </w:rPr>
        <w:t xml:space="preserve"> of only 279 households, </w:t>
      </w:r>
      <w:r w:rsidR="00340494" w:rsidRPr="00A4528C">
        <w:rPr>
          <w:rFonts w:ascii="Times New Roman" w:hAnsi="Times New Roman" w:cs="Times New Roman"/>
          <w:sz w:val="24"/>
          <w:szCs w:val="24"/>
        </w:rPr>
        <w:t>all of</w:t>
      </w:r>
      <w:r w:rsidRPr="00A4528C">
        <w:rPr>
          <w:rFonts w:ascii="Times New Roman" w:hAnsi="Times New Roman" w:cs="Times New Roman"/>
          <w:sz w:val="24"/>
          <w:szCs w:val="24"/>
        </w:rPr>
        <w:t xml:space="preserve"> whom were micro--</w:t>
      </w:r>
      <w:r w:rsidRPr="00A4528C">
        <w:rPr>
          <w:rFonts w:ascii="Calibri" w:hAnsi="Calibri" w:cs="Times New Roman"/>
          <w:sz w:val="24"/>
          <w:szCs w:val="24"/>
        </w:rPr>
        <w:t>‐</w:t>
      </w:r>
      <w:r w:rsidRPr="00A4528C">
        <w:rPr>
          <w:rFonts w:ascii="Times New Roman" w:hAnsi="Times New Roman" w:cs="Times New Roman"/>
          <w:sz w:val="24"/>
          <w:szCs w:val="24"/>
        </w:rPr>
        <w:t xml:space="preserve">entrepreneurs in the same town using the same bank branch in Western Kenya. </w:t>
      </w:r>
      <w:r w:rsidR="00340494" w:rsidRPr="00A4528C">
        <w:rPr>
          <w:rFonts w:ascii="Times New Roman" w:hAnsi="Times New Roman" w:cs="Times New Roman"/>
          <w:sz w:val="24"/>
          <w:szCs w:val="24"/>
        </w:rPr>
        <w:t>It could</w:t>
      </w:r>
      <w:r w:rsidRPr="00A4528C">
        <w:rPr>
          <w:rFonts w:ascii="Times New Roman" w:hAnsi="Times New Roman" w:cs="Times New Roman"/>
          <w:sz w:val="24"/>
          <w:szCs w:val="24"/>
        </w:rPr>
        <w:t xml:space="preserve"> be argued that the results occurring here may not occur in other settings or when savings accounts are </w:t>
      </w:r>
      <w:r w:rsidR="00340494" w:rsidRPr="00A4528C">
        <w:rPr>
          <w:rFonts w:ascii="Times New Roman" w:hAnsi="Times New Roman" w:cs="Times New Roman"/>
          <w:sz w:val="24"/>
          <w:szCs w:val="24"/>
        </w:rPr>
        <w:t>given to</w:t>
      </w:r>
      <w:r w:rsidRPr="00A4528C">
        <w:rPr>
          <w:rFonts w:ascii="Times New Roman" w:hAnsi="Times New Roman" w:cs="Times New Roman"/>
          <w:sz w:val="24"/>
          <w:szCs w:val="24"/>
        </w:rPr>
        <w:t xml:space="preserve"> other livelihood segments. On the other hand, the authors collect data from the women on </w:t>
      </w:r>
      <w:r w:rsidR="00340494" w:rsidRPr="00A4528C">
        <w:rPr>
          <w:rFonts w:ascii="Times New Roman" w:hAnsi="Times New Roman" w:cs="Times New Roman"/>
          <w:sz w:val="24"/>
          <w:szCs w:val="24"/>
        </w:rPr>
        <w:t>a weekly</w:t>
      </w:r>
      <w:r w:rsidRPr="00A4528C">
        <w:rPr>
          <w:rFonts w:ascii="Times New Roman" w:hAnsi="Times New Roman" w:cs="Times New Roman"/>
          <w:sz w:val="24"/>
          <w:szCs w:val="24"/>
        </w:rPr>
        <w:t xml:space="preserve"> basis, </w:t>
      </w:r>
      <w:r w:rsidRPr="00A4528C">
        <w:rPr>
          <w:rFonts w:ascii="Times New Roman" w:hAnsi="Times New Roman" w:cs="Times New Roman"/>
          <w:sz w:val="24"/>
          <w:szCs w:val="24"/>
        </w:rPr>
        <w:lastRenderedPageBreak/>
        <w:t>increasing the level of detail and likely the accuracy of the data.</w:t>
      </w:r>
      <w:r w:rsidR="00EC7370"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Microcredit may be a powerful tool to </w:t>
      </w:r>
      <w:r w:rsidR="00507451" w:rsidRPr="00A4528C">
        <w:rPr>
          <w:rFonts w:ascii="Times New Roman" w:hAnsi="Times New Roman" w:cs="Times New Roman"/>
          <w:sz w:val="24"/>
          <w:szCs w:val="24"/>
        </w:rPr>
        <w:t>fulfil</w:t>
      </w:r>
      <w:r w:rsidRPr="00A4528C">
        <w:rPr>
          <w:rFonts w:ascii="Times New Roman" w:hAnsi="Times New Roman" w:cs="Times New Roman"/>
          <w:sz w:val="24"/>
          <w:szCs w:val="24"/>
        </w:rPr>
        <w:t xml:space="preserve"> the demand of fund. Microfinance has proved its value in many countries as a weapon against poverty and hunger (CIDA, 2012).</w:t>
      </w:r>
      <w:r w:rsidRPr="00A4528C">
        <w:rPr>
          <w:sz w:val="24"/>
          <w:szCs w:val="24"/>
        </w:rPr>
        <w:t xml:space="preserve"> </w:t>
      </w:r>
    </w:p>
    <w:p w:rsidR="002975AC" w:rsidRPr="00A4528C" w:rsidRDefault="002975AC" w:rsidP="00F632B2">
      <w:pPr>
        <w:pStyle w:val="Default"/>
        <w:spacing w:before="240" w:line="480" w:lineRule="auto"/>
        <w:jc w:val="both"/>
        <w:rPr>
          <w:color w:val="auto"/>
        </w:rPr>
      </w:pPr>
      <w:r w:rsidRPr="00A4528C">
        <w:rPr>
          <w:color w:val="auto"/>
        </w:rPr>
        <w:t xml:space="preserve">But major problem for the developing countries is that most of the women are illiterate, they don’t know how to finance, how to produce a product, where to sell the product etc. Since they don’t know how to utilize their money properly so they are always afraid of borrow money. This is why they have no significant contribution to developing and under developed countries on GDP. At first they need to build up their capacity. Capacity building refers to the activities that improve one’s ability to realize his/her goals or to do his/her job more effectively (Linnell, D., 2003). </w:t>
      </w:r>
    </w:p>
    <w:p w:rsidR="009658F3" w:rsidRPr="00A4528C" w:rsidDel="009658F3" w:rsidRDefault="004333AD" w:rsidP="00F632B2">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sz w:val="24"/>
          <w:szCs w:val="24"/>
          <w:lang w:val="en-US"/>
        </w:rPr>
        <w:t>According to these writers, small-scale farmers are poor because they cultivate small hectares of land, produce low output and as such their income is low which in turn constrains farm expansion and the acquisition of new technologies (Oruonye and Musa, 2012).</w:t>
      </w:r>
      <w:r w:rsidR="009658F3" w:rsidRPr="00A4528C">
        <w:rPr>
          <w:rFonts w:ascii="Times New Roman" w:hAnsi="Times New Roman" w:cs="Times New Roman"/>
          <w:sz w:val="24"/>
          <w:szCs w:val="24"/>
        </w:rPr>
        <w:t xml:space="preserve"> </w:t>
      </w:r>
      <w:r w:rsidR="002975AC" w:rsidRPr="00A4528C">
        <w:rPr>
          <w:rFonts w:ascii="Times New Roman" w:hAnsi="Times New Roman" w:cs="Times New Roman"/>
          <w:sz w:val="24"/>
          <w:szCs w:val="24"/>
        </w:rPr>
        <w:t xml:space="preserve">Some observers have raised questions as to who actually uses the loans issued to the women borrowers. It has been asserted “that Microcredit programs have worked further to incapacitate and subordinate women” (Obayedullah, 2000). There are two extreme viewpoints. Women are highly disadvantaged in our male dominated society. They have long been living in extreme poverty, massive health problems, ignorance and illiteracy. Bringing about basic changes in their situation will depend on multi-sectoral interventions. </w:t>
      </w:r>
    </w:p>
    <w:p w:rsidR="002975AC" w:rsidRPr="00A4528C" w:rsidRDefault="002975AC" w:rsidP="006E038F">
      <w:pPr>
        <w:pStyle w:val="Default"/>
        <w:spacing w:line="480" w:lineRule="auto"/>
        <w:jc w:val="both"/>
        <w:rPr>
          <w:color w:val="auto"/>
        </w:rPr>
      </w:pPr>
      <w:r w:rsidRPr="00A4528C">
        <w:rPr>
          <w:iCs/>
          <w:color w:val="auto"/>
        </w:rPr>
        <w:t>The common agents for human capacity building are training, coaching, consulting, academic education, referrals</w:t>
      </w:r>
      <w:r w:rsidRPr="00A4528C">
        <w:rPr>
          <w:color w:val="auto"/>
        </w:rPr>
        <w:t xml:space="preserve">. Developing awareness level might be helpful increasing the leading and motivating capability. Awareness level may be increased from short training on micro or small entrepreneurship, weekly or monthly interaction with group members or </w:t>
      </w:r>
      <w:r w:rsidRPr="00A4528C">
        <w:rPr>
          <w:color w:val="auto"/>
        </w:rPr>
        <w:lastRenderedPageBreak/>
        <w:t xml:space="preserve">branch managers. Training may also be increased the institutional operating cost. Although from the study it is found that there is no significant difference of monthly income between trained group and non-trained group, but there is significant impact of training on creating employment opportunity. The borrowers who had pre credit training more than 66% of them are hiring people from outside of their family. </w:t>
      </w:r>
    </w:p>
    <w:p w:rsidR="00C41644" w:rsidRPr="00A4528C" w:rsidRDefault="00C41644" w:rsidP="005D0456">
      <w:pPr>
        <w:pStyle w:val="Default"/>
        <w:spacing w:before="240" w:line="480" w:lineRule="auto"/>
        <w:jc w:val="both"/>
        <w:rPr>
          <w:color w:val="auto"/>
        </w:rPr>
      </w:pPr>
      <w:r w:rsidRPr="00A4528C">
        <w:rPr>
          <w:color w:val="auto"/>
        </w:rPr>
        <w:t>Linnell (2003) notes that capacity building can be in context of any process within an organization, such as improvement of governance, leadership, mission and strategy, administration (including human resources, financial management, and legal matters), program development and implementation, fundraising and income generation, diversity, partnerships and collaboration, evaluation, advocacy and policy change, marketing, positioning and planning.  Hence, capacity building can be concluded as enhancing capacity attributes of an individual or community (such as knowledge, physical or social infrastructure and competencies), to sustainably change to reach higher level of performance, effectiveness, and service level.</w:t>
      </w:r>
    </w:p>
    <w:p w:rsidR="0029528E" w:rsidRPr="00A4528C" w:rsidRDefault="002975AC" w:rsidP="005D0456">
      <w:pPr>
        <w:spacing w:before="24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Since loan size is very small, weekly monitoring is mandatory so more employee is required for the microfinance institutions. Due to this reason interest rate is higher than other conventional banking interest. Besides these, training for borrower before credit might be further increased significantly the operating cost of NGOs’. To reduce institutional operating cost, NGOs might accept micro-entrepreneurship or small entrepreneurship concept. Training would be provided only to the selective potential borrowers and loan size should be increased significantly according to one’s potentiality. Potentiality might be assessed by ones pre-education, pre-economic activities, pre-experience, utilization of past loan etc. For example, if training is provided to dress maker </w:t>
      </w:r>
      <w:r w:rsidRPr="00A4528C">
        <w:rPr>
          <w:rFonts w:ascii="Times New Roman" w:hAnsi="Times New Roman" w:cs="Times New Roman"/>
          <w:sz w:val="24"/>
          <w:szCs w:val="24"/>
        </w:rPr>
        <w:lastRenderedPageBreak/>
        <w:t>on how to sell, where to sell, how to expand business etc. then the potential borrower can make more employment opportunity for the poor and the poorest of the poor people. increasing employment opportunity, income and GDP. Financial institutions should increase the size of loan according to the borrower’s potentials so that one can employ ones full potentials and can make employment opportunity for the poor people.</w:t>
      </w:r>
      <w:r w:rsidR="00C41644" w:rsidRPr="00A4528C">
        <w:rPr>
          <w:rFonts w:ascii="Times New Roman" w:hAnsi="Times New Roman" w:cs="Times New Roman"/>
          <w:sz w:val="24"/>
          <w:szCs w:val="24"/>
        </w:rPr>
        <w:t xml:space="preserve"> </w:t>
      </w:r>
      <w:r w:rsidR="0029528E" w:rsidRPr="00A4528C">
        <w:rPr>
          <w:rFonts w:ascii="Times New Roman" w:hAnsi="Times New Roman" w:cs="Times New Roman"/>
          <w:sz w:val="24"/>
          <w:szCs w:val="24"/>
        </w:rPr>
        <w:t>Difficulties in accessing credit in rural areas of developing economies adversely affect farm output (Petrick, 2004) farm investment (Carter &amp; Olinto, 2003) and farm profits ( Foltz 2004).</w:t>
      </w:r>
    </w:p>
    <w:p w:rsidR="0004428F" w:rsidRPr="00A4528C" w:rsidRDefault="0029528E"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Osei-Mensah and Adams (2009) found that micro credit had significant and positive impact on both labour force and output of farmers. Dong, Lu and Featherstone (2010) indicated that rural credit is a necessity for improving farm profits and improving the living standards of rural communities in developing countries. The writers found that by removing credit constraints, the income of farmers would improve considerably.</w:t>
      </w:r>
      <w:r w:rsidR="002D1C62" w:rsidRPr="00A4528C">
        <w:rPr>
          <w:rFonts w:ascii="Times New Roman" w:hAnsi="Times New Roman" w:cs="Times New Roman"/>
          <w:sz w:val="24"/>
          <w:szCs w:val="24"/>
        </w:rPr>
        <w:t xml:space="preserve"> </w:t>
      </w:r>
      <w:r w:rsidRPr="00A4528C">
        <w:rPr>
          <w:rFonts w:ascii="Times New Roman" w:hAnsi="Times New Roman" w:cs="Times New Roman"/>
          <w:sz w:val="24"/>
          <w:szCs w:val="24"/>
        </w:rPr>
        <w:t>Ibrahim and Bauer (2013) mentioned that the most significant interventions provided by microfinance institutions in the support of agriculture are the supply of improved seedlings, fertilizer and cash loans.</w:t>
      </w:r>
      <w:r w:rsidR="0004428F" w:rsidRPr="00A4528C">
        <w:rPr>
          <w:rFonts w:ascii="Times New Roman" w:hAnsi="Times New Roman" w:cs="Times New Roman"/>
          <w:sz w:val="24"/>
          <w:szCs w:val="24"/>
        </w:rPr>
        <w:t xml:space="preserve"> Dong, Lu and Featherstone (2010)  indicated that rural credit is a necessity for improving farm profits and improving the living standards of rural communities in developing countries. The writers found that by removing credit constraints, the income of farmers would improve considerably. Ibrahim and Bauer (2013) mentioned that the most significant interventions provided by microfinance  institutions in the support of agriculture are the supply of improved seedlings, fertilizer and cash loans.</w:t>
      </w:r>
    </w:p>
    <w:p w:rsidR="0029528E" w:rsidRPr="00A4528C" w:rsidRDefault="00130880"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M</w:t>
      </w:r>
      <w:r w:rsidR="0029528E" w:rsidRPr="00A4528C">
        <w:rPr>
          <w:rFonts w:ascii="Times New Roman" w:hAnsi="Times New Roman" w:cs="Times New Roman"/>
          <w:sz w:val="24"/>
          <w:szCs w:val="24"/>
        </w:rPr>
        <w:t>icrocredit plays an important role in agricultural development. One element of an effective strategy for poverty reduction is to promote the productive use of farm inputs.</w:t>
      </w:r>
      <w:r w:rsidR="002D1C62" w:rsidRPr="00A4528C">
        <w:rPr>
          <w:rFonts w:ascii="Times New Roman" w:hAnsi="Times New Roman" w:cs="Times New Roman"/>
          <w:sz w:val="24"/>
          <w:szCs w:val="24"/>
        </w:rPr>
        <w:t xml:space="preserve"> </w:t>
      </w:r>
      <w:r w:rsidR="0029528E" w:rsidRPr="00A4528C">
        <w:rPr>
          <w:rFonts w:ascii="Times New Roman" w:hAnsi="Times New Roman" w:cs="Times New Roman"/>
          <w:sz w:val="24"/>
          <w:szCs w:val="24"/>
        </w:rPr>
        <w:t xml:space="preserve">This can be done by creating opportunities for raising agricultural productivity among </w:t>
      </w:r>
      <w:r w:rsidR="0029528E" w:rsidRPr="00A4528C">
        <w:rPr>
          <w:rFonts w:ascii="Times New Roman" w:hAnsi="Times New Roman" w:cs="Times New Roman"/>
          <w:sz w:val="24"/>
          <w:szCs w:val="24"/>
        </w:rPr>
        <w:lastRenderedPageBreak/>
        <w:t xml:space="preserve">small and marginalized farmers. Microcredit is particularly relevant to increasing productivity of rural economy, especially agricultural productivity in such an environment where economic growth is occurring. Microcredit may enable small and marginalized farmers to purchase the inputs they need to increase their productivity, as well as financing a range of activities adding value to agricultural output </w:t>
      </w:r>
      <w:r w:rsidRPr="00A4528C">
        <w:rPr>
          <w:rFonts w:ascii="Times New Roman" w:hAnsi="Times New Roman" w:cs="Times New Roman"/>
          <w:sz w:val="24"/>
          <w:szCs w:val="24"/>
        </w:rPr>
        <w:t xml:space="preserve">(Nosiru </w:t>
      </w:r>
      <w:r w:rsidRPr="00A4528C">
        <w:rPr>
          <w:rFonts w:ascii="Times New Roman" w:hAnsi="Times New Roman" w:cs="Times New Roman"/>
          <w:i/>
          <w:iCs/>
          <w:sz w:val="24"/>
          <w:szCs w:val="24"/>
        </w:rPr>
        <w:t xml:space="preserve">&amp; </w:t>
      </w:r>
      <w:r w:rsidRPr="00A4528C">
        <w:rPr>
          <w:rFonts w:ascii="Times New Roman" w:hAnsi="Times New Roman" w:cs="Times New Roman"/>
          <w:sz w:val="24"/>
          <w:szCs w:val="24"/>
        </w:rPr>
        <w:t>Omobolanle 2010)</w:t>
      </w:r>
    </w:p>
    <w:p w:rsidR="00CB6687" w:rsidRPr="00A4528C" w:rsidRDefault="00130880" w:rsidP="005D0456">
      <w:pPr>
        <w:autoSpaceDE w:val="0"/>
        <w:autoSpaceDN w:val="0"/>
        <w:adjustRightInd w:val="0"/>
        <w:spacing w:before="120"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Adil &amp; Badar (2003) conducted a research to examine the impact of microcredit on agricultural production, poverty status, income, consumption and savings of the farmers in Dera Ghazi Khan Region. The results indicated positive changes in agricultural production, poverty status, income, consumption, saving and farm expenditure after the utilization of credit. Data showed that there was a positive relationship between credit size and income, home consumption, saving and farm expenditure.</w:t>
      </w:r>
      <w:r w:rsidR="0004428F" w:rsidRPr="00A4528C">
        <w:rPr>
          <w:rFonts w:ascii="Times New Roman" w:hAnsi="Times New Roman" w:cs="Times New Roman"/>
          <w:sz w:val="24"/>
          <w:szCs w:val="24"/>
        </w:rPr>
        <w:t xml:space="preserve"> </w:t>
      </w:r>
      <w:r w:rsidR="00325975" w:rsidRPr="00A4528C">
        <w:rPr>
          <w:rFonts w:ascii="Times New Roman" w:hAnsi="Times New Roman" w:cs="Times New Roman"/>
          <w:sz w:val="24"/>
          <w:szCs w:val="24"/>
        </w:rPr>
        <w:t>A recent study indicated that the yield (per hectare) of users of micro credit is 1.21 times higher than the non-users and both the users and non-users displayed inefficiency in major resources uses (Miah et al. 2006).</w:t>
      </w:r>
      <w:r w:rsidR="00D03ACD" w:rsidRPr="00A4528C">
        <w:rPr>
          <w:rFonts w:ascii="Times New Roman" w:hAnsi="Times New Roman" w:cs="Times New Roman"/>
          <w:sz w:val="24"/>
          <w:szCs w:val="24"/>
        </w:rPr>
        <w:t xml:space="preserve"> </w:t>
      </w:r>
    </w:p>
    <w:p w:rsidR="00AF5871" w:rsidRPr="00A4528C" w:rsidRDefault="0076755D" w:rsidP="005D0456">
      <w:pPr>
        <w:autoSpaceDE w:val="0"/>
        <w:autoSpaceDN w:val="0"/>
        <w:adjustRightInd w:val="0"/>
        <w:spacing w:before="120"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The impact of microcredit on health of borrowers is a subject of much controversy. Proponents state that it reduces poverty through higher employment and higher incomes. This is expected to lead to improved nutrition and improved education of the borrowers' children. Some argue that microcredit empowers women. In the US and Canada, it is argued that microcredit helps recipients to graduate from welfare programs and improve their health status.</w:t>
      </w:r>
      <w:r w:rsidR="00CB6687" w:rsidRPr="00A4528C">
        <w:rPr>
          <w:rFonts w:ascii="Times New Roman" w:hAnsi="Times New Roman" w:cs="Times New Roman"/>
          <w:sz w:val="24"/>
          <w:szCs w:val="24"/>
        </w:rPr>
        <w:t xml:space="preserve"> </w:t>
      </w:r>
      <w:r w:rsidR="00AF5871" w:rsidRPr="00A4528C">
        <w:rPr>
          <w:rFonts w:ascii="Times New Roman" w:hAnsi="Times New Roman" w:cs="Times New Roman"/>
          <w:sz w:val="24"/>
          <w:szCs w:val="24"/>
        </w:rPr>
        <w:t>Microcredit has evolved over the years and does not only provide credit to the poor, but also provide  other services including savings, insurance, remittances and non-financial services such as financial literacy training and skills development programmes. These services have direct bearing on education among the resource poor families world over (Armendáriz de Aghion and Morduch 2005, 2010).</w:t>
      </w:r>
    </w:p>
    <w:p w:rsidR="00AF5871" w:rsidRPr="00A4528C" w:rsidRDefault="00AF5871"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lastRenderedPageBreak/>
        <w:t>Shimamura and Lastarria-Cornhiel (2010) evaluated the impact of agricultural credit programme participation on children's school attendance in rural Malawi. Their paired-site sampling survey reveals that credit uptake decreased school attendance by young girl children. This finding raises concerns that young girl children are exploited as child labour, either at home or in the field, when working adults become more involved in income generating activities financed by credit. The data, however, do not show clear evidence for young girls staying at home to do household chores or working in the fields in households that obtained credit, but instead find simultaneous occurrence between attending school and taking responsibilities for domestic chores by young children. It would appear, therefore, that credit uptake delays the realization of this concurrence among young girl children and leads to delayed school enrolment</w:t>
      </w:r>
      <w:r w:rsidR="008A4111" w:rsidRPr="00A4528C">
        <w:rPr>
          <w:rFonts w:ascii="Times New Roman" w:hAnsi="Times New Roman" w:cs="Times New Roman"/>
          <w:sz w:val="24"/>
          <w:szCs w:val="24"/>
        </w:rPr>
        <w:t>.</w:t>
      </w:r>
    </w:p>
    <w:p w:rsidR="007D1968" w:rsidRPr="00A4528C" w:rsidRDefault="00381A1E" w:rsidP="005D0456">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Same way, Holland and Wang (</w:t>
      </w:r>
      <w:r w:rsidR="00AF5871" w:rsidRPr="00A4528C">
        <w:rPr>
          <w:rFonts w:ascii="Times New Roman" w:hAnsi="Times New Roman" w:cs="Times New Roman"/>
          <w:sz w:val="24"/>
          <w:szCs w:val="24"/>
        </w:rPr>
        <w:t>2001</w:t>
      </w:r>
      <w:r w:rsidRPr="00A4528C">
        <w:rPr>
          <w:rFonts w:ascii="Times New Roman" w:hAnsi="Times New Roman" w:cs="Times New Roman"/>
          <w:sz w:val="24"/>
          <w:szCs w:val="24"/>
        </w:rPr>
        <w:t>)</w:t>
      </w:r>
      <w:r w:rsidR="00AF5871" w:rsidRPr="00A4528C">
        <w:rPr>
          <w:rFonts w:ascii="Times New Roman" w:hAnsi="Times New Roman" w:cs="Times New Roman"/>
          <w:sz w:val="24"/>
          <w:szCs w:val="24"/>
        </w:rPr>
        <w:t xml:space="preserve"> explored the promises and perils associated with the impact of microfinance on children's educational outcomes</w:t>
      </w:r>
      <w:r w:rsidR="008A4111" w:rsidRPr="00A4528C">
        <w:rPr>
          <w:rFonts w:ascii="Times New Roman" w:hAnsi="Times New Roman" w:cs="Times New Roman"/>
          <w:sz w:val="24"/>
          <w:szCs w:val="24"/>
        </w:rPr>
        <w:t>. The goal of this discussion was</w:t>
      </w:r>
      <w:r w:rsidR="00AF5871" w:rsidRPr="00A4528C">
        <w:rPr>
          <w:rFonts w:ascii="Times New Roman" w:hAnsi="Times New Roman" w:cs="Times New Roman"/>
          <w:sz w:val="24"/>
          <w:szCs w:val="24"/>
        </w:rPr>
        <w:t xml:space="preserve"> to ensure that the pervasive spread of microfinance to all parts of the globe is accompanied by benefits to c</w:t>
      </w:r>
      <w:r w:rsidRPr="00A4528C">
        <w:rPr>
          <w:rFonts w:ascii="Times New Roman" w:hAnsi="Times New Roman" w:cs="Times New Roman"/>
          <w:sz w:val="24"/>
          <w:szCs w:val="24"/>
        </w:rPr>
        <w:t>hildren's educational outcomes</w:t>
      </w:r>
      <w:r w:rsidR="008A4111" w:rsidRPr="00A4528C">
        <w:rPr>
          <w:rFonts w:ascii="Times New Roman" w:hAnsi="Times New Roman" w:cs="Times New Roman"/>
          <w:sz w:val="24"/>
          <w:szCs w:val="24"/>
        </w:rPr>
        <w:t>. Another study was</w:t>
      </w:r>
      <w:r w:rsidR="00AF5871" w:rsidRPr="00A4528C">
        <w:rPr>
          <w:rFonts w:ascii="Times New Roman" w:hAnsi="Times New Roman" w:cs="Times New Roman"/>
          <w:sz w:val="24"/>
          <w:szCs w:val="24"/>
        </w:rPr>
        <w:t xml:space="preserve"> done for exploring the impact of microcredit on household’s children education by Maldonado and González-Vega (2008). Within a random-utility framework, a model of household consumption, investment in education and borrowing suggests determinants at the individual, household and regional levels of the probability of schooling gaps. Using data from two surveys of households of clients of microfinance organizations in Bolivia, regression models examine determinants of schooling gaps. Inferences about otherwise positive microfinance impacts identify potential negative effects of increased child-</w:t>
      </w:r>
      <w:r w:rsidR="002300C0" w:rsidRPr="00A4528C">
        <w:rPr>
          <w:rFonts w:ascii="Times New Roman" w:hAnsi="Times New Roman" w:cs="Times New Roman"/>
          <w:sz w:val="24"/>
          <w:szCs w:val="24"/>
        </w:rPr>
        <w:t>labour</w:t>
      </w:r>
      <w:r w:rsidR="00AF5871" w:rsidRPr="00A4528C">
        <w:rPr>
          <w:rFonts w:ascii="Times New Roman" w:hAnsi="Times New Roman" w:cs="Times New Roman"/>
          <w:sz w:val="24"/>
          <w:szCs w:val="24"/>
        </w:rPr>
        <w:t xml:space="preserve"> </w:t>
      </w:r>
      <w:r w:rsidR="00AF5871" w:rsidRPr="00A4528C">
        <w:rPr>
          <w:rFonts w:ascii="Times New Roman" w:hAnsi="Times New Roman" w:cs="Times New Roman"/>
          <w:sz w:val="24"/>
          <w:szCs w:val="24"/>
        </w:rPr>
        <w:lastRenderedPageBreak/>
        <w:t xml:space="preserve">demand, which challenge usual assumptions and pose dilemmas for policymakers (Maldonado and González-Vega, 2008). </w:t>
      </w:r>
    </w:p>
    <w:p w:rsidR="00AF5871" w:rsidRPr="00A4528C" w:rsidRDefault="00AF5871" w:rsidP="005D0456">
      <w:pPr>
        <w:autoSpaceDE w:val="0"/>
        <w:autoSpaceDN w:val="0"/>
        <w:adjustRightInd w:val="0"/>
        <w:spacing w:before="240" w:after="0" w:line="480" w:lineRule="auto"/>
        <w:jc w:val="both"/>
        <w:rPr>
          <w:rFonts w:ascii="Times New Roman" w:eastAsia="AdvEPSTIM" w:hAnsi="Times New Roman" w:cs="Times New Roman"/>
          <w:sz w:val="24"/>
          <w:szCs w:val="24"/>
        </w:rPr>
      </w:pPr>
      <w:r w:rsidRPr="00A4528C">
        <w:rPr>
          <w:rFonts w:ascii="Times New Roman" w:hAnsi="Times New Roman" w:cs="Times New Roman"/>
          <w:sz w:val="24"/>
          <w:szCs w:val="24"/>
        </w:rPr>
        <w:t xml:space="preserve">Hazarika and Sarangi </w:t>
      </w:r>
      <w:r w:rsidR="00C55646" w:rsidRPr="00A4528C">
        <w:rPr>
          <w:rFonts w:ascii="Times New Roman" w:hAnsi="Times New Roman" w:cs="Times New Roman"/>
          <w:sz w:val="24"/>
          <w:szCs w:val="24"/>
        </w:rPr>
        <w:t>(</w:t>
      </w:r>
      <w:r w:rsidRPr="00A4528C">
        <w:rPr>
          <w:rFonts w:ascii="Times New Roman" w:hAnsi="Times New Roman" w:cs="Times New Roman"/>
          <w:sz w:val="24"/>
          <w:szCs w:val="24"/>
        </w:rPr>
        <w:t>2008</w:t>
      </w:r>
      <w:r w:rsidR="00C55646" w:rsidRPr="00A4528C">
        <w:rPr>
          <w:rFonts w:ascii="Times New Roman" w:hAnsi="Times New Roman" w:cs="Times New Roman"/>
          <w:sz w:val="24"/>
          <w:szCs w:val="24"/>
        </w:rPr>
        <w:t>)</w:t>
      </w:r>
      <w:r w:rsidRPr="00A4528C">
        <w:rPr>
          <w:rFonts w:ascii="Times New Roman" w:hAnsi="Times New Roman" w:cs="Times New Roman"/>
          <w:sz w:val="24"/>
          <w:szCs w:val="24"/>
        </w:rPr>
        <w:t xml:space="preserve"> examined the effect of household access to microcredit upon work by 7-11-year</w:t>
      </w:r>
      <w:r w:rsidR="00F26BAF" w:rsidRPr="00A4528C">
        <w:rPr>
          <w:rFonts w:ascii="Times New Roman" w:hAnsi="Times New Roman" w:cs="Times New Roman"/>
          <w:sz w:val="24"/>
          <w:szCs w:val="24"/>
        </w:rPr>
        <w:t xml:space="preserve"> </w:t>
      </w:r>
      <w:r w:rsidRPr="00A4528C">
        <w:rPr>
          <w:rFonts w:ascii="Times New Roman" w:hAnsi="Times New Roman" w:cs="Times New Roman"/>
          <w:sz w:val="24"/>
          <w:szCs w:val="24"/>
        </w:rPr>
        <w:t>old children in rural Malawi. Given that microcredit organizations foster household enterprises where</w:t>
      </w:r>
      <w:r w:rsidR="00F26BAF"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in much child </w:t>
      </w:r>
      <w:r w:rsidR="002300C0" w:rsidRPr="00A4528C">
        <w:rPr>
          <w:rFonts w:ascii="Times New Roman" w:hAnsi="Times New Roman" w:cs="Times New Roman"/>
          <w:sz w:val="24"/>
          <w:szCs w:val="24"/>
        </w:rPr>
        <w:t>labour</w:t>
      </w:r>
      <w:r w:rsidRPr="00A4528C">
        <w:rPr>
          <w:rFonts w:ascii="Times New Roman" w:hAnsi="Times New Roman" w:cs="Times New Roman"/>
          <w:sz w:val="24"/>
          <w:szCs w:val="24"/>
        </w:rPr>
        <w:t xml:space="preserve"> is engaged for discovering whether access to microcredit might increase work by children. It is found that, in the season of peak </w:t>
      </w:r>
      <w:r w:rsidR="002300C0" w:rsidRPr="00A4528C">
        <w:rPr>
          <w:rFonts w:ascii="Times New Roman" w:hAnsi="Times New Roman" w:cs="Times New Roman"/>
          <w:sz w:val="24"/>
          <w:szCs w:val="24"/>
        </w:rPr>
        <w:t>labour</w:t>
      </w:r>
      <w:r w:rsidRPr="00A4528C">
        <w:rPr>
          <w:rFonts w:ascii="Times New Roman" w:hAnsi="Times New Roman" w:cs="Times New Roman"/>
          <w:sz w:val="24"/>
          <w:szCs w:val="24"/>
        </w:rPr>
        <w:t xml:space="preserve"> demand, household access to microcredit, measured as self-assessed credit limits at microcredit organizations, raises the probability of child work in households with average landholdings and retail sales enterprises (Hazarika and Sarangi, 2008).</w:t>
      </w:r>
      <w:r w:rsidR="0004428F" w:rsidRPr="00A4528C">
        <w:rPr>
          <w:rFonts w:ascii="Times New Roman" w:hAnsi="Times New Roman" w:cs="Times New Roman"/>
          <w:sz w:val="24"/>
          <w:szCs w:val="24"/>
        </w:rPr>
        <w:t xml:space="preserve"> </w:t>
      </w:r>
      <w:r w:rsidR="002300C0" w:rsidRPr="00A4528C">
        <w:rPr>
          <w:rFonts w:ascii="Times New Roman" w:eastAsia="AdvEPSTIM" w:hAnsi="Times New Roman" w:cs="Times New Roman"/>
          <w:sz w:val="24"/>
          <w:szCs w:val="24"/>
        </w:rPr>
        <w:t xml:space="preserve">Data from Malawi shows that micro-credit significantly decreases primary school attendance among borrowers’ children, leading to a repetition of primary grades in young boys and delayed or lack of enrolment for young girls (Shimamura &amp;Lastarria-Cornhiel, 2009). </w:t>
      </w:r>
    </w:p>
    <w:p w:rsidR="00AF5871" w:rsidRPr="00A4528C" w:rsidRDefault="00AF5871" w:rsidP="005D0456">
      <w:pPr>
        <w:pStyle w:val="Pa2"/>
        <w:spacing w:before="240" w:line="480" w:lineRule="auto"/>
        <w:jc w:val="both"/>
        <w:rPr>
          <w:rFonts w:ascii="Times New Roman" w:hAnsi="Times New Roman" w:cs="Times New Roman"/>
        </w:rPr>
      </w:pPr>
      <w:r w:rsidRPr="00A4528C">
        <w:rPr>
          <w:rFonts w:ascii="Times New Roman" w:hAnsi="Times New Roman" w:cs="Times New Roman"/>
        </w:rPr>
        <w:t xml:space="preserve">The strongest studies find somewhat mixed evidence for a direct impact on education of micro-credit users. In the Karlan et al. (2012) randomized evaluation in Ghana, Malawi and Uganda, there was no significant increase in education expenditure in any of the countries. However, there was an increase in respondents reporting having used money from income generation activities for education expenditure in Uganda, and in using loans from savings groups for education in both Ghana and </w:t>
      </w:r>
      <w:r w:rsidR="002300C0" w:rsidRPr="00A4528C">
        <w:rPr>
          <w:rFonts w:ascii="Times New Roman" w:hAnsi="Times New Roman" w:cs="Times New Roman"/>
        </w:rPr>
        <w:t>Uganda. In</w:t>
      </w:r>
      <w:r w:rsidRPr="00A4528C">
        <w:rPr>
          <w:rFonts w:ascii="Times New Roman" w:hAnsi="Times New Roman" w:cs="Times New Roman"/>
        </w:rPr>
        <w:t xml:space="preserve"> Ghana, there was a significant increase in primary school enrolment for both boys and girls, and in secondary school enrolment for boys, attributable to the presence of savings </w:t>
      </w:r>
      <w:r w:rsidR="002300C0" w:rsidRPr="00A4528C">
        <w:rPr>
          <w:rFonts w:ascii="Times New Roman" w:hAnsi="Times New Roman" w:cs="Times New Roman"/>
        </w:rPr>
        <w:t>groups. However</w:t>
      </w:r>
      <w:r w:rsidRPr="00A4528C">
        <w:rPr>
          <w:rFonts w:ascii="Times New Roman" w:hAnsi="Times New Roman" w:cs="Times New Roman"/>
        </w:rPr>
        <w:t>, this result lost its statistical significance when a different way of estimating change between the baseline and endline was used.</w:t>
      </w:r>
      <w:r w:rsidR="002D1C62" w:rsidRPr="00A4528C">
        <w:rPr>
          <w:rFonts w:ascii="Times New Roman" w:hAnsi="Times New Roman" w:cs="Times New Roman"/>
        </w:rPr>
        <w:t xml:space="preserve"> </w:t>
      </w:r>
      <w:r w:rsidRPr="00A4528C">
        <w:rPr>
          <w:rFonts w:ascii="Times New Roman" w:hAnsi="Times New Roman" w:cs="Times New Roman"/>
        </w:rPr>
        <w:t xml:space="preserve">In Burundi, Bundervoet et al. (2011) found that there were large increases in education spending across the board, but significantly larger increases </w:t>
      </w:r>
      <w:r w:rsidRPr="00A4528C">
        <w:rPr>
          <w:rFonts w:ascii="Times New Roman" w:hAnsi="Times New Roman" w:cs="Times New Roman"/>
        </w:rPr>
        <w:lastRenderedPageBreak/>
        <w:t>for those who were members of the VSLA group. In the Mali study by BARA and IPA (2013), there was no significant impact on school enrolment or expenditure.</w:t>
      </w:r>
    </w:p>
    <w:p w:rsidR="00AF5871" w:rsidRPr="00A4528C" w:rsidRDefault="00AF5871" w:rsidP="006E038F">
      <w:pPr>
        <w:spacing w:before="100" w:beforeAutospacing="1" w:after="100" w:afterAutospacing="1" w:line="480" w:lineRule="auto"/>
        <w:jc w:val="both"/>
        <w:rPr>
          <w:rFonts w:ascii="Times New Roman" w:hAnsi="Times New Roman" w:cs="Times New Roman"/>
          <w:sz w:val="24"/>
          <w:szCs w:val="24"/>
        </w:rPr>
      </w:pPr>
      <w:r w:rsidRPr="00A4528C">
        <w:rPr>
          <w:rFonts w:ascii="Times New Roman" w:hAnsi="Times New Roman" w:cs="Times New Roman"/>
          <w:sz w:val="24"/>
          <w:szCs w:val="24"/>
        </w:rPr>
        <w:t>Abebe and Selassie (2009) report that mothers more often sent their children to school after joining the WORTH programme in Ethiopia than before. They attributed this most commonly to increased awareness about education resulting from the programme; only 4% said it was partly or wholly due to their income increasing. Thus it seems to be other aspects of that programme, rather than the savings group, that have the best claim to being causal factors in increased school enrolments. The evaluation of WORTH in Uganda (Swarts et al., 2010) finds that WORTH members provided more support to their children than non-WORTH members, for instance helping them with homework and paying fees for extra tuition at school. Again, however, other programme components such as literacy training may have been more important</w:t>
      </w:r>
    </w:p>
    <w:p w:rsidR="00AF5871" w:rsidRPr="00A4528C" w:rsidRDefault="00AF5871" w:rsidP="006E038F">
      <w:pPr>
        <w:spacing w:before="100" w:beforeAutospacing="1" w:after="100" w:afterAutospacing="1"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Some studies asked participants directly whether they thought education had improved or worsened over time and what reasons they thought were responsible. CARE (2012), in Rwanda, finds that 15% of participants felt that access to education for children in their household had significantly improved, and 33% felt it had slightly improved, and most of these attributed the change to savings group membership. There was no significant increase in educational expenditure, but the net enrolment rate in primary education increased from 71 to 76% among households that were members of the group at baseline, and in secondary education from 6.3 to 7.6%. (The study does not present any comparison between members and non-members). The study by Anyango et al. (2006, 2007) in Tanzania finds that only 6% of members thought that education (“for self or children”) had </w:t>
      </w:r>
      <w:r w:rsidRPr="00A4528C">
        <w:rPr>
          <w:rFonts w:ascii="Times New Roman" w:hAnsi="Times New Roman" w:cs="Times New Roman"/>
          <w:sz w:val="24"/>
          <w:szCs w:val="24"/>
        </w:rPr>
        <w:lastRenderedPageBreak/>
        <w:t>improved since they had joined the programme. By comparison, 21% said their housing had improved, and 20% that their income or business had improved.</w:t>
      </w:r>
    </w:p>
    <w:p w:rsidR="00142C08" w:rsidRPr="00A4528C" w:rsidRDefault="00AF5871" w:rsidP="005D0456">
      <w:pPr>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Allen (2009a) finds a drop in the reported number of male children per household who were unable to attend school due to lack of money among savings group members in Tanzania, but an increase in the proportion of female children who were unable to attend. However this finding is particularly difficult to interpret because of the very small numbers involved (fewer than 10 children), reliance on recall data, not accounting for possible changes in the number of school-age children per household, and lack of statistical tests. The study also reports that 45% of savings group members, and 30% of control group respondents, claimed that there had been improvements in school attendance or performance, or in attitudes towards education, since the savings groups had started (2005-2008).</w:t>
      </w:r>
    </w:p>
    <w:p w:rsidR="00142C08" w:rsidRPr="00A4528C" w:rsidRDefault="000353C1" w:rsidP="005D0456">
      <w:pPr>
        <w:pStyle w:val="Heading2"/>
        <w:spacing w:before="240" w:line="480" w:lineRule="auto"/>
        <w:rPr>
          <w:rFonts w:cs="Times New Roman"/>
          <w:b/>
          <w:sz w:val="24"/>
          <w:szCs w:val="24"/>
        </w:rPr>
      </w:pPr>
      <w:bookmarkStart w:id="27" w:name="_Toc404687280"/>
      <w:r w:rsidRPr="00A4528C">
        <w:rPr>
          <w:rFonts w:cs="Times New Roman"/>
          <w:b/>
          <w:sz w:val="24"/>
          <w:szCs w:val="24"/>
        </w:rPr>
        <w:t>2.2</w:t>
      </w:r>
      <w:r w:rsidR="00142C08" w:rsidRPr="00A4528C">
        <w:rPr>
          <w:rFonts w:cs="Times New Roman"/>
          <w:b/>
          <w:sz w:val="24"/>
          <w:szCs w:val="24"/>
        </w:rPr>
        <w:t>. Theoretical Framework</w:t>
      </w:r>
      <w:bookmarkEnd w:id="27"/>
    </w:p>
    <w:p w:rsidR="008A4111" w:rsidRPr="00A4528C" w:rsidRDefault="00142C08" w:rsidP="006E038F">
      <w:pPr>
        <w:spacing w:line="480" w:lineRule="auto"/>
        <w:jc w:val="both"/>
        <w:rPr>
          <w:sz w:val="24"/>
          <w:szCs w:val="24"/>
        </w:rPr>
      </w:pPr>
      <w:r w:rsidRPr="00A4528C">
        <w:rPr>
          <w:rFonts w:ascii="Times New Roman" w:eastAsia="Times New Roman" w:hAnsi="Times New Roman" w:cs="Times New Roman"/>
          <w:sz w:val="24"/>
          <w:szCs w:val="24"/>
          <w:lang w:eastAsia="en-US"/>
        </w:rPr>
        <w:t>A theoretical framework is a collection of interrelated ideas based on theories. It is reasoned set of prepositions, which are derived from and supported by data or evidence. It accounts for or explains phenomena. It attempts to clarify why things are the way they are on theories (Kombo and Tromp, 200</w:t>
      </w:r>
      <w:r w:rsidR="00630CBD" w:rsidRPr="00A4528C">
        <w:rPr>
          <w:rFonts w:ascii="Times New Roman" w:eastAsia="Times New Roman" w:hAnsi="Times New Roman" w:cs="Times New Roman"/>
          <w:sz w:val="24"/>
          <w:szCs w:val="24"/>
          <w:lang w:eastAsia="en-US"/>
        </w:rPr>
        <w:t>6</w:t>
      </w:r>
      <w:r w:rsidRPr="00A4528C">
        <w:rPr>
          <w:rFonts w:ascii="Times New Roman" w:eastAsia="Times New Roman" w:hAnsi="Times New Roman" w:cs="Times New Roman"/>
          <w:sz w:val="24"/>
          <w:szCs w:val="24"/>
          <w:lang w:eastAsia="en-US"/>
        </w:rPr>
        <w:t xml:space="preserve">). </w:t>
      </w:r>
      <w:r w:rsidR="008A4111" w:rsidRPr="00A4528C">
        <w:rPr>
          <w:rFonts w:ascii="Times New Roman" w:eastAsia="Times New Roman" w:hAnsi="Times New Roman" w:cs="Times New Roman"/>
          <w:sz w:val="24"/>
          <w:szCs w:val="24"/>
          <w:lang w:eastAsia="en-US"/>
        </w:rPr>
        <w:t xml:space="preserve"> </w:t>
      </w:r>
    </w:p>
    <w:p w:rsidR="003422EF" w:rsidRPr="00A4528C" w:rsidRDefault="00142C08" w:rsidP="003422EF">
      <w:pPr>
        <w:autoSpaceDE w:val="0"/>
        <w:autoSpaceDN w:val="0"/>
        <w:adjustRightInd w:val="0"/>
        <w:spacing w:after="0" w:line="480" w:lineRule="auto"/>
        <w:jc w:val="both"/>
        <w:rPr>
          <w:rFonts w:ascii="Times New Roman" w:hAnsi="Times New Roman" w:cs="Times New Roman"/>
          <w:sz w:val="24"/>
          <w:szCs w:val="24"/>
        </w:rPr>
      </w:pPr>
      <w:r w:rsidRPr="00A4528C">
        <w:rPr>
          <w:rStyle w:val="font8"/>
          <w:rFonts w:ascii="Times New Roman" w:hAnsi="Times New Roman" w:cs="Times New Roman"/>
          <w:sz w:val="24"/>
          <w:szCs w:val="24"/>
        </w:rPr>
        <w:t xml:space="preserve">This </w:t>
      </w:r>
      <w:r w:rsidR="008E64D2" w:rsidRPr="00A4528C">
        <w:rPr>
          <w:rStyle w:val="font8"/>
          <w:rFonts w:ascii="Times New Roman" w:hAnsi="Times New Roman" w:cs="Times New Roman"/>
          <w:sz w:val="24"/>
          <w:szCs w:val="24"/>
        </w:rPr>
        <w:t xml:space="preserve">thesis </w:t>
      </w:r>
      <w:r w:rsidRPr="00A4528C">
        <w:rPr>
          <w:rStyle w:val="font8"/>
          <w:rFonts w:ascii="Times New Roman" w:hAnsi="Times New Roman" w:cs="Times New Roman"/>
          <w:sz w:val="24"/>
          <w:szCs w:val="24"/>
        </w:rPr>
        <w:t xml:space="preserve"> borrow</w:t>
      </w:r>
      <w:r w:rsidR="00CB426D" w:rsidRPr="00A4528C">
        <w:rPr>
          <w:rStyle w:val="font8"/>
          <w:rFonts w:ascii="Times New Roman" w:hAnsi="Times New Roman" w:cs="Times New Roman"/>
          <w:sz w:val="24"/>
          <w:szCs w:val="24"/>
        </w:rPr>
        <w:t>ed</w:t>
      </w:r>
      <w:r w:rsidRPr="00A4528C">
        <w:rPr>
          <w:rStyle w:val="font8"/>
          <w:rFonts w:ascii="Times New Roman" w:hAnsi="Times New Roman" w:cs="Times New Roman"/>
          <w:sz w:val="24"/>
          <w:szCs w:val="24"/>
        </w:rPr>
        <w:t xml:space="preserve"> from </w:t>
      </w:r>
      <w:r w:rsidR="003422EF" w:rsidRPr="00A4528C">
        <w:rPr>
          <w:rStyle w:val="font8"/>
          <w:rFonts w:ascii="Times New Roman" w:hAnsi="Times New Roman" w:cs="Times New Roman"/>
          <w:sz w:val="24"/>
          <w:szCs w:val="24"/>
        </w:rPr>
        <w:t xml:space="preserve">the </w:t>
      </w:r>
      <w:r w:rsidR="003422EF" w:rsidRPr="00A4528C">
        <w:rPr>
          <w:rFonts w:ascii="Times New Roman" w:hAnsi="Times New Roman" w:cs="Times New Roman"/>
          <w:bCs/>
          <w:sz w:val="24"/>
          <w:szCs w:val="24"/>
          <w:lang w:val="en-US"/>
        </w:rPr>
        <w:t>Restriction of Opportunities Theory of Poverty (ROTP)</w:t>
      </w:r>
      <w:r w:rsidR="003422EF" w:rsidRPr="00A4528C">
        <w:rPr>
          <w:rFonts w:ascii="Times New Roman" w:hAnsi="Times New Roman" w:cs="Times New Roman"/>
          <w:b/>
          <w:bCs/>
          <w:sz w:val="24"/>
          <w:szCs w:val="24"/>
          <w:lang w:val="en-US"/>
        </w:rPr>
        <w:t xml:space="preserve"> </w:t>
      </w:r>
      <w:r w:rsidR="003422EF" w:rsidRPr="00A4528C">
        <w:rPr>
          <w:rFonts w:ascii="Times New Roman" w:hAnsi="Times New Roman" w:cs="Times New Roman"/>
          <w:sz w:val="24"/>
          <w:szCs w:val="24"/>
        </w:rPr>
        <w:t xml:space="preserve">pioneered by Arjun Appadurai in 2004 and developed upon by Dipkanar Chakravarti in 2006. ROTP posit that poverty is cause by unstable environmental conditions and lack of social and economic capital. The theory emphasized the influence of human environment on people’s daily lives; and since people’s lives are condition by their environment, the </w:t>
      </w:r>
      <w:r w:rsidR="003422EF" w:rsidRPr="00A4528C">
        <w:rPr>
          <w:rFonts w:ascii="Times New Roman" w:hAnsi="Times New Roman" w:cs="Times New Roman"/>
          <w:sz w:val="24"/>
          <w:szCs w:val="24"/>
        </w:rPr>
        <w:lastRenderedPageBreak/>
        <w:t>individual’s daily decisions/actions are dependent upon what is present or what is not in the environment. As the poor continue to navigate within the environment of poverty, he/she develops fluency within the environment, but a near illiterate in the larger society or environment (Chakravarti, 2006).</w:t>
      </w:r>
    </w:p>
    <w:p w:rsidR="003422EF" w:rsidRPr="00A4528C" w:rsidRDefault="003422EF" w:rsidP="005D0456">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Lack of capacities could cause an individual to enter the environment of poverty. This implies that, an individual who is poor lack adequate capacities with which to change his/her position. The capacity to inspire is paramount in this regard; the individual through social interactions develops aspirations that would change his/her socio-economic environment. It suggests that, a person’s aspiration is conditioned by his/her environment. It therefore holds that, the better one is placed in his/her environment, the more chances he/she has to not only aspire but to </w:t>
      </w:r>
      <w:r w:rsidR="00AA4053" w:rsidRPr="00A4528C">
        <w:rPr>
          <w:rFonts w:ascii="Times New Roman" w:hAnsi="Times New Roman" w:cs="Times New Roman"/>
          <w:sz w:val="24"/>
          <w:szCs w:val="24"/>
        </w:rPr>
        <w:t>fulfil</w:t>
      </w:r>
      <w:r w:rsidRPr="00A4528C">
        <w:rPr>
          <w:rFonts w:ascii="Times New Roman" w:hAnsi="Times New Roman" w:cs="Times New Roman"/>
          <w:sz w:val="24"/>
          <w:szCs w:val="24"/>
        </w:rPr>
        <w:t xml:space="preserve"> his/her aspiration (Appadurai, 2004).</w:t>
      </w:r>
    </w:p>
    <w:p w:rsidR="00443B24" w:rsidRPr="00A4528C" w:rsidRDefault="003422EF" w:rsidP="005D0456">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ROTP posit that the capacity to aspire required practice in a stable environment; and since the environment of poverty is unstable. The unstable life of poverty as defined by unstable environment, often limits the poor’s aspiration to basic necessities of life such as food, cloth and shelter; and this reinforces lowered aspiration levels and could significantly obstruct change of environment or condition. It implies that the way out of poverty is to expand the aspiration horizon of the poor, to escape the reinforcement that perpetuate the poor in the environment of poverty. It entails creating programmes or making policies that provide the poor with an arena that enables he/she to practice and boost his/her aspiration. It includes designing schemes that enables the poor to meet his/her basic needs; and motivate him/her to higher aspirations (Appadurai, 2004; Chakravarti, 2006). ROTP is relevant to this study in that, microfinance credit scheme is belief to be meeting human basic necessities of life and is creating positive environment for high aspirations among </w:t>
      </w:r>
      <w:r w:rsidRPr="00A4528C">
        <w:rPr>
          <w:rFonts w:ascii="Times New Roman" w:hAnsi="Times New Roman" w:cs="Times New Roman"/>
          <w:sz w:val="24"/>
          <w:szCs w:val="24"/>
        </w:rPr>
        <w:lastRenderedPageBreak/>
        <w:t>beneficiaries across the world.</w:t>
      </w:r>
      <w:r w:rsidR="003F4608" w:rsidRPr="00A4528C">
        <w:rPr>
          <w:rFonts w:ascii="Times New Roman" w:hAnsi="Times New Roman" w:cs="Times New Roman"/>
          <w:sz w:val="24"/>
          <w:szCs w:val="24"/>
        </w:rPr>
        <w:t xml:space="preserve"> </w:t>
      </w:r>
      <w:r w:rsidR="003F4608" w:rsidRPr="00A4528C">
        <w:rPr>
          <w:rFonts w:ascii="Times New Roman" w:eastAsia="Times New Roman" w:hAnsi="Times New Roman" w:cs="Times New Roman"/>
          <w:sz w:val="24"/>
          <w:szCs w:val="24"/>
        </w:rPr>
        <w:t xml:space="preserve">The theory thus </w:t>
      </w:r>
      <w:r w:rsidR="00142C08" w:rsidRPr="00A4528C">
        <w:rPr>
          <w:rFonts w:ascii="Times New Roman" w:eastAsia="Times New Roman" w:hAnsi="Times New Roman" w:cs="Times New Roman"/>
          <w:sz w:val="24"/>
          <w:szCs w:val="24"/>
        </w:rPr>
        <w:t xml:space="preserve">supports the very foundations upon which this study is involved—investigating the social value of microcredit facilities amongst poor families by examining the real effects of microfinance facilities on the welfare of households in </w:t>
      </w:r>
      <w:r w:rsidR="00FE4FAB">
        <w:rPr>
          <w:rFonts w:ascii="Times New Roman" w:eastAsia="Times New Roman" w:hAnsi="Times New Roman" w:cs="Times New Roman"/>
          <w:sz w:val="24"/>
          <w:szCs w:val="24"/>
        </w:rPr>
        <w:t>Suna East Sub-County</w:t>
      </w:r>
      <w:r w:rsidR="00142C08" w:rsidRPr="00A4528C">
        <w:rPr>
          <w:rFonts w:ascii="Times New Roman" w:eastAsia="Times New Roman" w:hAnsi="Times New Roman" w:cs="Times New Roman"/>
          <w:sz w:val="24"/>
          <w:szCs w:val="24"/>
        </w:rPr>
        <w:t xml:space="preserve">. </w:t>
      </w:r>
    </w:p>
    <w:p w:rsidR="0009369C" w:rsidRPr="00A4528C" w:rsidRDefault="000353C1" w:rsidP="005D0456">
      <w:pPr>
        <w:pStyle w:val="Heading2"/>
        <w:spacing w:before="240" w:line="480" w:lineRule="auto"/>
        <w:rPr>
          <w:rFonts w:cs="Times New Roman"/>
          <w:b/>
          <w:sz w:val="24"/>
          <w:szCs w:val="24"/>
        </w:rPr>
      </w:pPr>
      <w:bookmarkStart w:id="28" w:name="_Toc404687281"/>
      <w:r w:rsidRPr="00A4528C">
        <w:rPr>
          <w:rFonts w:cs="Times New Roman"/>
          <w:b/>
          <w:sz w:val="24"/>
          <w:szCs w:val="24"/>
        </w:rPr>
        <w:t>2.3</w:t>
      </w:r>
      <w:r w:rsidR="00B63406" w:rsidRPr="00A4528C">
        <w:rPr>
          <w:rFonts w:cs="Times New Roman"/>
          <w:b/>
          <w:sz w:val="24"/>
          <w:szCs w:val="24"/>
        </w:rPr>
        <w:t xml:space="preserve">. </w:t>
      </w:r>
      <w:r w:rsidRPr="00A4528C">
        <w:rPr>
          <w:rFonts w:cs="Times New Roman"/>
          <w:b/>
          <w:sz w:val="24"/>
          <w:szCs w:val="24"/>
        </w:rPr>
        <w:t>Empirical Literature Review</w:t>
      </w:r>
      <w:bookmarkEnd w:id="28"/>
    </w:p>
    <w:p w:rsidR="00443B24" w:rsidRPr="00A4528C" w:rsidRDefault="00443B24" w:rsidP="006E038F">
      <w:pPr>
        <w:autoSpaceDE w:val="0"/>
        <w:autoSpaceDN w:val="0"/>
        <w:adjustRightInd w:val="0"/>
        <w:spacing w:after="0" w:line="480" w:lineRule="auto"/>
        <w:jc w:val="both"/>
        <w:rPr>
          <w:rFonts w:ascii="Times New Roman" w:hAnsi="Times New Roman" w:cs="Times New Roman"/>
          <w:sz w:val="24"/>
          <w:szCs w:val="24"/>
          <w:lang w:val="en-US"/>
        </w:rPr>
      </w:pPr>
      <w:r w:rsidRPr="00A4528C">
        <w:rPr>
          <w:rFonts w:ascii="Times New Roman" w:hAnsi="Times New Roman" w:cs="Times New Roman"/>
          <w:sz w:val="24"/>
          <w:szCs w:val="24"/>
        </w:rPr>
        <w:t>Despite the apparent success and popularity of microfinance, no clear evidence yet exists that microfinance programmes have positive impacts (Armen</w:t>
      </w:r>
      <w:r w:rsidR="0016373F" w:rsidRPr="00A4528C">
        <w:rPr>
          <w:rFonts w:ascii="Times New Roman" w:hAnsi="Times New Roman" w:cs="Times New Roman"/>
          <w:sz w:val="24"/>
          <w:szCs w:val="24"/>
        </w:rPr>
        <w:t>dáriz and Morduch 2005;</w:t>
      </w:r>
      <w:r w:rsidRPr="00A4528C">
        <w:rPr>
          <w:rFonts w:ascii="Times New Roman" w:hAnsi="Times New Roman" w:cs="Times New Roman"/>
          <w:sz w:val="24"/>
          <w:szCs w:val="24"/>
        </w:rPr>
        <w:t xml:space="preserve"> 2010).</w:t>
      </w:r>
      <w:r w:rsidR="002117E0" w:rsidRPr="00A4528C">
        <w:rPr>
          <w:rFonts w:ascii="Times New Roman" w:hAnsi="Times New Roman" w:cs="Times New Roman"/>
          <w:sz w:val="24"/>
          <w:szCs w:val="24"/>
        </w:rPr>
        <w:t xml:space="preserve"> </w:t>
      </w:r>
      <w:r w:rsidRPr="00A4528C">
        <w:rPr>
          <w:rFonts w:ascii="Times New Roman" w:hAnsi="Times New Roman" w:cs="Times New Roman"/>
          <w:sz w:val="24"/>
          <w:szCs w:val="24"/>
          <w:lang w:val="en-US"/>
        </w:rPr>
        <w:t xml:space="preserve">Coperstake </w:t>
      </w:r>
      <w:r w:rsidRPr="00A4528C">
        <w:rPr>
          <w:rFonts w:ascii="Times New Roman" w:hAnsi="Times New Roman" w:cs="Times New Roman"/>
          <w:i/>
          <w:iCs/>
          <w:sz w:val="24"/>
          <w:szCs w:val="24"/>
          <w:lang w:val="en-US"/>
        </w:rPr>
        <w:t>et al</w:t>
      </w:r>
      <w:r w:rsidRPr="00A4528C">
        <w:rPr>
          <w:rFonts w:ascii="Times New Roman" w:hAnsi="Times New Roman" w:cs="Times New Roman"/>
          <w:sz w:val="24"/>
          <w:szCs w:val="24"/>
          <w:lang w:val="en-US"/>
        </w:rPr>
        <w:t>., (2001) on assessing the impact of micro credit in Zambia had three objectives.</w:t>
      </w:r>
      <w:r w:rsidR="00CB6687"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 xml:space="preserve">The first was to identify the individual characteristics of the loan recipients such as gender, relative poverty and age of business; and to estimate the program’s depth of outreach. The second was to identify and estimate the direct impact of loans on borrowers, their businesses and their households. The third objective was to identify indirect effects of the programme. The study drew upon three sources of data: a questionnaire-based sample survey of program participants, secondary survey data drawn from the wider population of businesses and households and a set of qualitative focus group discussions and key informant interviews. The randomly selected sample for the study was from three groups. </w:t>
      </w:r>
    </w:p>
    <w:p w:rsidR="00443B24" w:rsidRPr="00A4528C" w:rsidRDefault="00443B24" w:rsidP="005D0456">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sz w:val="24"/>
          <w:szCs w:val="24"/>
          <w:lang w:val="en-US"/>
        </w:rPr>
        <w:t xml:space="preserve">The findings of the study </w:t>
      </w:r>
      <w:r w:rsidR="00CF30F3" w:rsidRPr="00A4528C">
        <w:rPr>
          <w:rFonts w:ascii="Times New Roman" w:hAnsi="Times New Roman" w:cs="Times New Roman"/>
          <w:sz w:val="24"/>
          <w:szCs w:val="24"/>
          <w:lang w:val="en-US"/>
        </w:rPr>
        <w:t xml:space="preserve">by Coperstake </w:t>
      </w:r>
      <w:r w:rsidR="00CF30F3" w:rsidRPr="00A4528C">
        <w:rPr>
          <w:rFonts w:ascii="Times New Roman" w:hAnsi="Times New Roman" w:cs="Times New Roman"/>
          <w:i/>
          <w:iCs/>
          <w:sz w:val="24"/>
          <w:szCs w:val="24"/>
          <w:lang w:val="en-US"/>
        </w:rPr>
        <w:t>et al</w:t>
      </w:r>
      <w:r w:rsidR="00CF30F3" w:rsidRPr="00A4528C">
        <w:rPr>
          <w:rFonts w:ascii="Times New Roman" w:hAnsi="Times New Roman" w:cs="Times New Roman"/>
          <w:sz w:val="24"/>
          <w:szCs w:val="24"/>
          <w:lang w:val="en-US"/>
        </w:rPr>
        <w:t xml:space="preserve">., (2001) </w:t>
      </w:r>
      <w:r w:rsidRPr="00A4528C">
        <w:rPr>
          <w:rFonts w:ascii="Times New Roman" w:hAnsi="Times New Roman" w:cs="Times New Roman"/>
          <w:sz w:val="24"/>
          <w:szCs w:val="24"/>
          <w:lang w:val="en-US"/>
        </w:rPr>
        <w:t xml:space="preserve">were that those who graduated from their first to a second loan on average experienced significantly higher growth in their profits and household income, as compared with otherwise similar business operators. These borrowers also diversified their business activities more rapidly. However, some borrowers became worse off, particularly among the 50 per cent or so who left the program after receiving only one loan. Qualitative enquiry suggests the trend to be due to rigid </w:t>
      </w:r>
      <w:r w:rsidRPr="00A4528C">
        <w:rPr>
          <w:rFonts w:ascii="Times New Roman" w:hAnsi="Times New Roman" w:cs="Times New Roman"/>
          <w:sz w:val="24"/>
          <w:szCs w:val="24"/>
          <w:lang w:val="en-US"/>
        </w:rPr>
        <w:lastRenderedPageBreak/>
        <w:t>group enforcement of fixed loan repayment schedules without regard to income fluctuations arising from ill health, theft, job loss, and fluctuating demand.</w:t>
      </w:r>
      <w:r w:rsidRPr="00A4528C">
        <w:rPr>
          <w:rFonts w:ascii="Times New Roman" w:hAnsi="Times New Roman" w:cs="Times New Roman"/>
          <w:sz w:val="24"/>
          <w:szCs w:val="24"/>
        </w:rPr>
        <w:t xml:space="preserve"> </w:t>
      </w:r>
    </w:p>
    <w:p w:rsidR="00B34919" w:rsidRPr="00A4528C" w:rsidRDefault="00A400D5" w:rsidP="005D0456">
      <w:pPr>
        <w:autoSpaceDE w:val="0"/>
        <w:autoSpaceDN w:val="0"/>
        <w:adjustRightInd w:val="0"/>
        <w:spacing w:before="240" w:after="240" w:line="480" w:lineRule="auto"/>
        <w:jc w:val="both"/>
        <w:rPr>
          <w:rFonts w:ascii="Times New Roman" w:hAnsi="Times New Roman" w:cs="Times New Roman"/>
          <w:sz w:val="24"/>
          <w:szCs w:val="24"/>
        </w:rPr>
      </w:pPr>
      <w:r w:rsidRPr="00A4528C">
        <w:rPr>
          <w:rFonts w:ascii="Times New Roman" w:hAnsi="Times New Roman" w:cs="Times New Roman"/>
          <w:sz w:val="24"/>
          <w:szCs w:val="24"/>
          <w:lang w:val="en-US"/>
        </w:rPr>
        <w:t xml:space="preserve">Analysis by </w:t>
      </w:r>
      <w:r w:rsidR="00B34919" w:rsidRPr="00A4528C">
        <w:rPr>
          <w:rFonts w:ascii="Times New Roman" w:hAnsi="Times New Roman" w:cs="Times New Roman"/>
          <w:sz w:val="24"/>
          <w:szCs w:val="24"/>
          <w:lang w:val="en-US"/>
        </w:rPr>
        <w:t xml:space="preserve">Diagne and Zeller (2001) </w:t>
      </w:r>
      <w:r w:rsidRPr="00A4528C">
        <w:rPr>
          <w:rFonts w:ascii="Times New Roman" w:hAnsi="Times New Roman" w:cs="Times New Roman"/>
          <w:sz w:val="24"/>
          <w:szCs w:val="24"/>
          <w:lang w:val="en-US"/>
        </w:rPr>
        <w:t>on</w:t>
      </w:r>
      <w:r w:rsidR="00B34919" w:rsidRPr="00A4528C">
        <w:rPr>
          <w:rFonts w:ascii="Times New Roman" w:hAnsi="Times New Roman" w:cs="Times New Roman"/>
          <w:sz w:val="24"/>
          <w:szCs w:val="24"/>
          <w:lang w:val="en-US"/>
        </w:rPr>
        <w:t xml:space="preserve"> the determinants of household access to and participation in informal and formal credit markets in Malawi and much of the analysis was devoted to measuring the effect of access to formal credit on the welfare of rural households. On considering the patterns of access to formal and informal credit, it was established that poor households whose assets consists mostly of land and livestock but who wish to diversify into nonfarm income-generating activities may be constrained by a lack of capital, as both sectors of the market do not grant them access to credit (ibid). It thus follow that the benefits of access to credit for smallholder farmers depend on a range of agro ecological and socioeconomic factors, some of which are time-variant and subject to shocks such as drought. The full potential of credit access in increasing the welfare of the poor can only be realized if coupled with adequate investments in hard and soft infrastructure as well as in</w:t>
      </w:r>
      <w:r w:rsidR="00224A9E" w:rsidRPr="00A4528C">
        <w:rPr>
          <w:rFonts w:ascii="Times New Roman" w:hAnsi="Times New Roman" w:cs="Times New Roman"/>
          <w:sz w:val="24"/>
          <w:szCs w:val="24"/>
          <w:lang w:val="en-US"/>
        </w:rPr>
        <w:t>vestment in human capital</w:t>
      </w:r>
      <w:r w:rsidR="00B34919" w:rsidRPr="00A4528C">
        <w:rPr>
          <w:rFonts w:ascii="Times New Roman" w:hAnsi="Times New Roman" w:cs="Times New Roman"/>
          <w:sz w:val="24"/>
          <w:szCs w:val="24"/>
          <w:lang w:val="en-US"/>
        </w:rPr>
        <w:t>.</w:t>
      </w:r>
    </w:p>
    <w:p w:rsidR="00443B24" w:rsidRPr="00A4528C" w:rsidRDefault="00EE1420" w:rsidP="00CB6687">
      <w:pPr>
        <w:autoSpaceDE w:val="0"/>
        <w:autoSpaceDN w:val="0"/>
        <w:adjustRightInd w:val="0"/>
        <w:spacing w:after="240" w:line="480" w:lineRule="auto"/>
        <w:jc w:val="both"/>
        <w:rPr>
          <w:rFonts w:ascii="Times New Roman" w:hAnsi="Times New Roman" w:cs="Times New Roman"/>
          <w:sz w:val="24"/>
          <w:szCs w:val="24"/>
        </w:rPr>
      </w:pPr>
      <w:r w:rsidRPr="00A4528C">
        <w:rPr>
          <w:rFonts w:ascii="Times New Roman" w:hAnsi="Times New Roman" w:cs="Times New Roman"/>
          <w:sz w:val="24"/>
          <w:szCs w:val="24"/>
          <w:lang w:val="en-US"/>
        </w:rPr>
        <w:t>Ahmad et. al</w:t>
      </w:r>
      <w:r w:rsidR="00A400D5" w:rsidRPr="00A4528C">
        <w:rPr>
          <w:rFonts w:ascii="Times New Roman" w:hAnsi="Times New Roman" w:cs="Times New Roman"/>
          <w:sz w:val="24"/>
          <w:szCs w:val="24"/>
          <w:lang w:val="en-US"/>
        </w:rPr>
        <w:t xml:space="preserve"> (2004) in their study on the r</w:t>
      </w:r>
      <w:r w:rsidR="00DD44E9" w:rsidRPr="00A4528C">
        <w:rPr>
          <w:rFonts w:ascii="Times New Roman" w:hAnsi="Times New Roman" w:cs="Times New Roman"/>
          <w:sz w:val="24"/>
          <w:szCs w:val="24"/>
          <w:lang w:val="en-US"/>
        </w:rPr>
        <w:t>ole of micro finance in alleviating rural poverty</w:t>
      </w:r>
      <w:r w:rsidR="00A400D5" w:rsidRPr="00A4528C">
        <w:rPr>
          <w:rFonts w:ascii="Times New Roman" w:hAnsi="Times New Roman" w:cs="Times New Roman"/>
          <w:sz w:val="24"/>
          <w:szCs w:val="24"/>
          <w:lang w:val="en-US"/>
        </w:rPr>
        <w:t>,</w:t>
      </w:r>
      <w:r w:rsidR="00DD44E9" w:rsidRPr="00A4528C">
        <w:rPr>
          <w:rFonts w:ascii="Times New Roman" w:hAnsi="Times New Roman" w:cs="Times New Roman"/>
          <w:sz w:val="24"/>
          <w:szCs w:val="24"/>
          <w:lang w:val="en-US"/>
        </w:rPr>
        <w:t xml:space="preserve"> </w:t>
      </w:r>
      <w:r w:rsidR="00A400D5" w:rsidRPr="00A4528C">
        <w:rPr>
          <w:rFonts w:ascii="Times New Roman" w:hAnsi="Times New Roman" w:cs="Times New Roman"/>
          <w:sz w:val="24"/>
          <w:szCs w:val="24"/>
          <w:lang w:val="en-US"/>
        </w:rPr>
        <w:t>t</w:t>
      </w:r>
      <w:r w:rsidR="00DD44E9" w:rsidRPr="00A4528C">
        <w:rPr>
          <w:rFonts w:ascii="Times New Roman" w:hAnsi="Times New Roman" w:cs="Times New Roman"/>
          <w:sz w:val="24"/>
          <w:szCs w:val="24"/>
          <w:lang w:val="en-US"/>
        </w:rPr>
        <w:t>he</w:t>
      </w:r>
      <w:r w:rsidR="00A400D5" w:rsidRPr="00A4528C">
        <w:rPr>
          <w:rFonts w:ascii="Times New Roman" w:hAnsi="Times New Roman" w:cs="Times New Roman"/>
          <w:sz w:val="24"/>
          <w:szCs w:val="24"/>
          <w:lang w:val="en-US"/>
        </w:rPr>
        <w:t>y</w:t>
      </w:r>
      <w:r w:rsidR="00DD44E9" w:rsidRPr="00A4528C">
        <w:rPr>
          <w:rFonts w:ascii="Times New Roman" w:hAnsi="Times New Roman" w:cs="Times New Roman"/>
          <w:sz w:val="24"/>
          <w:szCs w:val="24"/>
          <w:lang w:val="en-US"/>
        </w:rPr>
        <w:t xml:space="preserve"> describes that the concept of micro financing is now in place to play a vital role in alleviating poverty both in urban as well as in rural areas of the country. It was found that the microcredit scheme was efficiently serving the poor, helping them to get rid of poverty and improve their living standard.</w:t>
      </w:r>
    </w:p>
    <w:p w:rsidR="00577708" w:rsidRPr="00A4528C" w:rsidRDefault="00443B24"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There have been</w:t>
      </w:r>
      <w:r w:rsidR="008508CE" w:rsidRPr="00A4528C">
        <w:rPr>
          <w:rFonts w:ascii="Times New Roman" w:hAnsi="Times New Roman" w:cs="Times New Roman"/>
          <w:sz w:val="24"/>
          <w:szCs w:val="24"/>
        </w:rPr>
        <w:t xml:space="preserve"> major reviews examining</w:t>
      </w:r>
      <w:r w:rsidRPr="00A4528C">
        <w:rPr>
          <w:rFonts w:ascii="Times New Roman" w:hAnsi="Times New Roman" w:cs="Times New Roman"/>
          <w:sz w:val="24"/>
          <w:szCs w:val="24"/>
        </w:rPr>
        <w:t xml:space="preserve"> impacts of microfinance</w:t>
      </w:r>
      <w:r w:rsidR="001E7AF4" w:rsidRPr="00A4528C">
        <w:rPr>
          <w:rFonts w:ascii="Times New Roman" w:hAnsi="Times New Roman" w:cs="Times New Roman"/>
          <w:sz w:val="24"/>
          <w:szCs w:val="24"/>
        </w:rPr>
        <w:t>.</w:t>
      </w:r>
      <w:r w:rsidRPr="00A4528C">
        <w:rPr>
          <w:rFonts w:ascii="Times New Roman" w:hAnsi="Times New Roman" w:cs="Times New Roman"/>
          <w:sz w:val="24"/>
          <w:szCs w:val="24"/>
        </w:rPr>
        <w:t xml:space="preserve"> </w:t>
      </w:r>
      <w:r w:rsidR="008508CE" w:rsidRPr="00A4528C">
        <w:rPr>
          <w:rFonts w:ascii="Times New Roman" w:hAnsi="Times New Roman" w:cs="Times New Roman"/>
          <w:sz w:val="24"/>
          <w:szCs w:val="24"/>
        </w:rPr>
        <w:t xml:space="preserve">These reviews concluded that, while other inspiring stories purported to show that microfinance can make a real difference in the lives of those served, rigorous quantitative evidence on the nature, </w:t>
      </w:r>
      <w:r w:rsidR="008508CE" w:rsidRPr="00A4528C">
        <w:rPr>
          <w:rFonts w:ascii="Times New Roman" w:hAnsi="Times New Roman" w:cs="Times New Roman"/>
          <w:sz w:val="24"/>
          <w:szCs w:val="24"/>
        </w:rPr>
        <w:lastRenderedPageBreak/>
        <w:t xml:space="preserve">magnitude and balance of microfinance impact is still scarce and inconclusive (Armendáriz </w:t>
      </w:r>
      <w:r w:rsidR="002E3CD1" w:rsidRPr="00A4528C">
        <w:rPr>
          <w:rFonts w:ascii="Times New Roman" w:hAnsi="Times New Roman" w:cs="Times New Roman"/>
          <w:sz w:val="24"/>
          <w:szCs w:val="24"/>
        </w:rPr>
        <w:t>and Morduch 2005;</w:t>
      </w:r>
      <w:r w:rsidR="008508CE" w:rsidRPr="00A4528C">
        <w:rPr>
          <w:rFonts w:ascii="Times New Roman" w:hAnsi="Times New Roman" w:cs="Times New Roman"/>
          <w:sz w:val="24"/>
          <w:szCs w:val="24"/>
        </w:rPr>
        <w:t xml:space="preserve">2010). Overall, it is widely acknowledged that no well-known study clearly shows any strong impacts of microfinance (Armendáriz </w:t>
      </w:r>
      <w:r w:rsidR="002E3CD1" w:rsidRPr="00A4528C">
        <w:rPr>
          <w:rFonts w:ascii="Times New Roman" w:hAnsi="Times New Roman" w:cs="Times New Roman"/>
          <w:sz w:val="24"/>
          <w:szCs w:val="24"/>
        </w:rPr>
        <w:t>and</w:t>
      </w:r>
      <w:r w:rsidR="008508CE" w:rsidRPr="00A4528C">
        <w:rPr>
          <w:rFonts w:ascii="Times New Roman" w:hAnsi="Times New Roman" w:cs="Times New Roman"/>
          <w:sz w:val="24"/>
          <w:szCs w:val="24"/>
        </w:rPr>
        <w:t xml:space="preserve"> Morduch 2005, p199-230). Because of the growth of the microfinance industry and the attention the sector has received from policy makers, donors and private investors in recent years, existing microfinance impact evaluations need to be re-investigated; the claims that microfinance successfully alleviates poverty and empowers women must be scrutinised more carefully. </w:t>
      </w:r>
    </w:p>
    <w:p w:rsidR="00577708" w:rsidRPr="00A4528C" w:rsidRDefault="00577708" w:rsidP="005D0456">
      <w:pPr>
        <w:autoSpaceDE w:val="0"/>
        <w:autoSpaceDN w:val="0"/>
        <w:adjustRightInd w:val="0"/>
        <w:spacing w:before="240" w:after="120" w:line="480" w:lineRule="auto"/>
        <w:ind w:right="-23"/>
        <w:jc w:val="both"/>
        <w:rPr>
          <w:rFonts w:ascii="Times New Roman" w:hAnsi="Times New Roman" w:cs="Times New Roman"/>
          <w:sz w:val="24"/>
          <w:szCs w:val="24"/>
        </w:rPr>
      </w:pPr>
      <w:r w:rsidRPr="00A4528C">
        <w:rPr>
          <w:rFonts w:ascii="Times New Roman" w:hAnsi="Times New Roman" w:cs="Times New Roman"/>
          <w:sz w:val="24"/>
          <w:szCs w:val="24"/>
        </w:rPr>
        <w:t>Wei</w:t>
      </w:r>
      <w:r w:rsidR="00402B10" w:rsidRPr="00A4528C">
        <w:rPr>
          <w:rFonts w:ascii="Times New Roman" w:hAnsi="Times New Roman" w:cs="Times New Roman"/>
          <w:sz w:val="24"/>
          <w:szCs w:val="24"/>
        </w:rPr>
        <w:t>ss</w:t>
      </w:r>
      <w:r w:rsidR="002E3CD1" w:rsidRPr="00A4528C">
        <w:rPr>
          <w:rFonts w:ascii="Times New Roman" w:hAnsi="Times New Roman" w:cs="Times New Roman"/>
          <w:sz w:val="24"/>
          <w:szCs w:val="24"/>
        </w:rPr>
        <w:t xml:space="preserve"> et. al</w:t>
      </w:r>
      <w:r w:rsidR="00402B10" w:rsidRPr="00A4528C">
        <w:rPr>
          <w:rFonts w:ascii="Times New Roman" w:hAnsi="Times New Roman" w:cs="Times New Roman"/>
          <w:sz w:val="24"/>
          <w:szCs w:val="24"/>
        </w:rPr>
        <w:t xml:space="preserve"> </w:t>
      </w:r>
      <w:r w:rsidRPr="00A4528C">
        <w:rPr>
          <w:rFonts w:ascii="Times New Roman" w:hAnsi="Times New Roman" w:cs="Times New Roman"/>
          <w:sz w:val="24"/>
          <w:szCs w:val="24"/>
        </w:rPr>
        <w:t>(2003) reviewed the evidence of the microfinance impact on poverty in Asia and subsequently Weiss and Montgomery (2005) provided an update including studies using Latin American data. They reviewed only more “rigorous studies” and did not cover studies using qualitative or participatory approaches. Weiss and Montgomery (2005) summarized their review by saying that the conclusion from the early literature, that whilst microfinance clearly may have had positive impacts on poverty it i</w:t>
      </w:r>
      <w:r w:rsidR="00A309D9" w:rsidRPr="00A4528C">
        <w:rPr>
          <w:rFonts w:ascii="Times New Roman" w:hAnsi="Times New Roman" w:cs="Times New Roman"/>
          <w:sz w:val="24"/>
          <w:szCs w:val="24"/>
        </w:rPr>
        <w:t>s unlikely to be a simple answer</w:t>
      </w:r>
      <w:r w:rsidRPr="00A4528C">
        <w:rPr>
          <w:rFonts w:ascii="Times New Roman" w:hAnsi="Times New Roman" w:cs="Times New Roman"/>
          <w:sz w:val="24"/>
          <w:szCs w:val="24"/>
        </w:rPr>
        <w:t xml:space="preserve"> for reaching the core poor, remains broadly valid. Reaching the core poor is difficult and some of the reasons that made them difficult to reach with conventional financial instruments mean that they may also be high risk and therefore unattractive microfinance clients. </w:t>
      </w:r>
    </w:p>
    <w:p w:rsidR="00577708" w:rsidRPr="00A4528C" w:rsidRDefault="00577708" w:rsidP="006E038F">
      <w:pPr>
        <w:autoSpaceDE w:val="0"/>
        <w:autoSpaceDN w:val="0"/>
        <w:adjustRightInd w:val="0"/>
        <w:spacing w:after="24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Meyer (2002) reached a similar conclusion. Surveying available evidence for Asian countries, he concluded that while access to microcredit seems to have an overall positive effect on income and education, results differ substantially across countries and programs both in magnitude and statistical significance and robustness. Bebczuk and Haimovich (2007) used household survey data on poor households from a number of Latin American countries to undertake their analysis. They found that credit increased </w:t>
      </w:r>
      <w:r w:rsidR="002300C0" w:rsidRPr="00A4528C">
        <w:rPr>
          <w:rFonts w:ascii="Times New Roman" w:hAnsi="Times New Roman" w:cs="Times New Roman"/>
          <w:sz w:val="24"/>
          <w:szCs w:val="24"/>
        </w:rPr>
        <w:t>labour</w:t>
      </w:r>
      <w:r w:rsidRPr="00A4528C">
        <w:rPr>
          <w:rFonts w:ascii="Times New Roman" w:hAnsi="Times New Roman" w:cs="Times New Roman"/>
          <w:sz w:val="24"/>
          <w:szCs w:val="24"/>
        </w:rPr>
        <w:t xml:space="preserve"> income in a </w:t>
      </w:r>
      <w:r w:rsidRPr="00A4528C">
        <w:rPr>
          <w:rFonts w:ascii="Times New Roman" w:hAnsi="Times New Roman" w:cs="Times New Roman"/>
          <w:sz w:val="24"/>
          <w:szCs w:val="24"/>
        </w:rPr>
        <w:lastRenderedPageBreak/>
        <w:t xml:space="preserve">statistically and economically significant manner. Access to credit increased the hourly </w:t>
      </w:r>
      <w:r w:rsidR="002300C0" w:rsidRPr="00A4528C">
        <w:rPr>
          <w:rFonts w:ascii="Times New Roman" w:hAnsi="Times New Roman" w:cs="Times New Roman"/>
          <w:sz w:val="24"/>
          <w:szCs w:val="24"/>
        </w:rPr>
        <w:t>labour</w:t>
      </w:r>
      <w:r w:rsidRPr="00A4528C">
        <w:rPr>
          <w:rFonts w:ascii="Times New Roman" w:hAnsi="Times New Roman" w:cs="Times New Roman"/>
          <w:sz w:val="24"/>
          <w:szCs w:val="24"/>
        </w:rPr>
        <w:t xml:space="preserve"> income of poor individuals compared with a similar population without access to credit by 4.8 times (Bolivia at 10% level of significance), 12.5 times (Guatemala at 1% level of significance), and 4.5 times (Haiti at 5% level of significance). The impact was sensitive to the size of the loan. They found that, in Guatemala, a 10% increase over the average amount of credit translates into an increase in hourly </w:t>
      </w:r>
      <w:r w:rsidR="002300C0" w:rsidRPr="00A4528C">
        <w:rPr>
          <w:rFonts w:ascii="Times New Roman" w:hAnsi="Times New Roman" w:cs="Times New Roman"/>
          <w:sz w:val="24"/>
          <w:szCs w:val="24"/>
        </w:rPr>
        <w:t>labour</w:t>
      </w:r>
      <w:r w:rsidRPr="00A4528C">
        <w:rPr>
          <w:rFonts w:ascii="Times New Roman" w:hAnsi="Times New Roman" w:cs="Times New Roman"/>
          <w:sz w:val="24"/>
          <w:szCs w:val="24"/>
        </w:rPr>
        <w:t xml:space="preserve"> income of 4.7 times to the average income of credit borrowers and 6.2 times for those without access to credit </w:t>
      </w:r>
    </w:p>
    <w:p w:rsidR="00063526" w:rsidRPr="00A4528C" w:rsidRDefault="00A309D9" w:rsidP="006E038F">
      <w:pPr>
        <w:autoSpaceDE w:val="0"/>
        <w:autoSpaceDN w:val="0"/>
        <w:adjustRightInd w:val="0"/>
        <w:spacing w:after="24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According to Maldonado and González-Vega (2008) in their study </w:t>
      </w:r>
      <w:r w:rsidR="00B34919" w:rsidRPr="00A4528C">
        <w:rPr>
          <w:rFonts w:ascii="Times New Roman" w:hAnsi="Times New Roman" w:cs="Times New Roman"/>
          <w:sz w:val="24"/>
          <w:szCs w:val="24"/>
        </w:rPr>
        <w:t>exploring the impact of microcredit on household’s children education by a random-utility framework, a model of household consumption, investment in education and borrowing suggests determinants at the individual, household and regional levels of the probability of schooling gaps. Using data from two surveys of households of clients of microfinance organizations in Bolivia, regression models examine determinants of schooling gaps. Inferences about otherwise positive microfinance impacts identify potential negative effects of increased child-labour demand, which challenge usual assumptions and pose dilemmas for policymakers</w:t>
      </w:r>
      <w:r w:rsidRPr="00A4528C">
        <w:rPr>
          <w:rFonts w:ascii="Times New Roman" w:hAnsi="Times New Roman" w:cs="Times New Roman"/>
          <w:sz w:val="24"/>
          <w:szCs w:val="24"/>
        </w:rPr>
        <w:t>.</w:t>
      </w:r>
    </w:p>
    <w:p w:rsidR="00063526" w:rsidRPr="00A4528C" w:rsidRDefault="001068F8" w:rsidP="00CD5CF6">
      <w:pPr>
        <w:autoSpaceDE w:val="0"/>
        <w:autoSpaceDN w:val="0"/>
        <w:adjustRightInd w:val="0"/>
        <w:spacing w:after="240" w:line="480" w:lineRule="auto"/>
        <w:jc w:val="both"/>
        <w:rPr>
          <w:rFonts w:ascii="Times New Roman" w:hAnsi="Times New Roman" w:cs="Times New Roman"/>
          <w:sz w:val="24"/>
          <w:szCs w:val="24"/>
        </w:rPr>
      </w:pPr>
      <w:r w:rsidRPr="00A4528C">
        <w:rPr>
          <w:rFonts w:ascii="Times New Roman" w:hAnsi="Times New Roman" w:cs="Times New Roman"/>
          <w:sz w:val="24"/>
          <w:szCs w:val="24"/>
          <w:lang w:val="en-US"/>
        </w:rPr>
        <w:t xml:space="preserve">Jehanzeb </w:t>
      </w:r>
      <w:r w:rsidR="006706CB" w:rsidRPr="00A4528C">
        <w:rPr>
          <w:rFonts w:ascii="Times New Roman" w:hAnsi="Times New Roman" w:cs="Times New Roman"/>
          <w:sz w:val="24"/>
          <w:szCs w:val="24"/>
          <w:lang w:val="en-US"/>
        </w:rPr>
        <w:t>(2008) conducted the study on t</w:t>
      </w:r>
      <w:r w:rsidRPr="00A4528C">
        <w:rPr>
          <w:rFonts w:ascii="Times New Roman" w:hAnsi="Times New Roman" w:cs="Times New Roman"/>
          <w:sz w:val="24"/>
          <w:szCs w:val="24"/>
          <w:lang w:val="en-US"/>
        </w:rPr>
        <w:t>he effects of agricultural credit on farm productivity and</w:t>
      </w:r>
      <w:r w:rsidR="006706CB" w:rsidRPr="00A4528C">
        <w:rPr>
          <w:rFonts w:ascii="Times New Roman" w:hAnsi="Times New Roman" w:cs="Times New Roman"/>
          <w:sz w:val="24"/>
          <w:szCs w:val="24"/>
          <w:lang w:val="en-US"/>
        </w:rPr>
        <w:t xml:space="preserve"> the income of the small farmer</w:t>
      </w:r>
      <w:r w:rsidRPr="00A4528C">
        <w:rPr>
          <w:rFonts w:ascii="Times New Roman" w:hAnsi="Times New Roman" w:cs="Times New Roman"/>
          <w:sz w:val="24"/>
          <w:szCs w:val="24"/>
          <w:lang w:val="en-US"/>
        </w:rPr>
        <w:t xml:space="preserve"> as a result of the credit provided by Zarai Tarraqiati Bank of Pakistan. Farming was the main occupation of both respondents. The result reveals that the credit advanced by ZTBL in the study area has made (a) positive effect on the area of wheat and maize</w:t>
      </w:r>
      <w:r w:rsidR="006706CB" w:rsidRPr="00A4528C">
        <w:rPr>
          <w:rFonts w:ascii="Times New Roman" w:hAnsi="Times New Roman" w:cs="Times New Roman"/>
          <w:sz w:val="24"/>
          <w:szCs w:val="24"/>
          <w:lang w:val="en-US"/>
        </w:rPr>
        <w:t xml:space="preserve"> which show some improvement on living standard</w:t>
      </w:r>
      <w:r w:rsidRPr="00A4528C">
        <w:rPr>
          <w:rFonts w:ascii="Times New Roman" w:hAnsi="Times New Roman" w:cs="Times New Roman"/>
          <w:sz w:val="24"/>
          <w:szCs w:val="24"/>
          <w:lang w:val="en-US"/>
        </w:rPr>
        <w:t>.</w:t>
      </w:r>
      <w:r w:rsidR="00CD5CF6" w:rsidRPr="00A4528C">
        <w:rPr>
          <w:rFonts w:ascii="Times New Roman" w:hAnsi="Times New Roman" w:cs="Times New Roman"/>
          <w:sz w:val="24"/>
          <w:szCs w:val="24"/>
          <w:lang w:val="en-US"/>
        </w:rPr>
        <w:t xml:space="preserve"> </w:t>
      </w:r>
      <w:r w:rsidR="00CE2292" w:rsidRPr="00A4528C">
        <w:rPr>
          <w:rFonts w:ascii="Times New Roman" w:hAnsi="Times New Roman" w:cs="Times New Roman"/>
          <w:sz w:val="24"/>
          <w:szCs w:val="24"/>
        </w:rPr>
        <w:t xml:space="preserve">Abhijit et al. </w:t>
      </w:r>
      <w:r w:rsidR="00621D81" w:rsidRPr="00A4528C">
        <w:rPr>
          <w:rFonts w:ascii="Times New Roman" w:hAnsi="Times New Roman" w:cs="Times New Roman"/>
          <w:sz w:val="24"/>
          <w:szCs w:val="24"/>
        </w:rPr>
        <w:t>(</w:t>
      </w:r>
      <w:r w:rsidR="00CE2292" w:rsidRPr="00A4528C">
        <w:rPr>
          <w:rFonts w:ascii="Times New Roman" w:hAnsi="Times New Roman" w:cs="Times New Roman"/>
          <w:sz w:val="24"/>
          <w:szCs w:val="24"/>
        </w:rPr>
        <w:t>20</w:t>
      </w:r>
      <w:r w:rsidR="00152375" w:rsidRPr="00A4528C">
        <w:rPr>
          <w:rFonts w:ascii="Times New Roman" w:hAnsi="Times New Roman" w:cs="Times New Roman"/>
          <w:sz w:val="24"/>
          <w:szCs w:val="24"/>
        </w:rPr>
        <w:t>10</w:t>
      </w:r>
      <w:r w:rsidR="00621D81" w:rsidRPr="00A4528C">
        <w:rPr>
          <w:rFonts w:ascii="Times New Roman" w:hAnsi="Times New Roman" w:cs="Times New Roman"/>
          <w:sz w:val="24"/>
          <w:szCs w:val="24"/>
        </w:rPr>
        <w:t>)</w:t>
      </w:r>
      <w:r w:rsidR="006706CB" w:rsidRPr="00A4528C">
        <w:rPr>
          <w:rFonts w:ascii="Times New Roman" w:hAnsi="Times New Roman" w:cs="Times New Roman"/>
          <w:sz w:val="24"/>
          <w:szCs w:val="24"/>
        </w:rPr>
        <w:t xml:space="preserve"> studied t</w:t>
      </w:r>
      <w:r w:rsidR="00063526" w:rsidRPr="00A4528C">
        <w:rPr>
          <w:rFonts w:ascii="Times New Roman" w:hAnsi="Times New Roman" w:cs="Times New Roman"/>
          <w:sz w:val="24"/>
          <w:szCs w:val="24"/>
        </w:rPr>
        <w:t>he Miracle of microfinance</w:t>
      </w:r>
      <w:r w:rsidR="006706CB" w:rsidRPr="00A4528C">
        <w:rPr>
          <w:rFonts w:ascii="Times New Roman" w:hAnsi="Times New Roman" w:cs="Times New Roman"/>
          <w:sz w:val="24"/>
          <w:szCs w:val="24"/>
        </w:rPr>
        <w:t xml:space="preserve"> with</w:t>
      </w:r>
      <w:r w:rsidR="00063526" w:rsidRPr="00A4528C">
        <w:rPr>
          <w:rFonts w:ascii="Times New Roman" w:hAnsi="Times New Roman" w:cs="Times New Roman"/>
          <w:sz w:val="24"/>
          <w:szCs w:val="24"/>
        </w:rPr>
        <w:t xml:space="preserve"> Eviden</w:t>
      </w:r>
      <w:r w:rsidR="00D92532" w:rsidRPr="00A4528C">
        <w:rPr>
          <w:rFonts w:ascii="Times New Roman" w:hAnsi="Times New Roman" w:cs="Times New Roman"/>
          <w:sz w:val="24"/>
          <w:szCs w:val="24"/>
        </w:rPr>
        <w:t xml:space="preserve">ce from a randomized evaluation, find that the introduction of Microcredit in Hyderabad, India, supports households borrowing and investment and support the creation and expansion of small </w:t>
      </w:r>
      <w:r w:rsidR="00D92532" w:rsidRPr="00A4528C">
        <w:rPr>
          <w:rFonts w:ascii="Times New Roman" w:hAnsi="Times New Roman" w:cs="Times New Roman"/>
          <w:sz w:val="24"/>
          <w:szCs w:val="24"/>
        </w:rPr>
        <w:lastRenderedPageBreak/>
        <w:t xml:space="preserve">businesses. Dupas &amp; Robinson </w:t>
      </w:r>
      <w:r w:rsidR="002E3CD1" w:rsidRPr="00A4528C">
        <w:rPr>
          <w:rFonts w:ascii="Times New Roman" w:hAnsi="Times New Roman" w:cs="Times New Roman"/>
          <w:sz w:val="24"/>
          <w:szCs w:val="24"/>
        </w:rPr>
        <w:t>(</w:t>
      </w:r>
      <w:r w:rsidR="00D92532" w:rsidRPr="00A4528C">
        <w:rPr>
          <w:rFonts w:ascii="Times New Roman" w:hAnsi="Times New Roman" w:cs="Times New Roman"/>
          <w:sz w:val="24"/>
          <w:szCs w:val="24"/>
        </w:rPr>
        <w:t>2009</w:t>
      </w:r>
      <w:r w:rsidR="002E3CD1" w:rsidRPr="00A4528C">
        <w:rPr>
          <w:rFonts w:ascii="Times New Roman" w:hAnsi="Times New Roman" w:cs="Times New Roman"/>
          <w:sz w:val="24"/>
          <w:szCs w:val="24"/>
        </w:rPr>
        <w:t>)</w:t>
      </w:r>
      <w:r w:rsidR="00D92532" w:rsidRPr="00A4528C">
        <w:rPr>
          <w:rFonts w:ascii="Times New Roman" w:hAnsi="Times New Roman" w:cs="Times New Roman"/>
          <w:sz w:val="24"/>
          <w:szCs w:val="24"/>
        </w:rPr>
        <w:t xml:space="preserve"> in their study </w:t>
      </w:r>
      <w:r w:rsidR="00063526" w:rsidRPr="00A4528C">
        <w:rPr>
          <w:rFonts w:ascii="Times New Roman" w:hAnsi="Times New Roman" w:cs="Times New Roman"/>
          <w:sz w:val="24"/>
          <w:szCs w:val="24"/>
        </w:rPr>
        <w:t>Savings Constraints and Microenterprise Development: Evidence f</w:t>
      </w:r>
      <w:r w:rsidR="00D92532" w:rsidRPr="00A4528C">
        <w:rPr>
          <w:rFonts w:ascii="Times New Roman" w:hAnsi="Times New Roman" w:cs="Times New Roman"/>
          <w:sz w:val="24"/>
          <w:szCs w:val="24"/>
        </w:rPr>
        <w:t>rom a field experiment in Kenya</w:t>
      </w:r>
      <w:r w:rsidR="00063526" w:rsidRPr="00A4528C">
        <w:rPr>
          <w:rFonts w:ascii="Times New Roman" w:hAnsi="Times New Roman" w:cs="Times New Roman"/>
          <w:sz w:val="24"/>
          <w:szCs w:val="24"/>
        </w:rPr>
        <w:t>, when examined closely, report evidence of a number of positive impacts of microfinance on the lives of poor c</w:t>
      </w:r>
      <w:r w:rsidR="00887FDB" w:rsidRPr="00A4528C">
        <w:rPr>
          <w:rFonts w:ascii="Times New Roman" w:hAnsi="Times New Roman" w:cs="Times New Roman"/>
          <w:sz w:val="24"/>
          <w:szCs w:val="24"/>
        </w:rPr>
        <w:t>lients. Dupas and Robinson studied</w:t>
      </w:r>
      <w:r w:rsidR="00063526" w:rsidRPr="00A4528C">
        <w:rPr>
          <w:rFonts w:ascii="Times New Roman" w:hAnsi="Times New Roman" w:cs="Times New Roman"/>
          <w:sz w:val="24"/>
          <w:szCs w:val="24"/>
        </w:rPr>
        <w:t xml:space="preserve"> the effect of the introduction of savings accounts on business investments in Kenya and find that formal savings accounts increase business investment in Kenya. </w:t>
      </w:r>
    </w:p>
    <w:p w:rsidR="008508CE" w:rsidRPr="00A4528C" w:rsidRDefault="001068F8" w:rsidP="00CD5CF6">
      <w:pPr>
        <w:autoSpaceDE w:val="0"/>
        <w:autoSpaceDN w:val="0"/>
        <w:adjustRightInd w:val="0"/>
        <w:spacing w:after="240" w:line="480" w:lineRule="auto"/>
        <w:jc w:val="both"/>
        <w:rPr>
          <w:rFonts w:ascii="Times New Roman" w:hAnsi="Times New Roman" w:cs="Times New Roman"/>
          <w:sz w:val="24"/>
          <w:szCs w:val="24"/>
        </w:rPr>
      </w:pPr>
      <w:r w:rsidRPr="00A4528C">
        <w:rPr>
          <w:rFonts w:ascii="Times New Roman" w:hAnsi="Times New Roman" w:cs="Times New Roman"/>
          <w:sz w:val="24"/>
          <w:szCs w:val="24"/>
          <w:lang w:val="en-US"/>
        </w:rPr>
        <w:t>Akram &amp; Hussain (2011) conducted the study to assess the contribution of microfinance in raising the living standard of low income people of District Okrara- Pakistan. Borrowers of microfinance from major microfinance institutions operating in the district Khushhali Bank Limited (KBL), Tameer Micro Finance Bank (TMB) and The First Micro Finance Bank (FMB) were studied. Positive impact of microfinance on income level and customers’ satisfaction level about the services of microfinance institutions were observed.</w:t>
      </w:r>
      <w:r w:rsidR="00CD5CF6" w:rsidRPr="00A4528C">
        <w:rPr>
          <w:rFonts w:ascii="Times New Roman" w:hAnsi="Times New Roman" w:cs="Times New Roman"/>
          <w:sz w:val="24"/>
          <w:szCs w:val="24"/>
        </w:rPr>
        <w:t xml:space="preserve"> </w:t>
      </w:r>
      <w:r w:rsidR="00063526" w:rsidRPr="00A4528C">
        <w:rPr>
          <w:rFonts w:ascii="Times New Roman" w:hAnsi="Times New Roman" w:cs="Times New Roman"/>
          <w:sz w:val="24"/>
          <w:szCs w:val="24"/>
        </w:rPr>
        <w:t xml:space="preserve">Dean </w:t>
      </w:r>
      <w:r w:rsidR="00C07A86" w:rsidRPr="00A4528C">
        <w:rPr>
          <w:rFonts w:ascii="Times New Roman" w:hAnsi="Times New Roman" w:cs="Times New Roman"/>
          <w:sz w:val="24"/>
          <w:szCs w:val="24"/>
        </w:rPr>
        <w:t>et. al</w:t>
      </w:r>
      <w:r w:rsidR="0015773E" w:rsidRPr="00A4528C">
        <w:rPr>
          <w:rFonts w:ascii="Times New Roman" w:hAnsi="Times New Roman" w:cs="Times New Roman"/>
          <w:sz w:val="24"/>
          <w:szCs w:val="24"/>
        </w:rPr>
        <w:t xml:space="preserve"> (2011</w:t>
      </w:r>
      <w:r w:rsidR="00D92532" w:rsidRPr="00A4528C">
        <w:rPr>
          <w:rFonts w:ascii="Times New Roman" w:hAnsi="Times New Roman" w:cs="Times New Roman"/>
          <w:sz w:val="24"/>
          <w:szCs w:val="24"/>
        </w:rPr>
        <w:t>) examined the</w:t>
      </w:r>
      <w:r w:rsidR="00063526" w:rsidRPr="00A4528C">
        <w:rPr>
          <w:rFonts w:ascii="Times New Roman" w:hAnsi="Times New Roman" w:cs="Times New Roman"/>
          <w:sz w:val="24"/>
          <w:szCs w:val="24"/>
        </w:rPr>
        <w:t xml:space="preserve"> Expanding Microenterp</w:t>
      </w:r>
      <w:r w:rsidR="00D92532" w:rsidRPr="00A4528C">
        <w:rPr>
          <w:rFonts w:ascii="Times New Roman" w:hAnsi="Times New Roman" w:cs="Times New Roman"/>
          <w:sz w:val="24"/>
          <w:szCs w:val="24"/>
        </w:rPr>
        <w:t>rise Credit Access u</w:t>
      </w:r>
      <w:r w:rsidR="00063526" w:rsidRPr="00A4528C">
        <w:rPr>
          <w:rFonts w:ascii="Times New Roman" w:hAnsi="Times New Roman" w:cs="Times New Roman"/>
          <w:sz w:val="24"/>
          <w:szCs w:val="24"/>
        </w:rPr>
        <w:t>sing randomized Supply Decision to Estimate the Impacts in Man</w:t>
      </w:r>
      <w:r w:rsidR="00C35149" w:rsidRPr="00A4528C">
        <w:rPr>
          <w:rFonts w:ascii="Times New Roman" w:hAnsi="Times New Roman" w:cs="Times New Roman"/>
          <w:sz w:val="24"/>
          <w:szCs w:val="24"/>
        </w:rPr>
        <w:t xml:space="preserve">ila, Philippines and </w:t>
      </w:r>
      <w:r w:rsidR="00340494" w:rsidRPr="00A4528C">
        <w:rPr>
          <w:rFonts w:ascii="Times New Roman" w:hAnsi="Times New Roman" w:cs="Times New Roman"/>
          <w:sz w:val="24"/>
          <w:szCs w:val="24"/>
        </w:rPr>
        <w:t>find</w:t>
      </w:r>
      <w:r w:rsidR="00C35149" w:rsidRPr="00A4528C">
        <w:rPr>
          <w:rFonts w:ascii="Times New Roman" w:hAnsi="Times New Roman" w:cs="Times New Roman"/>
          <w:sz w:val="24"/>
          <w:szCs w:val="24"/>
        </w:rPr>
        <w:t xml:space="preserve"> that </w:t>
      </w:r>
      <w:r w:rsidR="00063526" w:rsidRPr="00A4528C">
        <w:rPr>
          <w:rFonts w:ascii="Times New Roman" w:hAnsi="Times New Roman" w:cs="Times New Roman"/>
          <w:sz w:val="24"/>
          <w:szCs w:val="24"/>
        </w:rPr>
        <w:t xml:space="preserve">the expansion of </w:t>
      </w:r>
      <w:r w:rsidR="00CF30F3" w:rsidRPr="00A4528C">
        <w:rPr>
          <w:rFonts w:ascii="Times New Roman" w:hAnsi="Times New Roman" w:cs="Times New Roman"/>
          <w:sz w:val="24"/>
          <w:szCs w:val="24"/>
        </w:rPr>
        <w:t xml:space="preserve">microcredit </w:t>
      </w:r>
      <w:r w:rsidR="00063526" w:rsidRPr="00A4528C">
        <w:rPr>
          <w:rFonts w:ascii="Times New Roman" w:hAnsi="Times New Roman" w:cs="Times New Roman"/>
          <w:sz w:val="24"/>
          <w:szCs w:val="24"/>
        </w:rPr>
        <w:t xml:space="preserve">to a new population in Manila leads to an increase in business profits for male borrowers only but has no overall effects on income or poverty. </w:t>
      </w:r>
      <w:r w:rsidR="008508CE" w:rsidRPr="00A4528C">
        <w:rPr>
          <w:rFonts w:ascii="Times New Roman" w:hAnsi="Times New Roman" w:cs="Times New Roman"/>
          <w:sz w:val="24"/>
          <w:szCs w:val="24"/>
        </w:rPr>
        <w:t>Therefore, it is of interest to engage more with evaluation techniques and to understand their limitations, so that more reliable evidence of impact can be provided in order to lead to better outcomes for the poor ( Duvendack et al (2011)</w:t>
      </w:r>
      <w:r w:rsidR="00C07A86" w:rsidRPr="00A4528C">
        <w:rPr>
          <w:rFonts w:ascii="Times New Roman" w:hAnsi="Times New Roman" w:cs="Times New Roman"/>
          <w:sz w:val="24"/>
          <w:szCs w:val="24"/>
        </w:rPr>
        <w:t>.</w:t>
      </w:r>
    </w:p>
    <w:p w:rsidR="00CE2292" w:rsidRPr="00A4528C" w:rsidRDefault="00091B17"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Ibrahim and Bauer (2013) mentioned that the most significant interventions provided by microfinance institutions in the support of agriculture are the supply of improved seedlings, fertilizer and cash loans.</w:t>
      </w:r>
      <w:r w:rsidR="00CF30F3" w:rsidRPr="00A4528C">
        <w:rPr>
          <w:rFonts w:ascii="Times New Roman" w:hAnsi="Times New Roman" w:cs="Times New Roman"/>
          <w:sz w:val="24"/>
          <w:szCs w:val="24"/>
        </w:rPr>
        <w:t xml:space="preserve"> </w:t>
      </w:r>
      <w:r w:rsidR="0015773E" w:rsidRPr="00A4528C">
        <w:rPr>
          <w:rFonts w:ascii="Times New Roman" w:hAnsi="Times New Roman" w:cs="Times New Roman"/>
          <w:sz w:val="24"/>
          <w:szCs w:val="24"/>
        </w:rPr>
        <w:t xml:space="preserve">According </w:t>
      </w:r>
      <w:r w:rsidR="00CE2292" w:rsidRPr="00A4528C">
        <w:rPr>
          <w:rFonts w:ascii="Times New Roman" w:hAnsi="Times New Roman" w:cs="Times New Roman"/>
          <w:sz w:val="24"/>
          <w:szCs w:val="24"/>
        </w:rPr>
        <w:t>to Abhijit et al. 2014</w:t>
      </w:r>
      <w:r w:rsidR="0015773E" w:rsidRPr="00A4528C">
        <w:rPr>
          <w:rFonts w:ascii="Times New Roman" w:hAnsi="Times New Roman" w:cs="Times New Roman"/>
          <w:sz w:val="24"/>
          <w:szCs w:val="24"/>
        </w:rPr>
        <w:t xml:space="preserve"> </w:t>
      </w:r>
      <w:r w:rsidR="00D92532" w:rsidRPr="00A4528C">
        <w:rPr>
          <w:rFonts w:ascii="Times New Roman" w:hAnsi="Times New Roman" w:cs="Times New Roman"/>
          <w:sz w:val="24"/>
          <w:szCs w:val="24"/>
        </w:rPr>
        <w:t xml:space="preserve">in their study on </w:t>
      </w:r>
      <w:r w:rsidR="00BF11E0" w:rsidRPr="00A4528C">
        <w:rPr>
          <w:rFonts w:ascii="Times New Roman" w:hAnsi="Times New Roman" w:cs="Times New Roman"/>
          <w:sz w:val="24"/>
          <w:szCs w:val="24"/>
        </w:rPr>
        <w:t>the</w:t>
      </w:r>
      <w:r w:rsidR="0015773E" w:rsidRPr="00A4528C">
        <w:rPr>
          <w:rFonts w:ascii="Times New Roman" w:hAnsi="Times New Roman" w:cs="Times New Roman"/>
          <w:sz w:val="24"/>
          <w:szCs w:val="24"/>
        </w:rPr>
        <w:t xml:space="preserve"> Miracle of microfinance,</w:t>
      </w:r>
      <w:r w:rsidR="00CE2292" w:rsidRPr="00A4528C">
        <w:rPr>
          <w:rFonts w:ascii="Times New Roman" w:hAnsi="Times New Roman" w:cs="Times New Roman"/>
          <w:sz w:val="24"/>
          <w:szCs w:val="24"/>
        </w:rPr>
        <w:t xml:space="preserve"> Evidence from a randomized </w:t>
      </w:r>
      <w:r w:rsidR="00D92532" w:rsidRPr="00A4528C">
        <w:rPr>
          <w:rFonts w:ascii="Times New Roman" w:hAnsi="Times New Roman" w:cs="Times New Roman"/>
          <w:sz w:val="24"/>
          <w:szCs w:val="24"/>
        </w:rPr>
        <w:t>evaluation</w:t>
      </w:r>
      <w:r w:rsidR="0015773E" w:rsidRPr="00A4528C">
        <w:rPr>
          <w:rFonts w:ascii="Times New Roman" w:hAnsi="Times New Roman" w:cs="Times New Roman"/>
          <w:sz w:val="24"/>
          <w:szCs w:val="24"/>
        </w:rPr>
        <w:t>, Small</w:t>
      </w:r>
      <w:r w:rsidR="00CE2292" w:rsidRPr="00A4528C">
        <w:rPr>
          <w:rFonts w:ascii="Times New Roman" w:hAnsi="Times New Roman" w:cs="Times New Roman"/>
          <w:sz w:val="24"/>
          <w:szCs w:val="24"/>
        </w:rPr>
        <w:t xml:space="preserve"> business </w:t>
      </w:r>
      <w:r w:rsidR="00CE2292" w:rsidRPr="00A4528C">
        <w:rPr>
          <w:rFonts w:ascii="Times New Roman" w:hAnsi="Times New Roman" w:cs="Times New Roman"/>
          <w:sz w:val="24"/>
          <w:szCs w:val="24"/>
        </w:rPr>
        <w:lastRenderedPageBreak/>
        <w:t>investment and profits of pre-existing businesses increased, but consumption did not significantly increase. Durable goods expenditure increased, while “temptation goods” expenditure declined. They found no significant changes in health, education, or women’s empowerment. Two years later, after control areas had gained access to microcredit but households in treatment area had borrowed for longer and in larger amounts, very few significant differences persist.</w:t>
      </w:r>
    </w:p>
    <w:p w:rsidR="001E5473" w:rsidRPr="00A4528C" w:rsidRDefault="00120EEC" w:rsidP="005D0456">
      <w:pPr>
        <w:spacing w:before="240" w:line="480" w:lineRule="auto"/>
        <w:jc w:val="both"/>
        <w:rPr>
          <w:sz w:val="24"/>
          <w:szCs w:val="24"/>
        </w:rPr>
      </w:pPr>
      <w:r w:rsidRPr="00A4528C">
        <w:rPr>
          <w:rFonts w:ascii="Times New Roman" w:hAnsi="Times New Roman" w:cs="Times New Roman"/>
          <w:sz w:val="24"/>
          <w:szCs w:val="24"/>
        </w:rPr>
        <w:t xml:space="preserve">Collectively these findings suggest that over relatively short time periods, microfinance had positive impacts on business investments and outcomes but did not have impacts (positive or negative) on broader measures of poverty and social well-being. </w:t>
      </w:r>
      <w:r w:rsidR="00F6302A" w:rsidRPr="00A4528C">
        <w:rPr>
          <w:rFonts w:ascii="Times New Roman" w:hAnsi="Times New Roman" w:cs="Times New Roman"/>
          <w:sz w:val="24"/>
          <w:szCs w:val="24"/>
        </w:rPr>
        <w:t>There have been attempts in the past to study Micro</w:t>
      </w:r>
      <w:r w:rsidR="00621D81" w:rsidRPr="00A4528C">
        <w:rPr>
          <w:rFonts w:ascii="Times New Roman" w:hAnsi="Times New Roman" w:cs="Times New Roman"/>
          <w:sz w:val="24"/>
          <w:szCs w:val="24"/>
        </w:rPr>
        <w:t>credit</w:t>
      </w:r>
      <w:r w:rsidR="00F6302A" w:rsidRPr="00A4528C">
        <w:rPr>
          <w:rFonts w:ascii="Times New Roman" w:hAnsi="Times New Roman" w:cs="Times New Roman"/>
          <w:sz w:val="24"/>
          <w:szCs w:val="24"/>
        </w:rPr>
        <w:t xml:space="preserve"> and Micro lending but much focus has been on the impact of </w:t>
      </w:r>
      <w:r w:rsidR="008508CE" w:rsidRPr="00A4528C">
        <w:rPr>
          <w:rFonts w:ascii="Times New Roman" w:hAnsi="Times New Roman" w:cs="Times New Roman"/>
          <w:sz w:val="24"/>
          <w:szCs w:val="24"/>
        </w:rPr>
        <w:t>micro-credit facilities</w:t>
      </w:r>
      <w:r w:rsidR="00F6302A" w:rsidRPr="00A4528C">
        <w:rPr>
          <w:rFonts w:ascii="Times New Roman" w:hAnsi="Times New Roman" w:cs="Times New Roman"/>
          <w:sz w:val="24"/>
          <w:szCs w:val="24"/>
        </w:rPr>
        <w:t xml:space="preserve"> in poverty alleviation, especially in Kenya.</w:t>
      </w:r>
      <w:r w:rsidR="002620C1" w:rsidRPr="00A4528C">
        <w:rPr>
          <w:rFonts w:ascii="Times New Roman" w:hAnsi="Times New Roman" w:cs="Times New Roman"/>
          <w:sz w:val="24"/>
          <w:szCs w:val="24"/>
        </w:rPr>
        <w:t xml:space="preserve"> Mixed results regarding impact on income and expenditure have been found. Some studies show a significant, positive impact on beneficiaries while others show no significant impact. </w:t>
      </w:r>
      <w:r w:rsidR="00F6302A" w:rsidRPr="00A4528C">
        <w:rPr>
          <w:rFonts w:ascii="Times New Roman" w:hAnsi="Times New Roman" w:cs="Times New Roman"/>
          <w:sz w:val="24"/>
          <w:szCs w:val="24"/>
        </w:rPr>
        <w:t xml:space="preserve"> Not much has been done to find </w:t>
      </w:r>
      <w:r w:rsidR="00887FDB" w:rsidRPr="00A4528C">
        <w:rPr>
          <w:rFonts w:ascii="Times New Roman" w:hAnsi="Times New Roman" w:cs="Times New Roman"/>
          <w:sz w:val="24"/>
          <w:szCs w:val="24"/>
        </w:rPr>
        <w:t>out the effects of</w:t>
      </w:r>
      <w:r w:rsidR="00560519" w:rsidRPr="00A4528C">
        <w:rPr>
          <w:rFonts w:ascii="Times New Roman" w:hAnsi="Times New Roman" w:cs="Times New Roman"/>
          <w:sz w:val="24"/>
          <w:szCs w:val="24"/>
        </w:rPr>
        <w:t xml:space="preserve"> these</w:t>
      </w:r>
      <w:r w:rsidR="00887FDB" w:rsidRPr="00A4528C">
        <w:rPr>
          <w:rFonts w:ascii="Times New Roman" w:hAnsi="Times New Roman" w:cs="Times New Roman"/>
          <w:sz w:val="24"/>
          <w:szCs w:val="24"/>
        </w:rPr>
        <w:t xml:space="preserve"> microcredit</w:t>
      </w:r>
      <w:r w:rsidR="00560519" w:rsidRPr="00A4528C">
        <w:rPr>
          <w:rFonts w:ascii="Times New Roman" w:hAnsi="Times New Roman" w:cs="Times New Roman"/>
          <w:sz w:val="24"/>
          <w:szCs w:val="24"/>
        </w:rPr>
        <w:t xml:space="preserve"> services</w:t>
      </w:r>
      <w:r w:rsidR="00F6302A" w:rsidRPr="00A4528C">
        <w:rPr>
          <w:rFonts w:ascii="Times New Roman" w:hAnsi="Times New Roman" w:cs="Times New Roman"/>
          <w:sz w:val="24"/>
          <w:szCs w:val="24"/>
        </w:rPr>
        <w:t xml:space="preserve"> on the welfare of the households in </w:t>
      </w:r>
      <w:r w:rsidR="00FE4FAB">
        <w:rPr>
          <w:rFonts w:ascii="Times New Roman" w:hAnsi="Times New Roman" w:cs="Times New Roman"/>
          <w:sz w:val="24"/>
          <w:szCs w:val="24"/>
        </w:rPr>
        <w:t>Suna East Sub-County</w:t>
      </w:r>
      <w:r w:rsidR="002620C1" w:rsidRPr="00A4528C">
        <w:rPr>
          <w:rFonts w:ascii="Times New Roman" w:hAnsi="Times New Roman" w:cs="Times New Roman"/>
          <w:sz w:val="24"/>
          <w:szCs w:val="24"/>
        </w:rPr>
        <w:t xml:space="preserve"> using the four </w:t>
      </w:r>
      <w:r w:rsidR="008C61E4" w:rsidRPr="00A4528C">
        <w:rPr>
          <w:rFonts w:ascii="Times New Roman" w:hAnsi="Times New Roman" w:cs="Times New Roman"/>
          <w:sz w:val="24"/>
          <w:szCs w:val="24"/>
        </w:rPr>
        <w:t>indicators; income security, education security, health security and food security to determine their effects on t</w:t>
      </w:r>
      <w:r w:rsidR="00036341" w:rsidRPr="00A4528C">
        <w:rPr>
          <w:rFonts w:ascii="Times New Roman" w:hAnsi="Times New Roman" w:cs="Times New Roman"/>
          <w:sz w:val="24"/>
          <w:szCs w:val="24"/>
        </w:rPr>
        <w:t>he well-being of the households, t</w:t>
      </w:r>
      <w:r w:rsidR="008C61E4" w:rsidRPr="00A4528C">
        <w:rPr>
          <w:rFonts w:ascii="Times New Roman" w:hAnsi="Times New Roman" w:cs="Times New Roman"/>
          <w:sz w:val="24"/>
          <w:szCs w:val="24"/>
        </w:rPr>
        <w:t>herefore</w:t>
      </w:r>
      <w:r w:rsidR="00036341" w:rsidRPr="00A4528C">
        <w:rPr>
          <w:rFonts w:ascii="Times New Roman" w:hAnsi="Times New Roman" w:cs="Times New Roman"/>
          <w:sz w:val="24"/>
          <w:szCs w:val="24"/>
        </w:rPr>
        <w:t xml:space="preserve"> this research addresses these</w:t>
      </w:r>
      <w:r w:rsidR="00F6302A" w:rsidRPr="00A4528C">
        <w:rPr>
          <w:rFonts w:ascii="Times New Roman" w:hAnsi="Times New Roman" w:cs="Times New Roman"/>
          <w:sz w:val="24"/>
          <w:szCs w:val="24"/>
        </w:rPr>
        <w:t xml:space="preserve"> gap</w:t>
      </w:r>
      <w:r w:rsidR="00036341" w:rsidRPr="00A4528C">
        <w:rPr>
          <w:rFonts w:ascii="Times New Roman" w:hAnsi="Times New Roman" w:cs="Times New Roman"/>
          <w:sz w:val="24"/>
          <w:szCs w:val="24"/>
        </w:rPr>
        <w:t>s</w:t>
      </w:r>
      <w:r w:rsidR="00F6302A" w:rsidRPr="00A4528C">
        <w:rPr>
          <w:rFonts w:ascii="Times New Roman" w:hAnsi="Times New Roman" w:cs="Times New Roman"/>
          <w:sz w:val="24"/>
          <w:szCs w:val="24"/>
        </w:rPr>
        <w:t>.</w:t>
      </w:r>
    </w:p>
    <w:p w:rsidR="008B0B5D" w:rsidRPr="00A4528C" w:rsidRDefault="000353C1" w:rsidP="006E038F">
      <w:pPr>
        <w:pStyle w:val="Heading2"/>
        <w:spacing w:line="480" w:lineRule="auto"/>
        <w:rPr>
          <w:rFonts w:eastAsia="Times New Roman" w:cs="Times New Roman"/>
          <w:b/>
          <w:sz w:val="24"/>
          <w:szCs w:val="24"/>
        </w:rPr>
      </w:pPr>
      <w:bookmarkStart w:id="29" w:name="_Toc404687282"/>
      <w:r w:rsidRPr="00A4528C">
        <w:rPr>
          <w:rFonts w:eastAsia="Times New Roman" w:cs="Times New Roman"/>
          <w:b/>
          <w:sz w:val="24"/>
          <w:szCs w:val="24"/>
        </w:rPr>
        <w:t>2.4</w:t>
      </w:r>
      <w:r w:rsidR="0011477C" w:rsidRPr="00A4528C">
        <w:rPr>
          <w:rFonts w:eastAsia="Times New Roman" w:cs="Times New Roman"/>
          <w:b/>
          <w:sz w:val="24"/>
          <w:szCs w:val="24"/>
        </w:rPr>
        <w:t xml:space="preserve">. </w:t>
      </w:r>
      <w:r w:rsidR="008B0B5D" w:rsidRPr="00A4528C">
        <w:rPr>
          <w:rFonts w:cs="Times New Roman"/>
          <w:b/>
          <w:w w:val="0"/>
          <w:sz w:val="24"/>
          <w:szCs w:val="24"/>
          <w:lang w:val="en-US" w:bidi="he-IL"/>
        </w:rPr>
        <w:t>Conceptual Framework</w:t>
      </w:r>
      <w:bookmarkEnd w:id="29"/>
    </w:p>
    <w:p w:rsidR="00ED1304" w:rsidRPr="00A4528C" w:rsidRDefault="00ED1304"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Conceptual Framework is a set of broad ideas and principles taken from relevant field of enquiry and used to structure subsequent presentations. Conceptual framework involves forming ideas about relationships between variables in the study and showing these relationships graphically or diagrammatically (Mugenda</w:t>
      </w:r>
      <w:r w:rsidR="00081DE6" w:rsidRPr="00A4528C">
        <w:rPr>
          <w:rFonts w:ascii="Times New Roman" w:hAnsi="Times New Roman" w:cs="Times New Roman"/>
          <w:sz w:val="24"/>
          <w:szCs w:val="24"/>
        </w:rPr>
        <w:t xml:space="preserve"> </w:t>
      </w:r>
      <w:r w:rsidRPr="00A4528C">
        <w:rPr>
          <w:rFonts w:ascii="Times New Roman" w:hAnsi="Times New Roman" w:cs="Times New Roman"/>
          <w:sz w:val="24"/>
          <w:szCs w:val="24"/>
        </w:rPr>
        <w:t>&amp;</w:t>
      </w:r>
      <w:r w:rsidR="00081DE6" w:rsidRPr="00A4528C">
        <w:rPr>
          <w:rFonts w:ascii="Times New Roman" w:hAnsi="Times New Roman" w:cs="Times New Roman"/>
          <w:sz w:val="24"/>
          <w:szCs w:val="24"/>
        </w:rPr>
        <w:t xml:space="preserve"> </w:t>
      </w:r>
      <w:r w:rsidRPr="00A4528C">
        <w:rPr>
          <w:rFonts w:ascii="Times New Roman" w:hAnsi="Times New Roman" w:cs="Times New Roman"/>
          <w:sz w:val="24"/>
          <w:szCs w:val="24"/>
        </w:rPr>
        <w:t>Mugenda, 2003)</w:t>
      </w:r>
    </w:p>
    <w:p w:rsidR="00A57F92" w:rsidRPr="00A4528C" w:rsidRDefault="008B0B5D" w:rsidP="006E038F">
      <w:pPr>
        <w:widowControl w:val="0"/>
        <w:autoSpaceDE w:val="0"/>
        <w:autoSpaceDN w:val="0"/>
        <w:adjustRightInd w:val="0"/>
        <w:spacing w:before="100" w:beforeAutospacing="1" w:after="100" w:afterAutospacing="1" w:line="480" w:lineRule="auto"/>
        <w:jc w:val="both"/>
        <w:rPr>
          <w:rFonts w:ascii="Times New Roman" w:hAnsi="Times New Roman" w:cs="Times New Roman"/>
          <w:w w:val="0"/>
          <w:sz w:val="24"/>
          <w:szCs w:val="24"/>
          <w:lang w:val="en-US" w:bidi="he-IL"/>
        </w:rPr>
      </w:pPr>
      <w:r w:rsidRPr="00A4528C">
        <w:rPr>
          <w:rFonts w:ascii="Times New Roman" w:hAnsi="Times New Roman" w:cs="Times New Roman"/>
          <w:w w:val="0"/>
          <w:sz w:val="24"/>
          <w:szCs w:val="24"/>
          <w:lang w:val="en-US" w:bidi="he-IL"/>
        </w:rPr>
        <w:lastRenderedPageBreak/>
        <w:t xml:space="preserve">The </w:t>
      </w:r>
      <w:r w:rsidR="00AF39AA" w:rsidRPr="00A4528C">
        <w:rPr>
          <w:rFonts w:ascii="Times New Roman" w:hAnsi="Times New Roman" w:cs="Times New Roman"/>
          <w:w w:val="0"/>
          <w:sz w:val="24"/>
          <w:szCs w:val="24"/>
          <w:lang w:val="en-US" w:bidi="he-IL"/>
        </w:rPr>
        <w:t xml:space="preserve">conceptual </w:t>
      </w:r>
      <w:r w:rsidRPr="00A4528C">
        <w:rPr>
          <w:rFonts w:ascii="Times New Roman" w:hAnsi="Times New Roman" w:cs="Times New Roman"/>
          <w:w w:val="0"/>
          <w:sz w:val="24"/>
          <w:szCs w:val="24"/>
          <w:lang w:val="en-US" w:bidi="he-IL"/>
        </w:rPr>
        <w:t xml:space="preserve">framework explains the </w:t>
      </w:r>
      <w:r w:rsidR="00AF39AA" w:rsidRPr="00A4528C">
        <w:rPr>
          <w:rFonts w:ascii="Times New Roman" w:hAnsi="Times New Roman" w:cs="Times New Roman"/>
          <w:w w:val="0"/>
          <w:sz w:val="24"/>
          <w:szCs w:val="24"/>
          <w:lang w:val="en-US" w:bidi="he-IL"/>
        </w:rPr>
        <w:t xml:space="preserve">direct and </w:t>
      </w:r>
      <w:r w:rsidRPr="00A4528C">
        <w:rPr>
          <w:rFonts w:ascii="Times New Roman" w:hAnsi="Times New Roman" w:cs="Times New Roman"/>
          <w:w w:val="0"/>
          <w:sz w:val="24"/>
          <w:szCs w:val="24"/>
          <w:lang w:val="en-US" w:bidi="he-IL"/>
        </w:rPr>
        <w:t>indirect effect</w:t>
      </w:r>
      <w:r w:rsidR="00AF39AA" w:rsidRPr="00A4528C">
        <w:rPr>
          <w:rFonts w:ascii="Times New Roman" w:hAnsi="Times New Roman" w:cs="Times New Roman"/>
          <w:w w:val="0"/>
          <w:sz w:val="24"/>
          <w:szCs w:val="24"/>
          <w:lang w:val="en-US" w:bidi="he-IL"/>
        </w:rPr>
        <w:t>s of micro</w:t>
      </w:r>
      <w:r w:rsidRPr="00A4528C">
        <w:rPr>
          <w:rFonts w:ascii="Times New Roman" w:hAnsi="Times New Roman" w:cs="Times New Roman"/>
          <w:w w:val="0"/>
          <w:sz w:val="24"/>
          <w:szCs w:val="24"/>
          <w:lang w:val="en-US" w:bidi="he-IL"/>
        </w:rPr>
        <w:t xml:space="preserve">credit on welfare of the household </w:t>
      </w:r>
      <w:r w:rsidR="002300C0" w:rsidRPr="00A4528C">
        <w:rPr>
          <w:rFonts w:ascii="Times New Roman" w:hAnsi="Times New Roman" w:cs="Times New Roman"/>
          <w:w w:val="0"/>
          <w:sz w:val="24"/>
          <w:szCs w:val="24"/>
          <w:lang w:val="en-US" w:bidi="he-IL"/>
        </w:rPr>
        <w:t>through direct</w:t>
      </w:r>
      <w:r w:rsidRPr="00A4528C">
        <w:rPr>
          <w:rFonts w:ascii="Times New Roman" w:hAnsi="Times New Roman" w:cs="Times New Roman"/>
          <w:w w:val="0"/>
          <w:sz w:val="24"/>
          <w:szCs w:val="24"/>
          <w:lang w:val="en-US" w:bidi="he-IL"/>
        </w:rPr>
        <w:t xml:space="preserve"> credit </w:t>
      </w:r>
      <w:r w:rsidR="00AF39AA" w:rsidRPr="00A4528C">
        <w:rPr>
          <w:rFonts w:ascii="Times New Roman" w:hAnsi="Times New Roman" w:cs="Times New Roman"/>
          <w:w w:val="0"/>
          <w:sz w:val="24"/>
          <w:szCs w:val="24"/>
          <w:lang w:val="en-US" w:bidi="he-IL"/>
        </w:rPr>
        <w:t>facilities</w:t>
      </w:r>
      <w:r w:rsidRPr="00A4528C">
        <w:rPr>
          <w:rFonts w:ascii="Times New Roman" w:hAnsi="Times New Roman" w:cs="Times New Roman"/>
          <w:w w:val="0"/>
          <w:sz w:val="24"/>
          <w:szCs w:val="24"/>
          <w:lang w:val="en-US" w:bidi="he-IL"/>
        </w:rPr>
        <w:t xml:space="preserve"> offered by the micro lending institutions. The</w:t>
      </w:r>
      <w:r w:rsidR="00EA5D8F" w:rsidRPr="00A4528C">
        <w:rPr>
          <w:rFonts w:ascii="Times New Roman" w:hAnsi="Times New Roman" w:cs="Times New Roman"/>
          <w:w w:val="0"/>
          <w:sz w:val="24"/>
          <w:szCs w:val="24"/>
          <w:lang w:val="en-US" w:bidi="he-IL"/>
        </w:rPr>
        <w:t xml:space="preserve"> credit facilities offered are </w:t>
      </w:r>
      <w:r w:rsidRPr="00A4528C">
        <w:rPr>
          <w:rFonts w:ascii="Times New Roman" w:hAnsi="Times New Roman" w:cs="Times New Roman"/>
          <w:w w:val="0"/>
          <w:sz w:val="24"/>
          <w:szCs w:val="24"/>
          <w:lang w:val="en-US" w:bidi="he-IL"/>
        </w:rPr>
        <w:t>aimed at uplifting the welfare of the households by engaging in inc</w:t>
      </w:r>
      <w:r w:rsidR="00EA5D8F" w:rsidRPr="00A4528C">
        <w:rPr>
          <w:rFonts w:ascii="Times New Roman" w:hAnsi="Times New Roman" w:cs="Times New Roman"/>
          <w:w w:val="0"/>
          <w:sz w:val="24"/>
          <w:szCs w:val="24"/>
          <w:lang w:val="en-US" w:bidi="he-IL"/>
        </w:rPr>
        <w:t xml:space="preserve">ome generating activities. The </w:t>
      </w:r>
      <w:r w:rsidRPr="00A4528C">
        <w:rPr>
          <w:rFonts w:ascii="Times New Roman" w:hAnsi="Times New Roman" w:cs="Times New Roman"/>
          <w:w w:val="0"/>
          <w:sz w:val="24"/>
          <w:szCs w:val="24"/>
          <w:lang w:val="en-US" w:bidi="he-IL"/>
        </w:rPr>
        <w:t>change in household welfare status will be manifested thr</w:t>
      </w:r>
      <w:r w:rsidR="00EA5D8F" w:rsidRPr="00A4528C">
        <w:rPr>
          <w:rFonts w:ascii="Times New Roman" w:hAnsi="Times New Roman" w:cs="Times New Roman"/>
          <w:w w:val="0"/>
          <w:sz w:val="24"/>
          <w:szCs w:val="24"/>
          <w:lang w:val="en-US" w:bidi="he-IL"/>
        </w:rPr>
        <w:t xml:space="preserve">ough changes in credit amount, </w:t>
      </w:r>
      <w:r w:rsidRPr="00A4528C">
        <w:rPr>
          <w:rFonts w:ascii="Times New Roman" w:hAnsi="Times New Roman" w:cs="Times New Roman"/>
          <w:w w:val="0"/>
          <w:sz w:val="24"/>
          <w:szCs w:val="24"/>
          <w:lang w:val="en-US" w:bidi="he-IL"/>
        </w:rPr>
        <w:t>savings, income levels, education, food</w:t>
      </w:r>
      <w:r w:rsidR="00AF39AA" w:rsidRPr="00A4528C">
        <w:rPr>
          <w:rFonts w:ascii="Times New Roman" w:hAnsi="Times New Roman" w:cs="Times New Roman"/>
          <w:w w:val="0"/>
          <w:sz w:val="24"/>
          <w:szCs w:val="24"/>
          <w:lang w:val="en-US" w:bidi="he-IL"/>
        </w:rPr>
        <w:t xml:space="preserve"> and health</w:t>
      </w:r>
      <w:r w:rsidRPr="00A4528C">
        <w:rPr>
          <w:rFonts w:ascii="Times New Roman" w:hAnsi="Times New Roman" w:cs="Times New Roman"/>
          <w:w w:val="0"/>
          <w:sz w:val="24"/>
          <w:szCs w:val="24"/>
          <w:lang w:val="en-US" w:bidi="he-IL"/>
        </w:rPr>
        <w:t xml:space="preserve"> security situation, asset acc</w:t>
      </w:r>
      <w:r w:rsidR="00AF39AA" w:rsidRPr="00A4528C">
        <w:rPr>
          <w:rFonts w:ascii="Times New Roman" w:hAnsi="Times New Roman" w:cs="Times New Roman"/>
          <w:w w:val="0"/>
          <w:sz w:val="24"/>
          <w:szCs w:val="24"/>
          <w:lang w:val="en-US" w:bidi="he-IL"/>
        </w:rPr>
        <w:t xml:space="preserve">umulation, better shelter and </w:t>
      </w:r>
      <w:r w:rsidRPr="00A4528C">
        <w:rPr>
          <w:rFonts w:ascii="Times New Roman" w:hAnsi="Times New Roman" w:cs="Times New Roman"/>
          <w:w w:val="0"/>
          <w:sz w:val="24"/>
          <w:szCs w:val="24"/>
          <w:lang w:val="en-US" w:bidi="he-IL"/>
        </w:rPr>
        <w:t>health status (dependent variables). However, the actual change in the level of welfare will be determined by a number of extraneous variables be</w:t>
      </w:r>
      <w:r w:rsidR="00EA5D8F" w:rsidRPr="00A4528C">
        <w:rPr>
          <w:rFonts w:ascii="Times New Roman" w:hAnsi="Times New Roman" w:cs="Times New Roman"/>
          <w:w w:val="0"/>
          <w:sz w:val="24"/>
          <w:szCs w:val="24"/>
          <w:lang w:val="en-US" w:bidi="he-IL"/>
        </w:rPr>
        <w:t xml:space="preserve">yond the control of the client </w:t>
      </w:r>
      <w:r w:rsidRPr="00A4528C">
        <w:rPr>
          <w:rFonts w:ascii="Times New Roman" w:hAnsi="Times New Roman" w:cs="Times New Roman"/>
          <w:w w:val="0"/>
          <w:sz w:val="24"/>
          <w:szCs w:val="24"/>
          <w:lang w:val="en-US" w:bidi="he-IL"/>
        </w:rPr>
        <w:t>and/or the lending institution. Such variables include poverty l</w:t>
      </w:r>
      <w:r w:rsidR="00EA5D8F" w:rsidRPr="00A4528C">
        <w:rPr>
          <w:rFonts w:ascii="Times New Roman" w:hAnsi="Times New Roman" w:cs="Times New Roman"/>
          <w:w w:val="0"/>
          <w:sz w:val="24"/>
          <w:szCs w:val="24"/>
          <w:lang w:val="en-US" w:bidi="he-IL"/>
        </w:rPr>
        <w:t xml:space="preserve">evel, household size, number of </w:t>
      </w:r>
      <w:r w:rsidRPr="00A4528C">
        <w:rPr>
          <w:rFonts w:ascii="Times New Roman" w:hAnsi="Times New Roman" w:cs="Times New Roman"/>
          <w:w w:val="0"/>
          <w:sz w:val="24"/>
          <w:szCs w:val="24"/>
          <w:lang w:val="en-US" w:bidi="he-IL"/>
        </w:rPr>
        <w:t>household dependants, inflation rate, le</w:t>
      </w:r>
      <w:r w:rsidR="00993E64" w:rsidRPr="00A4528C">
        <w:rPr>
          <w:rFonts w:ascii="Times New Roman" w:hAnsi="Times New Roman" w:cs="Times New Roman"/>
          <w:w w:val="0"/>
          <w:sz w:val="24"/>
          <w:szCs w:val="24"/>
          <w:lang w:val="en-US" w:bidi="he-IL"/>
        </w:rPr>
        <w:t>vel of educatio</w:t>
      </w:r>
      <w:r w:rsidR="00870122" w:rsidRPr="00A4528C">
        <w:rPr>
          <w:rFonts w:ascii="Times New Roman" w:hAnsi="Times New Roman" w:cs="Times New Roman"/>
          <w:w w:val="0"/>
          <w:sz w:val="24"/>
          <w:szCs w:val="24"/>
          <w:lang w:val="en-US" w:bidi="he-IL"/>
        </w:rPr>
        <w:t>n, business risk and</w:t>
      </w:r>
      <w:r w:rsidRPr="00A4528C">
        <w:rPr>
          <w:rFonts w:ascii="Times New Roman" w:hAnsi="Times New Roman" w:cs="Times New Roman"/>
          <w:w w:val="0"/>
          <w:sz w:val="24"/>
          <w:szCs w:val="24"/>
          <w:lang w:val="en-US" w:bidi="he-IL"/>
        </w:rPr>
        <w:t xml:space="preserve"> government cont</w:t>
      </w:r>
      <w:r w:rsidR="00993E64" w:rsidRPr="00A4528C">
        <w:rPr>
          <w:rFonts w:ascii="Times New Roman" w:hAnsi="Times New Roman" w:cs="Times New Roman"/>
          <w:w w:val="0"/>
          <w:sz w:val="24"/>
          <w:szCs w:val="24"/>
          <w:lang w:val="en-US" w:bidi="he-IL"/>
        </w:rPr>
        <w:t>rols.</w:t>
      </w:r>
      <w:r w:rsidR="001E5473" w:rsidRPr="00A4528C">
        <w:rPr>
          <w:rFonts w:ascii="Times New Roman" w:hAnsi="Times New Roman" w:cs="Times New Roman"/>
          <w:w w:val="0"/>
          <w:sz w:val="24"/>
          <w:szCs w:val="24"/>
          <w:lang w:val="en-US" w:bidi="he-IL"/>
        </w:rPr>
        <w:t xml:space="preserve"> </w:t>
      </w:r>
      <w:r w:rsidR="001F0D35" w:rsidRPr="00A4528C">
        <w:rPr>
          <w:rFonts w:ascii="Times New Roman" w:hAnsi="Times New Roman" w:cs="Times New Roman"/>
          <w:w w:val="0"/>
          <w:sz w:val="24"/>
          <w:szCs w:val="24"/>
          <w:lang w:val="en-US" w:bidi="he-IL"/>
        </w:rPr>
        <w:t xml:space="preserve">This </w:t>
      </w:r>
      <w:r w:rsidR="002300C0" w:rsidRPr="00A4528C">
        <w:rPr>
          <w:rFonts w:ascii="Times New Roman" w:hAnsi="Times New Roman" w:cs="Times New Roman"/>
          <w:w w:val="0"/>
          <w:sz w:val="24"/>
          <w:szCs w:val="24"/>
          <w:lang w:val="en-US" w:bidi="he-IL"/>
        </w:rPr>
        <w:t>interrelationships</w:t>
      </w:r>
      <w:r w:rsidR="001F0D35" w:rsidRPr="00A4528C">
        <w:rPr>
          <w:rFonts w:ascii="Times New Roman" w:hAnsi="Times New Roman" w:cs="Times New Roman"/>
          <w:w w:val="0"/>
          <w:sz w:val="24"/>
          <w:szCs w:val="24"/>
          <w:lang w:val="en-US" w:bidi="he-IL"/>
        </w:rPr>
        <w:t xml:space="preserve"> illustrated in Figure 2.1</w:t>
      </w:r>
    </w:p>
    <w:p w:rsidR="00ED1304" w:rsidRPr="00A4528C" w:rsidRDefault="00C145D1" w:rsidP="006E038F">
      <w:pPr>
        <w:widowControl w:val="0"/>
        <w:autoSpaceDE w:val="0"/>
        <w:autoSpaceDN w:val="0"/>
        <w:adjustRightInd w:val="0"/>
        <w:spacing w:before="100" w:beforeAutospacing="1" w:after="100" w:afterAutospacing="1" w:line="480" w:lineRule="auto"/>
        <w:jc w:val="both"/>
        <w:rPr>
          <w:rFonts w:ascii="Times New Roman" w:hAnsi="Times New Roman" w:cs="Times New Roman"/>
          <w:sz w:val="24"/>
          <w:szCs w:val="24"/>
        </w:rPr>
      </w:pPr>
      <w:r w:rsidRPr="00C145D1">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258.15pt;margin-top:13.5pt;width:149.85pt;height:82.85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">
            <v:textbox style="mso-next-textbox:#Text Box 2">
              <w:txbxContent>
                <w:p w:rsidR="005D0456" w:rsidRPr="00DB74AB" w:rsidRDefault="005D0456" w:rsidP="00ED1304">
                  <w:pPr>
                    <w:spacing w:after="0"/>
                    <w:rPr>
                      <w:rFonts w:ascii="Times New Roman" w:hAnsi="Times New Roman" w:cs="Times New Roman"/>
                      <w:b/>
                      <w:sz w:val="24"/>
                      <w:szCs w:val="24"/>
                    </w:rPr>
                  </w:pPr>
                  <w:r w:rsidRPr="00DB74AB">
                    <w:rPr>
                      <w:rFonts w:ascii="Times New Roman" w:hAnsi="Times New Roman" w:cs="Times New Roman"/>
                      <w:b/>
                      <w:sz w:val="24"/>
                      <w:szCs w:val="24"/>
                    </w:rPr>
                    <w:t>Welfare of Household</w:t>
                  </w:r>
                </w:p>
                <w:p w:rsidR="005D0456" w:rsidRPr="00DB74AB" w:rsidRDefault="005D0456" w:rsidP="00561DAE">
                  <w:pPr>
                    <w:pStyle w:val="ListParagraph"/>
                    <w:numPr>
                      <w:ilvl w:val="0"/>
                      <w:numId w:val="16"/>
                    </w:numPr>
                    <w:spacing w:after="0"/>
                    <w:rPr>
                      <w:rFonts w:ascii="Times New Roman" w:hAnsi="Times New Roman" w:cs="Times New Roman"/>
                      <w:sz w:val="24"/>
                      <w:szCs w:val="24"/>
                    </w:rPr>
                  </w:pPr>
                  <w:r w:rsidRPr="00DB74AB">
                    <w:rPr>
                      <w:rFonts w:ascii="Times New Roman" w:hAnsi="Times New Roman" w:cs="Times New Roman"/>
                      <w:sz w:val="24"/>
                      <w:szCs w:val="24"/>
                    </w:rPr>
                    <w:t>Income security</w:t>
                  </w:r>
                </w:p>
                <w:p w:rsidR="005D0456" w:rsidRPr="00DB74AB" w:rsidRDefault="005D0456" w:rsidP="00561DAE">
                  <w:pPr>
                    <w:pStyle w:val="ListParagraph"/>
                    <w:numPr>
                      <w:ilvl w:val="0"/>
                      <w:numId w:val="16"/>
                    </w:numPr>
                    <w:spacing w:after="0"/>
                    <w:rPr>
                      <w:rFonts w:ascii="Times New Roman" w:hAnsi="Times New Roman" w:cs="Times New Roman"/>
                      <w:sz w:val="24"/>
                      <w:szCs w:val="24"/>
                    </w:rPr>
                  </w:pPr>
                  <w:r w:rsidRPr="00DB74AB">
                    <w:rPr>
                      <w:rFonts w:ascii="Times New Roman" w:hAnsi="Times New Roman" w:cs="Times New Roman"/>
                      <w:sz w:val="24"/>
                      <w:szCs w:val="24"/>
                    </w:rPr>
                    <w:t xml:space="preserve">Food Security </w:t>
                  </w:r>
                </w:p>
                <w:p w:rsidR="005D0456" w:rsidRPr="00DB74AB" w:rsidRDefault="005D0456" w:rsidP="00561DAE">
                  <w:pPr>
                    <w:pStyle w:val="ListParagraph"/>
                    <w:numPr>
                      <w:ilvl w:val="0"/>
                      <w:numId w:val="16"/>
                    </w:numPr>
                    <w:spacing w:after="0"/>
                    <w:rPr>
                      <w:rFonts w:ascii="Times New Roman" w:hAnsi="Times New Roman" w:cs="Times New Roman"/>
                      <w:sz w:val="24"/>
                      <w:szCs w:val="24"/>
                    </w:rPr>
                  </w:pPr>
                  <w:r w:rsidRPr="00DB74AB">
                    <w:rPr>
                      <w:rFonts w:ascii="Times New Roman" w:hAnsi="Times New Roman" w:cs="Times New Roman"/>
                      <w:sz w:val="24"/>
                      <w:szCs w:val="24"/>
                    </w:rPr>
                    <w:t>Health Security</w:t>
                  </w:r>
                </w:p>
                <w:p w:rsidR="005D0456" w:rsidRPr="00DB74AB" w:rsidRDefault="005D0456" w:rsidP="00561DAE">
                  <w:pPr>
                    <w:pStyle w:val="ListParagraph"/>
                    <w:numPr>
                      <w:ilvl w:val="0"/>
                      <w:numId w:val="16"/>
                    </w:numPr>
                    <w:spacing w:after="0"/>
                    <w:rPr>
                      <w:rFonts w:ascii="Times New Roman" w:hAnsi="Times New Roman" w:cs="Times New Roman"/>
                      <w:sz w:val="24"/>
                      <w:szCs w:val="24"/>
                    </w:rPr>
                  </w:pPr>
                  <w:r w:rsidRPr="00DB74AB">
                    <w:rPr>
                      <w:rFonts w:ascii="Times New Roman" w:hAnsi="Times New Roman" w:cs="Times New Roman"/>
                      <w:sz w:val="24"/>
                      <w:szCs w:val="24"/>
                    </w:rPr>
                    <w:t>Education Security</w:t>
                  </w:r>
                </w:p>
                <w:p w:rsidR="005D0456" w:rsidRPr="00D0494A" w:rsidRDefault="005D0456" w:rsidP="00D0494A">
                  <w:pPr>
                    <w:spacing w:after="0"/>
                    <w:rPr>
                      <w:rFonts w:ascii="Times New Roman" w:hAnsi="Times New Roman" w:cs="Times New Roman"/>
                      <w:sz w:val="24"/>
                      <w:szCs w:val="24"/>
                    </w:rPr>
                  </w:pPr>
                </w:p>
                <w:p w:rsidR="005D0456" w:rsidRPr="005E23CC" w:rsidRDefault="005D0456" w:rsidP="00561DAE">
                  <w:pPr>
                    <w:pStyle w:val="ListParagraph"/>
                    <w:numPr>
                      <w:ilvl w:val="0"/>
                      <w:numId w:val="3"/>
                    </w:numPr>
                    <w:spacing w:after="0"/>
                    <w:rPr>
                      <w:rFonts w:ascii="Times New Roman" w:hAnsi="Times New Roman" w:cs="Times New Roman"/>
                      <w:sz w:val="24"/>
                      <w:szCs w:val="24"/>
                    </w:rPr>
                  </w:pPr>
                  <w:r w:rsidRPr="005E23CC">
                    <w:rPr>
                      <w:rFonts w:ascii="Times New Roman" w:hAnsi="Times New Roman" w:cs="Times New Roman"/>
                      <w:sz w:val="24"/>
                      <w:szCs w:val="24"/>
                    </w:rPr>
                    <w:t>Wages/salary amount</w:t>
                  </w:r>
                </w:p>
                <w:p w:rsidR="005D0456" w:rsidRDefault="005D0456"/>
              </w:txbxContent>
            </v:textbox>
          </v:shape>
        </w:pict>
      </w:r>
      <w:r w:rsidRPr="00C145D1">
        <w:rPr>
          <w:rFonts w:ascii="Times New Roman" w:hAnsi="Times New Roman" w:cs="Times New Roman"/>
          <w:noProof/>
          <w:sz w:val="24"/>
          <w:szCs w:val="24"/>
        </w:rPr>
        <w:pict>
          <v:shape id="_x0000_s1027" type="#_x0000_t202" style="position:absolute;left:0;text-align:left;margin-left:3.65pt;margin-top:14.65pt;width:190.25pt;height:80.6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">
            <v:textbox style="mso-next-textbox:#_x0000_s1027">
              <w:txbxContent>
                <w:p w:rsidR="005D0456" w:rsidRPr="00DB74AB" w:rsidRDefault="005D0456" w:rsidP="00CE1922">
                  <w:pPr>
                    <w:spacing w:after="0" w:line="240" w:lineRule="auto"/>
                    <w:rPr>
                      <w:rFonts w:ascii="Times New Roman" w:hAnsi="Times New Roman" w:cs="Times New Roman"/>
                      <w:b/>
                      <w:sz w:val="24"/>
                      <w:szCs w:val="24"/>
                    </w:rPr>
                  </w:pPr>
                  <w:r w:rsidRPr="00DB74AB">
                    <w:rPr>
                      <w:rFonts w:ascii="Times New Roman" w:hAnsi="Times New Roman" w:cs="Times New Roman"/>
                      <w:b/>
                      <w:sz w:val="24"/>
                      <w:szCs w:val="24"/>
                    </w:rPr>
                    <w:t>Microcredit facilities</w:t>
                  </w:r>
                </w:p>
                <w:p w:rsidR="005D0456" w:rsidRPr="00DC2BA1" w:rsidRDefault="005D0456" w:rsidP="00561DAE">
                  <w:pPr>
                    <w:pStyle w:val="ListParagraph"/>
                    <w:numPr>
                      <w:ilvl w:val="0"/>
                      <w:numId w:val="2"/>
                    </w:numPr>
                    <w:spacing w:after="0" w:line="240" w:lineRule="auto"/>
                    <w:rPr>
                      <w:rFonts w:ascii="Times New Roman" w:hAnsi="Times New Roman" w:cs="Times New Roman"/>
                      <w:sz w:val="24"/>
                      <w:szCs w:val="24"/>
                    </w:rPr>
                  </w:pPr>
                  <w:r w:rsidRPr="00DC2BA1">
                    <w:rPr>
                      <w:rFonts w:ascii="Times New Roman" w:hAnsi="Times New Roman" w:cs="Times New Roman"/>
                      <w:bCs/>
                      <w:sz w:val="24"/>
                      <w:szCs w:val="24"/>
                      <w:lang w:val="en-US"/>
                    </w:rPr>
                    <w:t>Loan services</w:t>
                  </w:r>
                  <w:r w:rsidRPr="00DC2BA1">
                    <w:rPr>
                      <w:rFonts w:ascii="Times New Roman" w:hAnsi="Times New Roman" w:cs="Times New Roman"/>
                      <w:sz w:val="24"/>
                      <w:szCs w:val="24"/>
                    </w:rPr>
                    <w:t xml:space="preserve"> </w:t>
                  </w:r>
                </w:p>
                <w:p w:rsidR="005D0456" w:rsidRPr="00DC2BA1" w:rsidRDefault="005D0456" w:rsidP="00561DAE">
                  <w:pPr>
                    <w:pStyle w:val="ListParagraph"/>
                    <w:numPr>
                      <w:ilvl w:val="0"/>
                      <w:numId w:val="2"/>
                    </w:numPr>
                    <w:spacing w:after="0" w:line="240" w:lineRule="auto"/>
                    <w:rPr>
                      <w:rFonts w:ascii="Times New Roman" w:hAnsi="Times New Roman" w:cs="Times New Roman"/>
                      <w:sz w:val="24"/>
                      <w:szCs w:val="24"/>
                    </w:rPr>
                  </w:pPr>
                  <w:r w:rsidRPr="00DC2BA1">
                    <w:rPr>
                      <w:rFonts w:ascii="Times New Roman" w:hAnsi="Times New Roman" w:cs="Times New Roman"/>
                      <w:bCs/>
                      <w:sz w:val="24"/>
                      <w:szCs w:val="24"/>
                      <w:lang w:val="en-US"/>
                    </w:rPr>
                    <w:t>Saving Services-</w:t>
                  </w:r>
                  <w:r w:rsidRPr="00DC2BA1">
                    <w:rPr>
                      <w:rFonts w:ascii="Times New Roman" w:hAnsi="Times New Roman" w:cs="Times New Roman"/>
                      <w:sz w:val="24"/>
                      <w:szCs w:val="24"/>
                    </w:rPr>
                    <w:t xml:space="preserve"> </w:t>
                  </w:r>
                </w:p>
                <w:p w:rsidR="005D0456" w:rsidRPr="00DC2BA1" w:rsidRDefault="005D0456" w:rsidP="00561DAE">
                  <w:pPr>
                    <w:pStyle w:val="ListParagraph"/>
                    <w:numPr>
                      <w:ilvl w:val="0"/>
                      <w:numId w:val="2"/>
                    </w:numPr>
                    <w:spacing w:after="0" w:line="240" w:lineRule="auto"/>
                    <w:rPr>
                      <w:rFonts w:ascii="Times New Roman" w:hAnsi="Times New Roman" w:cs="Times New Roman"/>
                      <w:sz w:val="24"/>
                      <w:szCs w:val="24"/>
                    </w:rPr>
                  </w:pPr>
                  <w:r w:rsidRPr="00DC2BA1">
                    <w:rPr>
                      <w:rFonts w:ascii="Times New Roman" w:hAnsi="Times New Roman" w:cs="Times New Roman"/>
                      <w:bCs/>
                      <w:sz w:val="24"/>
                      <w:szCs w:val="24"/>
                      <w:lang w:val="en-US"/>
                    </w:rPr>
                    <w:t>Nonfinancial Services</w:t>
                  </w:r>
                  <w:r w:rsidRPr="00DC2BA1">
                    <w:rPr>
                      <w:rFonts w:ascii="Times New Roman" w:hAnsi="Times New Roman" w:cs="Times New Roman"/>
                      <w:sz w:val="24"/>
                      <w:szCs w:val="24"/>
                    </w:rPr>
                    <w:t xml:space="preserve"> </w:t>
                  </w:r>
                </w:p>
                <w:p w:rsidR="005D0456" w:rsidRPr="005E23CC" w:rsidRDefault="005D0456" w:rsidP="00561DAE">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Capacity building packages</w:t>
                  </w:r>
                </w:p>
                <w:p w:rsidR="005D0456" w:rsidRPr="004879E3" w:rsidRDefault="005D0456" w:rsidP="00CE1922">
                  <w:pPr>
                    <w:spacing w:after="0" w:line="240" w:lineRule="auto"/>
                    <w:rPr>
                      <w:rFonts w:ascii="Times New Roman" w:hAnsi="Times New Roman" w:cs="Times New Roman"/>
                      <w:sz w:val="24"/>
                      <w:szCs w:val="24"/>
                    </w:rPr>
                  </w:pPr>
                </w:p>
              </w:txbxContent>
            </v:textbox>
          </v:shape>
        </w:pict>
      </w:r>
      <w:r w:rsidR="005E23CC" w:rsidRPr="00A4528C">
        <w:rPr>
          <w:rFonts w:ascii="Times New Roman" w:hAnsi="Times New Roman" w:cs="Times New Roman"/>
          <w:sz w:val="24"/>
          <w:szCs w:val="24"/>
        </w:rPr>
        <w:t>Independent variables</w:t>
      </w:r>
      <w:r w:rsidR="005E23CC" w:rsidRPr="00A4528C">
        <w:rPr>
          <w:rFonts w:ascii="Times New Roman" w:hAnsi="Times New Roman" w:cs="Times New Roman"/>
          <w:sz w:val="24"/>
          <w:szCs w:val="24"/>
        </w:rPr>
        <w:tab/>
      </w:r>
      <w:r w:rsidR="005E23CC" w:rsidRPr="00A4528C">
        <w:rPr>
          <w:rFonts w:ascii="Times New Roman" w:hAnsi="Times New Roman" w:cs="Times New Roman"/>
          <w:sz w:val="24"/>
          <w:szCs w:val="24"/>
        </w:rPr>
        <w:tab/>
      </w:r>
      <w:r w:rsidR="005E23CC" w:rsidRPr="00A4528C">
        <w:rPr>
          <w:rFonts w:ascii="Times New Roman" w:hAnsi="Times New Roman" w:cs="Times New Roman"/>
          <w:sz w:val="24"/>
          <w:szCs w:val="24"/>
        </w:rPr>
        <w:tab/>
      </w:r>
      <w:r w:rsidR="005E23CC" w:rsidRPr="00A4528C">
        <w:rPr>
          <w:rFonts w:ascii="Times New Roman" w:hAnsi="Times New Roman" w:cs="Times New Roman"/>
          <w:sz w:val="24"/>
          <w:szCs w:val="24"/>
        </w:rPr>
        <w:tab/>
      </w:r>
      <w:r w:rsidR="005E23CC" w:rsidRPr="00A4528C">
        <w:rPr>
          <w:rFonts w:ascii="Times New Roman" w:hAnsi="Times New Roman" w:cs="Times New Roman"/>
          <w:sz w:val="24"/>
          <w:szCs w:val="24"/>
        </w:rPr>
        <w:tab/>
      </w:r>
      <w:r w:rsidR="0004646B" w:rsidRPr="00A4528C">
        <w:rPr>
          <w:rFonts w:ascii="Times New Roman" w:hAnsi="Times New Roman" w:cs="Times New Roman"/>
          <w:sz w:val="24"/>
          <w:szCs w:val="24"/>
        </w:rPr>
        <w:t xml:space="preserve">   </w:t>
      </w:r>
      <w:r w:rsidR="005E23CC" w:rsidRPr="00A4528C">
        <w:rPr>
          <w:rFonts w:ascii="Times New Roman" w:hAnsi="Times New Roman" w:cs="Times New Roman"/>
          <w:sz w:val="24"/>
          <w:szCs w:val="24"/>
        </w:rPr>
        <w:t>Dependent variables</w:t>
      </w:r>
    </w:p>
    <w:p w:rsidR="000020AF" w:rsidRPr="00A4528C" w:rsidRDefault="00C145D1" w:rsidP="006E038F">
      <w:pPr>
        <w:widowControl w:val="0"/>
        <w:autoSpaceDE w:val="0"/>
        <w:autoSpaceDN w:val="0"/>
        <w:adjustRightInd w:val="0"/>
        <w:spacing w:before="100" w:beforeAutospacing="1" w:after="100" w:afterAutospacing="1" w:line="480" w:lineRule="auto"/>
        <w:jc w:val="both"/>
        <w:rPr>
          <w:rFonts w:ascii="Times New Roman" w:hAnsi="Times New Roman" w:cs="Times New Roman"/>
          <w:sz w:val="24"/>
          <w:szCs w:val="24"/>
        </w:rPr>
      </w:pPr>
      <w:r w:rsidRPr="00C145D1">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27" o:spid="_x0000_s1040" type="#_x0000_t32" style="position:absolute;left:0;text-align:left;margin-left:194.65pt;margin-top:5.2pt;width:63.5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">
            <v:stroke endarrow="block"/>
          </v:shape>
        </w:pict>
      </w:r>
    </w:p>
    <w:p w:rsidR="008A1D83" w:rsidRPr="00A4528C" w:rsidRDefault="008A1D83" w:rsidP="006E038F">
      <w:pPr>
        <w:widowControl w:val="0"/>
        <w:autoSpaceDE w:val="0"/>
        <w:autoSpaceDN w:val="0"/>
        <w:adjustRightInd w:val="0"/>
        <w:spacing w:before="100" w:beforeAutospacing="1" w:after="100" w:afterAutospacing="1" w:line="480" w:lineRule="auto"/>
        <w:jc w:val="both"/>
        <w:rPr>
          <w:rFonts w:ascii="Times New Roman" w:hAnsi="Times New Roman" w:cs="Times New Roman"/>
          <w:sz w:val="24"/>
          <w:szCs w:val="24"/>
          <w:lang w:val="en-US" w:bidi="he-IL"/>
        </w:rPr>
      </w:pPr>
    </w:p>
    <w:p w:rsidR="005F111C" w:rsidRPr="00A4528C" w:rsidRDefault="005F111C" w:rsidP="005F111C">
      <w:pPr>
        <w:widowControl w:val="0"/>
        <w:autoSpaceDE w:val="0"/>
        <w:autoSpaceDN w:val="0"/>
        <w:adjustRightInd w:val="0"/>
        <w:spacing w:before="100" w:beforeAutospacing="1" w:after="100" w:afterAutospacing="1" w:line="480" w:lineRule="auto"/>
        <w:jc w:val="both"/>
        <w:rPr>
          <w:rFonts w:ascii="Times New Roman" w:hAnsi="Times New Roman" w:cs="Times New Roman"/>
          <w:b/>
          <w:w w:val="0"/>
          <w:sz w:val="24"/>
          <w:szCs w:val="24"/>
          <w:lang w:val="en-US" w:bidi="he-IL"/>
        </w:rPr>
      </w:pPr>
      <w:r w:rsidRPr="00A4528C">
        <w:rPr>
          <w:rFonts w:ascii="Times New Roman" w:hAnsi="Times New Roman" w:cs="Times New Roman"/>
          <w:b/>
          <w:w w:val="0"/>
          <w:sz w:val="24"/>
          <w:szCs w:val="24"/>
          <w:lang w:val="en-US" w:bidi="he-IL"/>
        </w:rPr>
        <w:t xml:space="preserve">Figure 2.1: </w:t>
      </w:r>
      <w:r w:rsidRPr="00A4528C">
        <w:rPr>
          <w:rFonts w:ascii="Times New Roman" w:hAnsi="Times New Roman" w:cs="Times New Roman"/>
          <w:b/>
          <w:bCs/>
          <w:sz w:val="24"/>
          <w:szCs w:val="24"/>
          <w:lang w:val="en-US"/>
        </w:rPr>
        <w:t>Diagram of Conceptual Framework</w:t>
      </w:r>
    </w:p>
    <w:p w:rsidR="005D0456" w:rsidRDefault="005D0456">
      <w:pPr>
        <w:rPr>
          <w:rFonts w:ascii="Times New Roman" w:eastAsia="Times New Roman" w:hAnsi="Times New Roman" w:cs="Times New Roman"/>
          <w:b/>
          <w:bCs/>
          <w:sz w:val="24"/>
          <w:szCs w:val="24"/>
          <w:lang w:val="en-US" w:eastAsia="en-US" w:bidi="he-IL"/>
        </w:rPr>
      </w:pPr>
      <w:r>
        <w:rPr>
          <w:lang w:bidi="he-IL"/>
        </w:rPr>
        <w:br w:type="page"/>
      </w:r>
    </w:p>
    <w:p w:rsidR="006073ED" w:rsidRPr="00A4528C" w:rsidRDefault="006073ED" w:rsidP="00AC149C">
      <w:pPr>
        <w:pStyle w:val="Heading1"/>
        <w:rPr>
          <w:lang w:bidi="he-IL"/>
        </w:rPr>
      </w:pPr>
      <w:bookmarkStart w:id="30" w:name="_Toc404687283"/>
      <w:r w:rsidRPr="00A4528C">
        <w:rPr>
          <w:lang w:bidi="he-IL"/>
        </w:rPr>
        <w:lastRenderedPageBreak/>
        <w:t>CHAPTER THREE</w:t>
      </w:r>
      <w:bookmarkEnd w:id="30"/>
    </w:p>
    <w:p w:rsidR="00986D2C" w:rsidRPr="00A4528C" w:rsidRDefault="002E3B10" w:rsidP="00AC149C">
      <w:pPr>
        <w:tabs>
          <w:tab w:val="center" w:pos="4737"/>
        </w:tabs>
        <w:spacing w:after="0" w:line="480" w:lineRule="auto"/>
        <w:jc w:val="center"/>
        <w:rPr>
          <w:rFonts w:ascii="Times New Roman" w:hAnsi="Times New Roman" w:cs="Times New Roman"/>
          <w:b/>
          <w:sz w:val="24"/>
          <w:szCs w:val="24"/>
        </w:rPr>
      </w:pPr>
      <w:r w:rsidRPr="00A4528C">
        <w:rPr>
          <w:rFonts w:ascii="Times New Roman" w:hAnsi="Times New Roman" w:cs="Times New Roman"/>
          <w:b/>
          <w:sz w:val="24"/>
          <w:szCs w:val="24"/>
        </w:rPr>
        <w:t>METHODOLOGY</w:t>
      </w:r>
    </w:p>
    <w:p w:rsidR="00986D2C" w:rsidRPr="00A4528C" w:rsidRDefault="00986D2C" w:rsidP="006E038F">
      <w:pPr>
        <w:pStyle w:val="Heading2"/>
        <w:spacing w:line="480" w:lineRule="auto"/>
        <w:rPr>
          <w:rFonts w:eastAsia="Calibri" w:cs="Times New Roman"/>
          <w:b/>
          <w:sz w:val="24"/>
          <w:szCs w:val="24"/>
        </w:rPr>
      </w:pPr>
      <w:bookmarkStart w:id="31" w:name="_Toc404687284"/>
      <w:r w:rsidRPr="00A4528C">
        <w:rPr>
          <w:rFonts w:eastAsia="Calibri" w:cs="Times New Roman"/>
          <w:b/>
          <w:sz w:val="24"/>
          <w:szCs w:val="24"/>
        </w:rPr>
        <w:t>3.1 Introduction</w:t>
      </w:r>
      <w:bookmarkEnd w:id="31"/>
    </w:p>
    <w:p w:rsidR="00986D2C" w:rsidRPr="00A4528C" w:rsidRDefault="00986D2C" w:rsidP="006E038F">
      <w:pPr>
        <w:tabs>
          <w:tab w:val="left" w:pos="-540"/>
          <w:tab w:val="left" w:pos="450"/>
          <w:tab w:val="decimal" w:pos="3780"/>
          <w:tab w:val="decimal" w:pos="4410"/>
        </w:tabs>
        <w:spacing w:after="0" w:line="480" w:lineRule="auto"/>
        <w:ind w:right="505"/>
        <w:jc w:val="both"/>
        <w:rPr>
          <w:rFonts w:ascii="Times New Roman" w:hAnsi="Times New Roman" w:cs="Times New Roman"/>
          <w:sz w:val="24"/>
          <w:szCs w:val="24"/>
        </w:rPr>
      </w:pPr>
      <w:r w:rsidRPr="00A4528C">
        <w:rPr>
          <w:rFonts w:ascii="Times New Roman" w:hAnsi="Times New Roman" w:cs="Times New Roman"/>
          <w:sz w:val="24"/>
          <w:szCs w:val="24"/>
        </w:rPr>
        <w:t>This chapter discusses the research design, target population, sample size and sampling procedure, data collection instruments, their piloting, validity and reliability, as well as ad</w:t>
      </w:r>
      <w:r w:rsidR="00322FBF" w:rsidRPr="00A4528C">
        <w:rPr>
          <w:rFonts w:ascii="Times New Roman" w:hAnsi="Times New Roman" w:cs="Times New Roman"/>
          <w:sz w:val="24"/>
          <w:szCs w:val="24"/>
        </w:rPr>
        <w:t xml:space="preserve">ministration of the </w:t>
      </w:r>
      <w:r w:rsidR="002300C0" w:rsidRPr="00A4528C">
        <w:rPr>
          <w:rFonts w:ascii="Times New Roman" w:hAnsi="Times New Roman" w:cs="Times New Roman"/>
          <w:sz w:val="24"/>
          <w:szCs w:val="24"/>
        </w:rPr>
        <w:t>instruments. Data</w:t>
      </w:r>
      <w:r w:rsidRPr="00A4528C">
        <w:rPr>
          <w:rFonts w:ascii="Times New Roman" w:hAnsi="Times New Roman" w:cs="Times New Roman"/>
          <w:sz w:val="24"/>
          <w:szCs w:val="24"/>
        </w:rPr>
        <w:t xml:space="preserve"> analysis techniqu</w:t>
      </w:r>
      <w:r w:rsidR="00322FBF" w:rsidRPr="00A4528C">
        <w:rPr>
          <w:rFonts w:ascii="Times New Roman" w:hAnsi="Times New Roman" w:cs="Times New Roman"/>
          <w:sz w:val="24"/>
          <w:szCs w:val="24"/>
        </w:rPr>
        <w:t>es and ethical considerations are also discussed.</w:t>
      </w:r>
    </w:p>
    <w:p w:rsidR="00986D2C" w:rsidRPr="00A4528C" w:rsidRDefault="00986D2C" w:rsidP="005D0456">
      <w:pPr>
        <w:pStyle w:val="Heading2"/>
        <w:spacing w:before="240" w:line="480" w:lineRule="auto"/>
        <w:rPr>
          <w:rFonts w:cs="Times New Roman"/>
          <w:b/>
          <w:sz w:val="24"/>
          <w:szCs w:val="24"/>
        </w:rPr>
      </w:pPr>
      <w:bookmarkStart w:id="32" w:name="_Toc404687285"/>
      <w:r w:rsidRPr="00A4528C">
        <w:rPr>
          <w:rFonts w:cs="Times New Roman"/>
          <w:b/>
          <w:sz w:val="24"/>
          <w:szCs w:val="24"/>
        </w:rPr>
        <w:t>3.2. Research Design</w:t>
      </w:r>
      <w:bookmarkEnd w:id="32"/>
    </w:p>
    <w:p w:rsidR="00986D2C" w:rsidRPr="00A4528C" w:rsidRDefault="00986D2C" w:rsidP="006E038F">
      <w:pPr>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Research design is the arrangement of conditions for collection and analysis of data in a manner that aims to combine relevance to the research purpose with economy in procedure, Kothari</w:t>
      </w:r>
      <w:r w:rsidR="00BA209A"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 </w:t>
      </w:r>
      <w:r w:rsidR="00BA209A" w:rsidRPr="00A4528C">
        <w:rPr>
          <w:rFonts w:ascii="Times New Roman" w:hAnsi="Times New Roman" w:cs="Times New Roman"/>
          <w:sz w:val="24"/>
          <w:szCs w:val="24"/>
        </w:rPr>
        <w:t>(</w:t>
      </w:r>
      <w:r w:rsidRPr="00A4528C">
        <w:rPr>
          <w:rFonts w:ascii="Times New Roman" w:hAnsi="Times New Roman" w:cs="Times New Roman"/>
          <w:sz w:val="24"/>
          <w:szCs w:val="24"/>
        </w:rPr>
        <w:t>2004</w:t>
      </w:r>
      <w:r w:rsidR="00BA209A" w:rsidRPr="00A4528C">
        <w:rPr>
          <w:rFonts w:ascii="Times New Roman" w:hAnsi="Times New Roman" w:cs="Times New Roman"/>
          <w:sz w:val="24"/>
          <w:szCs w:val="24"/>
        </w:rPr>
        <w:t>)</w:t>
      </w:r>
      <w:r w:rsidRPr="00A4528C">
        <w:rPr>
          <w:rFonts w:ascii="Times New Roman" w:hAnsi="Times New Roman" w:cs="Times New Roman"/>
          <w:sz w:val="24"/>
          <w:szCs w:val="24"/>
        </w:rPr>
        <w:t>.</w:t>
      </w:r>
      <w:r w:rsidR="005F111C"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The researcher </w:t>
      </w:r>
      <w:r w:rsidR="008F52F1" w:rsidRPr="00A4528C">
        <w:rPr>
          <w:rFonts w:ascii="Times New Roman" w:hAnsi="Times New Roman" w:cs="Times New Roman"/>
          <w:sz w:val="24"/>
          <w:szCs w:val="24"/>
        </w:rPr>
        <w:t xml:space="preserve">used </w:t>
      </w:r>
      <w:r w:rsidRPr="00A4528C">
        <w:rPr>
          <w:rFonts w:ascii="Times New Roman" w:hAnsi="Times New Roman" w:cs="Times New Roman"/>
          <w:sz w:val="24"/>
          <w:szCs w:val="24"/>
        </w:rPr>
        <w:t xml:space="preserve">Descriptive Survey research design in carrying out the study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Survey Research Design seeks to obtain information that describes existing phenomena by asking individuals about their perceptions, attitudes, </w:t>
      </w:r>
      <w:r w:rsidR="00170615" w:rsidRPr="00A4528C">
        <w:rPr>
          <w:rFonts w:ascii="Times New Roman" w:hAnsi="Times New Roman" w:cs="Times New Roman"/>
          <w:sz w:val="24"/>
          <w:szCs w:val="24"/>
        </w:rPr>
        <w:t>behaviour</w:t>
      </w:r>
      <w:r w:rsidRPr="00A4528C">
        <w:rPr>
          <w:rFonts w:ascii="Times New Roman" w:hAnsi="Times New Roman" w:cs="Times New Roman"/>
          <w:sz w:val="24"/>
          <w:szCs w:val="24"/>
        </w:rPr>
        <w:t xml:space="preserve"> or values, Mugenda</w:t>
      </w:r>
      <w:r w:rsidR="00081DE6" w:rsidRPr="00A4528C">
        <w:rPr>
          <w:rFonts w:ascii="Times New Roman" w:hAnsi="Times New Roman" w:cs="Times New Roman"/>
          <w:sz w:val="24"/>
          <w:szCs w:val="24"/>
        </w:rPr>
        <w:t xml:space="preserve"> </w:t>
      </w:r>
      <w:r w:rsidRPr="00A4528C">
        <w:rPr>
          <w:rFonts w:ascii="Times New Roman" w:hAnsi="Times New Roman" w:cs="Times New Roman"/>
          <w:sz w:val="24"/>
          <w:szCs w:val="24"/>
        </w:rPr>
        <w:t>&amp;</w:t>
      </w:r>
      <w:r w:rsidR="00081DE6" w:rsidRPr="00A4528C">
        <w:rPr>
          <w:rFonts w:ascii="Times New Roman" w:hAnsi="Times New Roman" w:cs="Times New Roman"/>
          <w:sz w:val="24"/>
          <w:szCs w:val="24"/>
        </w:rPr>
        <w:t xml:space="preserve"> </w:t>
      </w:r>
      <w:r w:rsidRPr="00A4528C">
        <w:rPr>
          <w:rFonts w:ascii="Times New Roman" w:hAnsi="Times New Roman" w:cs="Times New Roman"/>
          <w:sz w:val="24"/>
          <w:szCs w:val="24"/>
        </w:rPr>
        <w:t>Mugenda (2003).</w:t>
      </w:r>
    </w:p>
    <w:p w:rsidR="00986D2C" w:rsidRPr="00A4528C" w:rsidRDefault="00986D2C" w:rsidP="005D0456">
      <w:pPr>
        <w:pStyle w:val="Heading2"/>
        <w:spacing w:before="240" w:line="480" w:lineRule="auto"/>
        <w:rPr>
          <w:rFonts w:cs="Times New Roman"/>
          <w:b/>
          <w:sz w:val="24"/>
          <w:szCs w:val="24"/>
        </w:rPr>
      </w:pPr>
      <w:bookmarkStart w:id="33" w:name="_Toc404687286"/>
      <w:r w:rsidRPr="00A4528C">
        <w:rPr>
          <w:rFonts w:cs="Times New Roman"/>
          <w:b/>
          <w:sz w:val="24"/>
          <w:szCs w:val="24"/>
        </w:rPr>
        <w:t>3.3 Target Population</w:t>
      </w:r>
      <w:bookmarkEnd w:id="33"/>
    </w:p>
    <w:p w:rsidR="00A57F92" w:rsidRPr="00A4528C" w:rsidRDefault="00986D2C" w:rsidP="006E038F">
      <w:pPr>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The target population of the study constitute</w:t>
      </w:r>
      <w:r w:rsidR="008F52F1" w:rsidRPr="00A4528C">
        <w:rPr>
          <w:rFonts w:ascii="Times New Roman" w:hAnsi="Times New Roman" w:cs="Times New Roman"/>
          <w:sz w:val="24"/>
          <w:szCs w:val="24"/>
        </w:rPr>
        <w:t>d</w:t>
      </w:r>
      <w:r w:rsidRPr="00A4528C">
        <w:rPr>
          <w:rFonts w:ascii="Times New Roman" w:hAnsi="Times New Roman" w:cs="Times New Roman"/>
          <w:sz w:val="24"/>
          <w:szCs w:val="24"/>
        </w:rPr>
        <w:t xml:space="preserve"> the </w:t>
      </w:r>
      <w:r w:rsidR="00B50118" w:rsidRPr="00A4528C">
        <w:rPr>
          <w:rFonts w:ascii="Times New Roman" w:hAnsi="Times New Roman" w:cs="Times New Roman"/>
          <w:sz w:val="24"/>
          <w:szCs w:val="24"/>
        </w:rPr>
        <w:t xml:space="preserve">households within </w:t>
      </w:r>
      <w:r w:rsidR="00FE4FAB">
        <w:rPr>
          <w:rFonts w:ascii="Times New Roman" w:hAnsi="Times New Roman" w:cs="Times New Roman"/>
          <w:sz w:val="24"/>
          <w:szCs w:val="24"/>
        </w:rPr>
        <w:t>Suna East Sub-County</w:t>
      </w:r>
      <w:r w:rsidR="00B50118" w:rsidRPr="00A4528C">
        <w:rPr>
          <w:rFonts w:ascii="Times New Roman" w:hAnsi="Times New Roman" w:cs="Times New Roman"/>
          <w:sz w:val="24"/>
          <w:szCs w:val="24"/>
        </w:rPr>
        <w:t xml:space="preserve"> which have accessed micro-credit facilities within major micro-finance institutions in </w:t>
      </w:r>
      <w:r w:rsidR="00FE4FAB">
        <w:rPr>
          <w:rFonts w:ascii="Times New Roman" w:hAnsi="Times New Roman" w:cs="Times New Roman"/>
          <w:sz w:val="24"/>
          <w:szCs w:val="24"/>
        </w:rPr>
        <w:t>Suna East Sub-County</w:t>
      </w:r>
      <w:r w:rsidR="00B50118" w:rsidRPr="00A4528C">
        <w:rPr>
          <w:rFonts w:ascii="Times New Roman" w:hAnsi="Times New Roman" w:cs="Times New Roman"/>
          <w:sz w:val="24"/>
          <w:szCs w:val="24"/>
        </w:rPr>
        <w:t xml:space="preserve"> over the last 5 years</w:t>
      </w:r>
      <w:r w:rsidRPr="00A4528C">
        <w:rPr>
          <w:rFonts w:ascii="Times New Roman" w:hAnsi="Times New Roman" w:cs="Times New Roman"/>
          <w:sz w:val="24"/>
          <w:szCs w:val="24"/>
        </w:rPr>
        <w:t xml:space="preserve">. </w:t>
      </w:r>
      <w:r w:rsidR="00FE4FAB">
        <w:rPr>
          <w:rFonts w:ascii="Times New Roman" w:hAnsi="Times New Roman" w:cs="Times New Roman"/>
          <w:sz w:val="24"/>
          <w:szCs w:val="24"/>
        </w:rPr>
        <w:t>Suna East is a Sub-Couty of Migori County located in the Western part of Kenya</w:t>
      </w:r>
      <w:r w:rsidR="00F57793">
        <w:rPr>
          <w:rFonts w:ascii="Times New Roman" w:hAnsi="Times New Roman" w:cs="Times New Roman"/>
          <w:sz w:val="24"/>
          <w:szCs w:val="24"/>
        </w:rPr>
        <w:t xml:space="preserve">. </w:t>
      </w:r>
      <w:r w:rsidRPr="00A4528C">
        <w:rPr>
          <w:rFonts w:ascii="Times New Roman" w:hAnsi="Times New Roman" w:cs="Times New Roman"/>
          <w:sz w:val="24"/>
          <w:szCs w:val="24"/>
        </w:rPr>
        <w:t xml:space="preserve">According to </w:t>
      </w:r>
      <w:r w:rsidR="00F51832" w:rsidRPr="00A4528C">
        <w:rPr>
          <w:rFonts w:ascii="Times New Roman" w:hAnsi="Times New Roman" w:cs="Times New Roman"/>
          <w:sz w:val="24"/>
          <w:szCs w:val="24"/>
        </w:rPr>
        <w:t>the 2013 Annual Report on the Microfinance Sector in Kenya</w:t>
      </w:r>
      <w:r w:rsidR="00E22B98" w:rsidRPr="00A4528C">
        <w:rPr>
          <w:rFonts w:ascii="Times New Roman" w:hAnsi="Times New Roman" w:cs="Times New Roman"/>
          <w:sz w:val="24"/>
          <w:szCs w:val="24"/>
        </w:rPr>
        <w:t xml:space="preserve">, </w:t>
      </w:r>
      <w:r w:rsidR="00FE4FAB">
        <w:rPr>
          <w:rFonts w:ascii="Times New Roman" w:hAnsi="Times New Roman" w:cs="Times New Roman"/>
          <w:sz w:val="24"/>
          <w:szCs w:val="24"/>
        </w:rPr>
        <w:t>Suna East Sub-County</w:t>
      </w:r>
      <w:r w:rsidR="00E22B98" w:rsidRPr="00A4528C">
        <w:rPr>
          <w:rFonts w:ascii="Times New Roman" w:hAnsi="Times New Roman" w:cs="Times New Roman"/>
          <w:sz w:val="24"/>
          <w:szCs w:val="24"/>
        </w:rPr>
        <w:t xml:space="preserve"> </w:t>
      </w:r>
      <w:r w:rsidR="008F52F1" w:rsidRPr="00A4528C">
        <w:rPr>
          <w:rFonts w:ascii="Times New Roman" w:hAnsi="Times New Roman" w:cs="Times New Roman"/>
          <w:sz w:val="24"/>
          <w:szCs w:val="24"/>
        </w:rPr>
        <w:t xml:space="preserve">had </w:t>
      </w:r>
      <w:r w:rsidR="00E22B98" w:rsidRPr="00A4528C">
        <w:rPr>
          <w:rFonts w:ascii="Times New Roman" w:hAnsi="Times New Roman" w:cs="Times New Roman"/>
          <w:sz w:val="24"/>
          <w:szCs w:val="24"/>
        </w:rPr>
        <w:t>a total of 1465 households accessing micro-credit facilities</w:t>
      </w:r>
      <w:r w:rsidRPr="00A4528C">
        <w:rPr>
          <w:rFonts w:ascii="Times New Roman" w:hAnsi="Times New Roman" w:cs="Times New Roman"/>
          <w:sz w:val="24"/>
          <w:szCs w:val="24"/>
        </w:rPr>
        <w:t xml:space="preserve">. This population </w:t>
      </w:r>
      <w:r w:rsidR="008F52F1" w:rsidRPr="00A4528C">
        <w:rPr>
          <w:rFonts w:ascii="Times New Roman" w:hAnsi="Times New Roman" w:cs="Times New Roman"/>
          <w:sz w:val="24"/>
          <w:szCs w:val="24"/>
        </w:rPr>
        <w:t xml:space="preserve">was </w:t>
      </w:r>
      <w:r w:rsidRPr="00A4528C">
        <w:rPr>
          <w:rFonts w:ascii="Times New Roman" w:hAnsi="Times New Roman" w:cs="Times New Roman"/>
          <w:sz w:val="24"/>
          <w:szCs w:val="24"/>
        </w:rPr>
        <w:t xml:space="preserve">distributed amongst the </w:t>
      </w:r>
      <w:r w:rsidR="00E22B98" w:rsidRPr="00A4528C">
        <w:rPr>
          <w:rFonts w:ascii="Times New Roman" w:hAnsi="Times New Roman" w:cs="Times New Roman"/>
          <w:sz w:val="24"/>
          <w:szCs w:val="24"/>
        </w:rPr>
        <w:t>five major micro-finance institutions in Migori County, which include</w:t>
      </w:r>
      <w:r w:rsidR="008F52F1" w:rsidRPr="00A4528C">
        <w:rPr>
          <w:rFonts w:ascii="Times New Roman" w:hAnsi="Times New Roman" w:cs="Times New Roman"/>
          <w:sz w:val="24"/>
          <w:szCs w:val="24"/>
        </w:rPr>
        <w:t>d</w:t>
      </w:r>
      <w:r w:rsidR="00E22B98" w:rsidRPr="00A4528C">
        <w:rPr>
          <w:rFonts w:ascii="Times New Roman" w:hAnsi="Times New Roman" w:cs="Times New Roman"/>
          <w:sz w:val="24"/>
          <w:szCs w:val="24"/>
        </w:rPr>
        <w:t xml:space="preserve"> </w:t>
      </w:r>
      <w:r w:rsidR="00084174" w:rsidRPr="00A4528C">
        <w:rPr>
          <w:rFonts w:ascii="Times New Roman" w:hAnsi="Times New Roman" w:cs="Times New Roman"/>
          <w:sz w:val="24"/>
          <w:szCs w:val="24"/>
        </w:rPr>
        <w:t>Ag</w:t>
      </w:r>
      <w:r w:rsidR="002300C0" w:rsidRPr="00A4528C">
        <w:rPr>
          <w:rFonts w:ascii="Times New Roman" w:hAnsi="Times New Roman" w:cs="Times New Roman"/>
          <w:sz w:val="24"/>
          <w:szCs w:val="24"/>
        </w:rPr>
        <w:t>rin</w:t>
      </w:r>
      <w:r w:rsidR="00084174" w:rsidRPr="00A4528C">
        <w:rPr>
          <w:rFonts w:ascii="Times New Roman" w:hAnsi="Times New Roman" w:cs="Times New Roman"/>
          <w:sz w:val="24"/>
          <w:szCs w:val="24"/>
        </w:rPr>
        <w:t>f</w:t>
      </w:r>
      <w:r w:rsidR="002300C0" w:rsidRPr="00A4528C">
        <w:rPr>
          <w:rFonts w:ascii="Times New Roman" w:hAnsi="Times New Roman" w:cs="Times New Roman"/>
          <w:sz w:val="24"/>
          <w:szCs w:val="24"/>
        </w:rPr>
        <w:t>o</w:t>
      </w:r>
      <w:r w:rsidR="00E22B98" w:rsidRPr="00A4528C">
        <w:rPr>
          <w:rFonts w:ascii="Times New Roman" w:hAnsi="Times New Roman" w:cs="Times New Roman"/>
          <w:sz w:val="24"/>
          <w:szCs w:val="24"/>
        </w:rPr>
        <w:t xml:space="preserve"> (211 households), Kenya Women </w:t>
      </w:r>
      <w:r w:rsidR="00322FBF" w:rsidRPr="00A4528C">
        <w:rPr>
          <w:rFonts w:ascii="Times New Roman" w:hAnsi="Times New Roman" w:cs="Times New Roman"/>
          <w:sz w:val="24"/>
          <w:szCs w:val="24"/>
        </w:rPr>
        <w:t>Finance Trust</w:t>
      </w:r>
      <w:r w:rsidR="00E22B98" w:rsidRPr="00A4528C">
        <w:rPr>
          <w:rFonts w:ascii="Times New Roman" w:hAnsi="Times New Roman" w:cs="Times New Roman"/>
          <w:sz w:val="24"/>
          <w:szCs w:val="24"/>
        </w:rPr>
        <w:t xml:space="preserve"> (473 households), Smep (402 households), Kadet (176 households) and </w:t>
      </w:r>
      <w:r w:rsidR="00E22B98" w:rsidRPr="00A4528C">
        <w:rPr>
          <w:rFonts w:ascii="Times New Roman" w:hAnsi="Times New Roman" w:cs="Times New Roman"/>
          <w:sz w:val="24"/>
          <w:szCs w:val="24"/>
        </w:rPr>
        <w:lastRenderedPageBreak/>
        <w:t>Opportunity (203 households)</w:t>
      </w:r>
      <w:r w:rsidRPr="00A4528C">
        <w:rPr>
          <w:rFonts w:ascii="Times New Roman" w:hAnsi="Times New Roman" w:cs="Times New Roman"/>
          <w:sz w:val="24"/>
          <w:szCs w:val="24"/>
        </w:rPr>
        <w:t xml:space="preserve">. </w:t>
      </w:r>
      <w:r w:rsidR="00E22B98" w:rsidRPr="00A4528C">
        <w:rPr>
          <w:rFonts w:ascii="Times New Roman" w:hAnsi="Times New Roman" w:cs="Times New Roman"/>
          <w:sz w:val="24"/>
          <w:szCs w:val="24"/>
        </w:rPr>
        <w:t xml:space="preserve">Table 3.1 shows the distribution of target population in </w:t>
      </w:r>
      <w:r w:rsidR="00FE4FAB">
        <w:rPr>
          <w:rFonts w:ascii="Times New Roman" w:hAnsi="Times New Roman" w:cs="Times New Roman"/>
          <w:sz w:val="24"/>
          <w:szCs w:val="24"/>
        </w:rPr>
        <w:t>Suna East Sub-County</w:t>
      </w:r>
      <w:r w:rsidR="00E22B98" w:rsidRPr="00A4528C">
        <w:rPr>
          <w:rFonts w:ascii="Times New Roman" w:hAnsi="Times New Roman" w:cs="Times New Roman"/>
          <w:sz w:val="24"/>
          <w:szCs w:val="24"/>
        </w:rPr>
        <w:t xml:space="preserve"> with regard to micro-finance institutions and their respective households accessing micro-credit facilities.</w:t>
      </w:r>
      <w:r w:rsidR="00D51024" w:rsidRPr="00A4528C">
        <w:rPr>
          <w:rFonts w:ascii="Times New Roman" w:hAnsi="Times New Roman" w:cs="Times New Roman"/>
          <w:sz w:val="24"/>
          <w:szCs w:val="24"/>
        </w:rPr>
        <w:t xml:space="preserve">     </w:t>
      </w:r>
    </w:p>
    <w:p w:rsidR="00D51024" w:rsidRPr="00A4528C" w:rsidRDefault="00D51024" w:rsidP="005D0456">
      <w:pPr>
        <w:spacing w:before="240" w:after="0" w:line="240" w:lineRule="auto"/>
        <w:jc w:val="both"/>
        <w:rPr>
          <w:rFonts w:ascii="Times New Roman" w:hAnsi="Times New Roman" w:cs="Times New Roman"/>
          <w:b/>
          <w:sz w:val="24"/>
          <w:szCs w:val="24"/>
        </w:rPr>
      </w:pPr>
      <w:r w:rsidRPr="00A4528C">
        <w:rPr>
          <w:rFonts w:ascii="Times New Roman" w:hAnsi="Times New Roman" w:cs="Times New Roman"/>
          <w:b/>
          <w:sz w:val="24"/>
          <w:szCs w:val="24"/>
        </w:rPr>
        <w:t>Table 3.1</w:t>
      </w:r>
      <w:r w:rsidR="005C44AF" w:rsidRPr="00A4528C">
        <w:rPr>
          <w:rFonts w:ascii="Times New Roman" w:hAnsi="Times New Roman" w:cs="Times New Roman"/>
          <w:b/>
          <w:sz w:val="24"/>
          <w:szCs w:val="24"/>
        </w:rPr>
        <w:t xml:space="preserve"> Distribution of target population</w:t>
      </w:r>
    </w:p>
    <w:tbl>
      <w:tblPr>
        <w:tblStyle w:val="TableGrid"/>
        <w:tblW w:w="0" w:type="auto"/>
        <w:tblLook w:val="04A0"/>
      </w:tblPr>
      <w:tblGrid>
        <w:gridCol w:w="4502"/>
        <w:gridCol w:w="4498"/>
      </w:tblGrid>
      <w:tr w:rsidR="0001339D" w:rsidRPr="00A4528C" w:rsidTr="008F6557">
        <w:tc>
          <w:tcPr>
            <w:tcW w:w="4788" w:type="dxa"/>
            <w:tcBorders>
              <w:top w:val="single" w:sz="4" w:space="0" w:color="auto"/>
              <w:left w:val="nil"/>
              <w:bottom w:val="single" w:sz="4" w:space="0" w:color="auto"/>
              <w:right w:val="nil"/>
            </w:tcBorders>
          </w:tcPr>
          <w:p w:rsidR="00E22B98" w:rsidRPr="00A4528C" w:rsidRDefault="00E22B98" w:rsidP="006E038F">
            <w:pPr>
              <w:spacing w:line="480" w:lineRule="auto"/>
              <w:jc w:val="both"/>
              <w:rPr>
                <w:rFonts w:ascii="Times New Roman" w:hAnsi="Times New Roman" w:cs="Times New Roman"/>
                <w:b/>
                <w:sz w:val="24"/>
                <w:szCs w:val="24"/>
              </w:rPr>
            </w:pPr>
            <w:r w:rsidRPr="00A4528C">
              <w:rPr>
                <w:rFonts w:ascii="Times New Roman" w:hAnsi="Times New Roman" w:cs="Times New Roman"/>
                <w:b/>
                <w:sz w:val="24"/>
                <w:szCs w:val="24"/>
              </w:rPr>
              <w:t>Micro-finance Institution</w:t>
            </w:r>
          </w:p>
        </w:tc>
        <w:tc>
          <w:tcPr>
            <w:tcW w:w="4788" w:type="dxa"/>
            <w:tcBorders>
              <w:top w:val="single" w:sz="4" w:space="0" w:color="auto"/>
              <w:left w:val="nil"/>
              <w:bottom w:val="single" w:sz="4" w:space="0" w:color="auto"/>
              <w:right w:val="nil"/>
            </w:tcBorders>
          </w:tcPr>
          <w:p w:rsidR="00E22B98" w:rsidRPr="00A4528C" w:rsidRDefault="00E22B98" w:rsidP="001C7C41">
            <w:pPr>
              <w:jc w:val="both"/>
              <w:rPr>
                <w:rFonts w:ascii="Times New Roman" w:hAnsi="Times New Roman" w:cs="Times New Roman"/>
                <w:b/>
                <w:sz w:val="24"/>
                <w:szCs w:val="24"/>
              </w:rPr>
            </w:pPr>
            <w:r w:rsidRPr="00A4528C">
              <w:rPr>
                <w:rFonts w:ascii="Times New Roman" w:hAnsi="Times New Roman" w:cs="Times New Roman"/>
                <w:b/>
                <w:sz w:val="24"/>
                <w:szCs w:val="24"/>
              </w:rPr>
              <w:t>Number of hous</w:t>
            </w:r>
            <w:r w:rsidR="00736B92" w:rsidRPr="00A4528C">
              <w:rPr>
                <w:rFonts w:ascii="Times New Roman" w:hAnsi="Times New Roman" w:cs="Times New Roman"/>
                <w:b/>
                <w:sz w:val="24"/>
                <w:szCs w:val="24"/>
              </w:rPr>
              <w:t>e</w:t>
            </w:r>
            <w:r w:rsidRPr="00A4528C">
              <w:rPr>
                <w:rFonts w:ascii="Times New Roman" w:hAnsi="Times New Roman" w:cs="Times New Roman"/>
                <w:b/>
                <w:sz w:val="24"/>
                <w:szCs w:val="24"/>
              </w:rPr>
              <w:t>holds</w:t>
            </w:r>
          </w:p>
        </w:tc>
      </w:tr>
      <w:tr w:rsidR="0001339D" w:rsidRPr="00A4528C" w:rsidTr="008F6557">
        <w:tc>
          <w:tcPr>
            <w:tcW w:w="4788" w:type="dxa"/>
            <w:tcBorders>
              <w:top w:val="single" w:sz="4" w:space="0" w:color="auto"/>
              <w:left w:val="nil"/>
              <w:bottom w:val="nil"/>
              <w:right w:val="nil"/>
            </w:tcBorders>
          </w:tcPr>
          <w:p w:rsidR="001B1E3B" w:rsidRPr="00A4528C" w:rsidRDefault="001B1E3B" w:rsidP="001C7C41">
            <w:pPr>
              <w:jc w:val="both"/>
              <w:rPr>
                <w:rFonts w:ascii="Times New Roman" w:hAnsi="Times New Roman" w:cs="Times New Roman"/>
                <w:sz w:val="24"/>
                <w:szCs w:val="24"/>
              </w:rPr>
            </w:pPr>
            <w:r w:rsidRPr="00A4528C">
              <w:rPr>
                <w:rFonts w:ascii="Times New Roman" w:hAnsi="Times New Roman" w:cs="Times New Roman"/>
                <w:sz w:val="24"/>
                <w:szCs w:val="24"/>
              </w:rPr>
              <w:t>Agrinfo</w:t>
            </w:r>
          </w:p>
        </w:tc>
        <w:tc>
          <w:tcPr>
            <w:tcW w:w="4788" w:type="dxa"/>
            <w:tcBorders>
              <w:top w:val="single" w:sz="4" w:space="0" w:color="auto"/>
              <w:left w:val="nil"/>
              <w:bottom w:val="nil"/>
              <w:right w:val="nil"/>
            </w:tcBorders>
          </w:tcPr>
          <w:p w:rsidR="001B1E3B" w:rsidRPr="00A4528C" w:rsidRDefault="001B1E3B" w:rsidP="001C7C41">
            <w:pPr>
              <w:jc w:val="both"/>
              <w:rPr>
                <w:rFonts w:ascii="Times New Roman" w:hAnsi="Times New Roman" w:cs="Times New Roman"/>
                <w:sz w:val="24"/>
                <w:szCs w:val="24"/>
              </w:rPr>
            </w:pPr>
            <w:r w:rsidRPr="00A4528C">
              <w:rPr>
                <w:rFonts w:ascii="Times New Roman" w:hAnsi="Times New Roman" w:cs="Times New Roman"/>
                <w:sz w:val="24"/>
                <w:szCs w:val="24"/>
              </w:rPr>
              <w:t>211</w:t>
            </w:r>
          </w:p>
        </w:tc>
      </w:tr>
      <w:tr w:rsidR="0001339D" w:rsidRPr="00A4528C" w:rsidTr="008F6557">
        <w:tc>
          <w:tcPr>
            <w:tcW w:w="4788" w:type="dxa"/>
            <w:tcBorders>
              <w:top w:val="nil"/>
              <w:left w:val="nil"/>
              <w:bottom w:val="nil"/>
              <w:right w:val="nil"/>
            </w:tcBorders>
          </w:tcPr>
          <w:p w:rsidR="001B1E3B" w:rsidRPr="00A4528C" w:rsidRDefault="001B1E3B" w:rsidP="001C7C41">
            <w:pPr>
              <w:jc w:val="both"/>
              <w:rPr>
                <w:rFonts w:ascii="Times New Roman" w:hAnsi="Times New Roman" w:cs="Times New Roman"/>
                <w:sz w:val="24"/>
                <w:szCs w:val="24"/>
              </w:rPr>
            </w:pPr>
            <w:r w:rsidRPr="00A4528C">
              <w:rPr>
                <w:rFonts w:ascii="Times New Roman" w:hAnsi="Times New Roman" w:cs="Times New Roman"/>
                <w:sz w:val="24"/>
                <w:szCs w:val="24"/>
              </w:rPr>
              <w:t>Kenya Women</w:t>
            </w:r>
          </w:p>
        </w:tc>
        <w:tc>
          <w:tcPr>
            <w:tcW w:w="4788" w:type="dxa"/>
            <w:tcBorders>
              <w:top w:val="nil"/>
              <w:left w:val="nil"/>
              <w:bottom w:val="nil"/>
              <w:right w:val="nil"/>
            </w:tcBorders>
          </w:tcPr>
          <w:p w:rsidR="001B1E3B" w:rsidRPr="00A4528C" w:rsidRDefault="001B1E3B" w:rsidP="001C7C41">
            <w:pPr>
              <w:jc w:val="both"/>
              <w:rPr>
                <w:rFonts w:ascii="Times New Roman" w:hAnsi="Times New Roman" w:cs="Times New Roman"/>
                <w:sz w:val="24"/>
                <w:szCs w:val="24"/>
              </w:rPr>
            </w:pPr>
            <w:r w:rsidRPr="00A4528C">
              <w:rPr>
                <w:rFonts w:ascii="Times New Roman" w:hAnsi="Times New Roman" w:cs="Times New Roman"/>
                <w:sz w:val="24"/>
                <w:szCs w:val="24"/>
              </w:rPr>
              <w:t>473</w:t>
            </w:r>
          </w:p>
        </w:tc>
      </w:tr>
      <w:tr w:rsidR="0001339D" w:rsidRPr="00A4528C" w:rsidTr="008F6557">
        <w:tc>
          <w:tcPr>
            <w:tcW w:w="4788" w:type="dxa"/>
            <w:tcBorders>
              <w:top w:val="nil"/>
              <w:left w:val="nil"/>
              <w:bottom w:val="nil"/>
              <w:right w:val="nil"/>
            </w:tcBorders>
          </w:tcPr>
          <w:p w:rsidR="001B1E3B" w:rsidRPr="00A4528C" w:rsidRDefault="001B1E3B" w:rsidP="001C7C41">
            <w:pPr>
              <w:jc w:val="both"/>
              <w:rPr>
                <w:rFonts w:ascii="Times New Roman" w:hAnsi="Times New Roman" w:cs="Times New Roman"/>
                <w:sz w:val="24"/>
                <w:szCs w:val="24"/>
              </w:rPr>
            </w:pPr>
            <w:r w:rsidRPr="00A4528C">
              <w:rPr>
                <w:rFonts w:ascii="Times New Roman" w:hAnsi="Times New Roman" w:cs="Times New Roman"/>
                <w:sz w:val="24"/>
                <w:szCs w:val="24"/>
              </w:rPr>
              <w:t>Smep</w:t>
            </w:r>
          </w:p>
        </w:tc>
        <w:tc>
          <w:tcPr>
            <w:tcW w:w="4788" w:type="dxa"/>
            <w:tcBorders>
              <w:top w:val="nil"/>
              <w:left w:val="nil"/>
              <w:bottom w:val="nil"/>
              <w:right w:val="nil"/>
            </w:tcBorders>
          </w:tcPr>
          <w:p w:rsidR="001B1E3B" w:rsidRPr="00A4528C" w:rsidRDefault="001B1E3B" w:rsidP="001C7C41">
            <w:pPr>
              <w:jc w:val="both"/>
              <w:rPr>
                <w:rFonts w:ascii="Times New Roman" w:hAnsi="Times New Roman" w:cs="Times New Roman"/>
                <w:sz w:val="24"/>
                <w:szCs w:val="24"/>
              </w:rPr>
            </w:pPr>
            <w:r w:rsidRPr="00A4528C">
              <w:rPr>
                <w:rFonts w:ascii="Times New Roman" w:hAnsi="Times New Roman" w:cs="Times New Roman"/>
                <w:sz w:val="24"/>
                <w:szCs w:val="24"/>
              </w:rPr>
              <w:t>402</w:t>
            </w:r>
          </w:p>
        </w:tc>
      </w:tr>
      <w:tr w:rsidR="0001339D" w:rsidRPr="00A4528C" w:rsidTr="008F6557">
        <w:tc>
          <w:tcPr>
            <w:tcW w:w="4788" w:type="dxa"/>
            <w:tcBorders>
              <w:top w:val="nil"/>
              <w:left w:val="nil"/>
              <w:bottom w:val="nil"/>
              <w:right w:val="nil"/>
            </w:tcBorders>
          </w:tcPr>
          <w:p w:rsidR="001B1E3B" w:rsidRPr="00A4528C" w:rsidRDefault="001B1E3B" w:rsidP="001C7C41">
            <w:pPr>
              <w:jc w:val="both"/>
              <w:rPr>
                <w:rFonts w:ascii="Times New Roman" w:hAnsi="Times New Roman" w:cs="Times New Roman"/>
                <w:sz w:val="24"/>
                <w:szCs w:val="24"/>
              </w:rPr>
            </w:pPr>
            <w:r w:rsidRPr="00A4528C">
              <w:rPr>
                <w:rFonts w:ascii="Times New Roman" w:hAnsi="Times New Roman" w:cs="Times New Roman"/>
                <w:sz w:val="24"/>
                <w:szCs w:val="24"/>
              </w:rPr>
              <w:t>Kadet</w:t>
            </w:r>
          </w:p>
        </w:tc>
        <w:tc>
          <w:tcPr>
            <w:tcW w:w="4788" w:type="dxa"/>
            <w:tcBorders>
              <w:top w:val="nil"/>
              <w:left w:val="nil"/>
              <w:bottom w:val="nil"/>
              <w:right w:val="nil"/>
            </w:tcBorders>
          </w:tcPr>
          <w:p w:rsidR="001B1E3B" w:rsidRPr="00A4528C" w:rsidRDefault="001B1E3B" w:rsidP="001C7C41">
            <w:pPr>
              <w:jc w:val="both"/>
              <w:rPr>
                <w:rFonts w:ascii="Times New Roman" w:hAnsi="Times New Roman" w:cs="Times New Roman"/>
                <w:sz w:val="24"/>
                <w:szCs w:val="24"/>
              </w:rPr>
            </w:pPr>
            <w:r w:rsidRPr="00A4528C">
              <w:rPr>
                <w:rFonts w:ascii="Times New Roman" w:hAnsi="Times New Roman" w:cs="Times New Roman"/>
                <w:sz w:val="24"/>
                <w:szCs w:val="24"/>
              </w:rPr>
              <w:t>176</w:t>
            </w:r>
          </w:p>
        </w:tc>
      </w:tr>
      <w:tr w:rsidR="0001339D" w:rsidRPr="00A4528C" w:rsidTr="007F2D42">
        <w:tc>
          <w:tcPr>
            <w:tcW w:w="4788" w:type="dxa"/>
            <w:tcBorders>
              <w:top w:val="nil"/>
              <w:left w:val="nil"/>
              <w:bottom w:val="single" w:sz="4" w:space="0" w:color="auto"/>
              <w:right w:val="nil"/>
            </w:tcBorders>
          </w:tcPr>
          <w:p w:rsidR="001B1E3B" w:rsidRPr="00A4528C" w:rsidRDefault="001B1E3B" w:rsidP="001C7C41">
            <w:pPr>
              <w:jc w:val="both"/>
              <w:rPr>
                <w:rFonts w:ascii="Times New Roman" w:hAnsi="Times New Roman" w:cs="Times New Roman"/>
                <w:sz w:val="24"/>
                <w:szCs w:val="24"/>
              </w:rPr>
            </w:pPr>
            <w:r w:rsidRPr="00A4528C">
              <w:rPr>
                <w:rFonts w:ascii="Times New Roman" w:hAnsi="Times New Roman" w:cs="Times New Roman"/>
                <w:sz w:val="24"/>
                <w:szCs w:val="24"/>
              </w:rPr>
              <w:t>Opportunity</w:t>
            </w:r>
          </w:p>
        </w:tc>
        <w:tc>
          <w:tcPr>
            <w:tcW w:w="4788" w:type="dxa"/>
            <w:tcBorders>
              <w:top w:val="nil"/>
              <w:left w:val="nil"/>
              <w:bottom w:val="single" w:sz="4" w:space="0" w:color="auto"/>
              <w:right w:val="nil"/>
            </w:tcBorders>
          </w:tcPr>
          <w:p w:rsidR="001B1E3B" w:rsidRPr="00A4528C" w:rsidRDefault="001B1E3B" w:rsidP="001C7C41">
            <w:pPr>
              <w:jc w:val="both"/>
              <w:rPr>
                <w:rFonts w:ascii="Times New Roman" w:hAnsi="Times New Roman" w:cs="Times New Roman"/>
                <w:sz w:val="24"/>
                <w:szCs w:val="24"/>
              </w:rPr>
            </w:pPr>
            <w:r w:rsidRPr="00A4528C">
              <w:rPr>
                <w:rFonts w:ascii="Times New Roman" w:hAnsi="Times New Roman" w:cs="Times New Roman"/>
                <w:sz w:val="24"/>
                <w:szCs w:val="24"/>
              </w:rPr>
              <w:t>203</w:t>
            </w:r>
          </w:p>
        </w:tc>
      </w:tr>
      <w:tr w:rsidR="001B1E3B" w:rsidRPr="00A4528C" w:rsidTr="007F2D42">
        <w:tc>
          <w:tcPr>
            <w:tcW w:w="4788" w:type="dxa"/>
            <w:tcBorders>
              <w:top w:val="single" w:sz="4" w:space="0" w:color="auto"/>
              <w:left w:val="nil"/>
              <w:bottom w:val="single" w:sz="4" w:space="0" w:color="auto"/>
              <w:right w:val="nil"/>
            </w:tcBorders>
          </w:tcPr>
          <w:p w:rsidR="001B1E3B" w:rsidRPr="00A4528C" w:rsidRDefault="001B1E3B" w:rsidP="006E038F">
            <w:pPr>
              <w:spacing w:line="480" w:lineRule="auto"/>
              <w:jc w:val="both"/>
              <w:rPr>
                <w:rFonts w:ascii="Times New Roman" w:hAnsi="Times New Roman" w:cs="Times New Roman"/>
                <w:b/>
                <w:sz w:val="24"/>
                <w:szCs w:val="24"/>
              </w:rPr>
            </w:pPr>
            <w:r w:rsidRPr="00A4528C">
              <w:rPr>
                <w:rFonts w:ascii="Times New Roman" w:hAnsi="Times New Roman" w:cs="Times New Roman"/>
                <w:b/>
                <w:sz w:val="24"/>
                <w:szCs w:val="24"/>
              </w:rPr>
              <w:t>Total</w:t>
            </w:r>
          </w:p>
        </w:tc>
        <w:tc>
          <w:tcPr>
            <w:tcW w:w="4788" w:type="dxa"/>
            <w:tcBorders>
              <w:top w:val="single" w:sz="4" w:space="0" w:color="auto"/>
              <w:left w:val="nil"/>
              <w:bottom w:val="single" w:sz="4" w:space="0" w:color="auto"/>
              <w:right w:val="nil"/>
            </w:tcBorders>
          </w:tcPr>
          <w:p w:rsidR="001B1E3B" w:rsidRPr="00A4528C" w:rsidRDefault="001B1E3B" w:rsidP="001C7C41">
            <w:pPr>
              <w:jc w:val="both"/>
              <w:rPr>
                <w:rFonts w:ascii="Times New Roman" w:hAnsi="Times New Roman" w:cs="Times New Roman"/>
                <w:b/>
                <w:sz w:val="24"/>
                <w:szCs w:val="24"/>
              </w:rPr>
            </w:pPr>
            <w:r w:rsidRPr="00A4528C">
              <w:rPr>
                <w:rFonts w:ascii="Times New Roman" w:hAnsi="Times New Roman" w:cs="Times New Roman"/>
                <w:b/>
                <w:sz w:val="24"/>
                <w:szCs w:val="24"/>
              </w:rPr>
              <w:t>1465</w:t>
            </w:r>
          </w:p>
        </w:tc>
      </w:tr>
    </w:tbl>
    <w:p w:rsidR="00986D2C" w:rsidRPr="00A4528C" w:rsidRDefault="007875C6" w:rsidP="001C7C41">
      <w:pPr>
        <w:spacing w:after="0" w:line="480" w:lineRule="auto"/>
        <w:jc w:val="both"/>
        <w:rPr>
          <w:rFonts w:ascii="Times New Roman" w:hAnsi="Times New Roman" w:cs="Times New Roman"/>
          <w:b/>
          <w:sz w:val="24"/>
          <w:szCs w:val="24"/>
        </w:rPr>
      </w:pPr>
      <w:r w:rsidRPr="00A4528C">
        <w:rPr>
          <w:rFonts w:ascii="Times New Roman" w:hAnsi="Times New Roman" w:cs="Times New Roman"/>
          <w:b/>
          <w:sz w:val="24"/>
          <w:szCs w:val="24"/>
        </w:rPr>
        <w:t xml:space="preserve">Source: </w:t>
      </w:r>
      <w:r w:rsidR="00F51832" w:rsidRPr="00A4528C">
        <w:rPr>
          <w:rFonts w:ascii="Times New Roman" w:hAnsi="Times New Roman" w:cs="Times New Roman"/>
          <w:i/>
          <w:sz w:val="24"/>
          <w:szCs w:val="24"/>
        </w:rPr>
        <w:t>Annual Report on the Microfinance Sector in Kenya (2013)</w:t>
      </w:r>
    </w:p>
    <w:p w:rsidR="0012595D" w:rsidRPr="00A4528C" w:rsidRDefault="0012595D" w:rsidP="005D0456">
      <w:pPr>
        <w:pStyle w:val="Heading2"/>
        <w:spacing w:before="240" w:line="480" w:lineRule="auto"/>
        <w:rPr>
          <w:rFonts w:cs="Times New Roman"/>
          <w:b/>
          <w:sz w:val="24"/>
          <w:szCs w:val="24"/>
        </w:rPr>
      </w:pPr>
      <w:bookmarkStart w:id="34" w:name="_Toc404687287"/>
      <w:r w:rsidRPr="00A4528C">
        <w:rPr>
          <w:rFonts w:cs="Times New Roman"/>
          <w:b/>
          <w:sz w:val="24"/>
          <w:szCs w:val="24"/>
        </w:rPr>
        <w:t>3.4 Sample size and Sampling P</w:t>
      </w:r>
      <w:r w:rsidR="00017BDC" w:rsidRPr="00A4528C">
        <w:rPr>
          <w:rFonts w:cs="Times New Roman"/>
          <w:b/>
          <w:sz w:val="24"/>
          <w:szCs w:val="24"/>
        </w:rPr>
        <w:t>rocedure</w:t>
      </w:r>
      <w:bookmarkEnd w:id="34"/>
    </w:p>
    <w:p w:rsidR="0012595D" w:rsidRPr="00A4528C" w:rsidRDefault="00017BDC" w:rsidP="006E038F">
      <w:pPr>
        <w:pStyle w:val="Heading3"/>
        <w:spacing w:line="480" w:lineRule="auto"/>
        <w:rPr>
          <w:rFonts w:ascii="Times New Roman" w:hAnsi="Times New Roman" w:cs="Times New Roman"/>
          <w:b/>
          <w:color w:val="auto"/>
        </w:rPr>
      </w:pPr>
      <w:bookmarkStart w:id="35" w:name="_Toc404687288"/>
      <w:r w:rsidRPr="00A4528C">
        <w:rPr>
          <w:rFonts w:ascii="Times New Roman" w:hAnsi="Times New Roman" w:cs="Times New Roman"/>
          <w:b/>
          <w:color w:val="auto"/>
        </w:rPr>
        <w:t>3.4.1 Sample Size</w:t>
      </w:r>
      <w:bookmarkEnd w:id="35"/>
    </w:p>
    <w:p w:rsidR="0012595D" w:rsidRPr="00A4528C" w:rsidRDefault="0012595D" w:rsidP="006E038F">
      <w:pPr>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Using </w:t>
      </w:r>
      <w:r w:rsidR="002300C0" w:rsidRPr="00A4528C">
        <w:rPr>
          <w:rFonts w:ascii="Times New Roman" w:hAnsi="Times New Roman" w:cs="Times New Roman"/>
          <w:sz w:val="24"/>
          <w:szCs w:val="24"/>
        </w:rPr>
        <w:t xml:space="preserve">Krejcie </w:t>
      </w:r>
      <w:r w:rsidRPr="00A4528C">
        <w:rPr>
          <w:rFonts w:ascii="Times New Roman" w:hAnsi="Times New Roman" w:cs="Times New Roman"/>
          <w:sz w:val="24"/>
          <w:szCs w:val="24"/>
        </w:rPr>
        <w:t>&amp; Morgans</w:t>
      </w:r>
      <w:r w:rsidR="00FC54EC" w:rsidRPr="00A4528C">
        <w:rPr>
          <w:rFonts w:ascii="Times New Roman" w:hAnsi="Times New Roman" w:cs="Times New Roman"/>
          <w:sz w:val="24"/>
          <w:szCs w:val="24"/>
        </w:rPr>
        <w:t>'</w:t>
      </w:r>
      <w:r w:rsidR="0048229F" w:rsidRPr="00A4528C">
        <w:rPr>
          <w:rFonts w:ascii="Times New Roman" w:hAnsi="Times New Roman" w:cs="Times New Roman"/>
          <w:sz w:val="24"/>
          <w:szCs w:val="24"/>
        </w:rPr>
        <w:t>, 1970</w:t>
      </w:r>
      <w:r w:rsidRPr="00A4528C">
        <w:rPr>
          <w:rFonts w:ascii="Times New Roman" w:hAnsi="Times New Roman" w:cs="Times New Roman"/>
          <w:sz w:val="24"/>
          <w:szCs w:val="24"/>
        </w:rPr>
        <w:t xml:space="preserve"> table for determining the sample size from</w:t>
      </w:r>
      <w:r w:rsidR="006B5FB2" w:rsidRPr="00A4528C">
        <w:rPr>
          <w:rFonts w:ascii="Times New Roman" w:hAnsi="Times New Roman" w:cs="Times New Roman"/>
          <w:sz w:val="24"/>
          <w:szCs w:val="24"/>
        </w:rPr>
        <w:t xml:space="preserve"> a given population (see annex 1</w:t>
      </w:r>
      <w:r w:rsidRPr="00A4528C">
        <w:rPr>
          <w:rFonts w:ascii="Times New Roman" w:hAnsi="Times New Roman" w:cs="Times New Roman"/>
          <w:sz w:val="24"/>
          <w:szCs w:val="24"/>
        </w:rPr>
        <w:t xml:space="preserve">), the sample size for the study </w:t>
      </w:r>
      <w:r w:rsidR="008F52F1" w:rsidRPr="00A4528C">
        <w:rPr>
          <w:rFonts w:ascii="Times New Roman" w:hAnsi="Times New Roman" w:cs="Times New Roman"/>
          <w:sz w:val="24"/>
          <w:szCs w:val="24"/>
        </w:rPr>
        <w:t>was</w:t>
      </w:r>
      <w:r w:rsidRPr="00A4528C">
        <w:rPr>
          <w:rFonts w:ascii="Times New Roman" w:hAnsi="Times New Roman" w:cs="Times New Roman"/>
          <w:sz w:val="24"/>
          <w:szCs w:val="24"/>
        </w:rPr>
        <w:t xml:space="preserve"> 3</w:t>
      </w:r>
      <w:r w:rsidR="001F3168" w:rsidRPr="00A4528C">
        <w:rPr>
          <w:rFonts w:ascii="Times New Roman" w:hAnsi="Times New Roman" w:cs="Times New Roman"/>
          <w:sz w:val="24"/>
          <w:szCs w:val="24"/>
        </w:rPr>
        <w:t>06</w:t>
      </w:r>
      <w:r w:rsidRPr="00A4528C">
        <w:rPr>
          <w:rFonts w:ascii="Times New Roman" w:hAnsi="Times New Roman" w:cs="Times New Roman"/>
          <w:sz w:val="24"/>
          <w:szCs w:val="24"/>
        </w:rPr>
        <w:t xml:space="preserve"> respondents drawn from each household. </w:t>
      </w:r>
      <w:r w:rsidR="001F3168" w:rsidRPr="00A4528C">
        <w:rPr>
          <w:rFonts w:ascii="Times New Roman" w:hAnsi="Times New Roman" w:cs="Times New Roman"/>
          <w:sz w:val="24"/>
          <w:szCs w:val="24"/>
        </w:rPr>
        <w:t>These households</w:t>
      </w:r>
      <w:r w:rsidRPr="00A4528C">
        <w:rPr>
          <w:rFonts w:ascii="Times New Roman" w:hAnsi="Times New Roman" w:cs="Times New Roman"/>
          <w:sz w:val="24"/>
          <w:szCs w:val="24"/>
        </w:rPr>
        <w:t xml:space="preserve"> exhibit</w:t>
      </w:r>
      <w:r w:rsidR="008F52F1" w:rsidRPr="00A4528C">
        <w:rPr>
          <w:rFonts w:ascii="Times New Roman" w:hAnsi="Times New Roman" w:cs="Times New Roman"/>
          <w:sz w:val="24"/>
          <w:szCs w:val="24"/>
        </w:rPr>
        <w:t>ed</w:t>
      </w:r>
      <w:r w:rsidRPr="00A4528C">
        <w:rPr>
          <w:rFonts w:ascii="Times New Roman" w:hAnsi="Times New Roman" w:cs="Times New Roman"/>
          <w:sz w:val="24"/>
          <w:szCs w:val="24"/>
        </w:rPr>
        <w:t xml:space="preserve"> homogenous characteristics with reference to their social, economic, and political, activities as well as their environmental and geographical space. This homogeneity </w:t>
      </w:r>
      <w:r w:rsidR="008F52F1" w:rsidRPr="00A4528C">
        <w:rPr>
          <w:rFonts w:ascii="Times New Roman" w:hAnsi="Times New Roman" w:cs="Times New Roman"/>
          <w:sz w:val="24"/>
          <w:szCs w:val="24"/>
        </w:rPr>
        <w:t xml:space="preserve">made </w:t>
      </w:r>
      <w:r w:rsidRPr="00A4528C">
        <w:rPr>
          <w:rFonts w:ascii="Times New Roman" w:hAnsi="Times New Roman" w:cs="Times New Roman"/>
          <w:sz w:val="24"/>
          <w:szCs w:val="24"/>
        </w:rPr>
        <w:t xml:space="preserve">it appropriate to use </w:t>
      </w:r>
      <w:r w:rsidR="002300C0" w:rsidRPr="00A4528C">
        <w:rPr>
          <w:rFonts w:ascii="Times New Roman" w:hAnsi="Times New Roman" w:cs="Times New Roman"/>
          <w:sz w:val="24"/>
          <w:szCs w:val="24"/>
        </w:rPr>
        <w:t xml:space="preserve">Krejcie </w:t>
      </w:r>
      <w:r w:rsidRPr="00A4528C">
        <w:rPr>
          <w:rFonts w:ascii="Times New Roman" w:hAnsi="Times New Roman" w:cs="Times New Roman"/>
          <w:sz w:val="24"/>
          <w:szCs w:val="24"/>
        </w:rPr>
        <w:t xml:space="preserve">&amp; Morgan table to determine the sample size from a population of </w:t>
      </w:r>
      <w:r w:rsidR="00CC46ED" w:rsidRPr="00A4528C">
        <w:rPr>
          <w:rFonts w:ascii="Times New Roman" w:hAnsi="Times New Roman" w:cs="Times New Roman"/>
          <w:sz w:val="24"/>
          <w:szCs w:val="24"/>
        </w:rPr>
        <w:t>1465</w:t>
      </w:r>
      <w:r w:rsidRPr="00A4528C">
        <w:rPr>
          <w:rFonts w:ascii="Times New Roman" w:hAnsi="Times New Roman" w:cs="Times New Roman"/>
          <w:sz w:val="24"/>
          <w:szCs w:val="24"/>
        </w:rPr>
        <w:t xml:space="preserve"> households.</w:t>
      </w:r>
    </w:p>
    <w:p w:rsidR="00B52E99" w:rsidRPr="00A4528C" w:rsidRDefault="00B52E99" w:rsidP="006E038F">
      <w:pPr>
        <w:spacing w:after="12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Krejcie&amp; Morgan table </w:t>
      </w:r>
      <w:r w:rsidR="008F52F1" w:rsidRPr="00A4528C">
        <w:rPr>
          <w:rFonts w:ascii="Times New Roman" w:hAnsi="Times New Roman" w:cs="Times New Roman"/>
          <w:sz w:val="24"/>
          <w:szCs w:val="24"/>
        </w:rPr>
        <w:t xml:space="preserve">was </w:t>
      </w:r>
      <w:r w:rsidRPr="00A4528C">
        <w:rPr>
          <w:rFonts w:ascii="Times New Roman" w:hAnsi="Times New Roman" w:cs="Times New Roman"/>
          <w:sz w:val="24"/>
          <w:szCs w:val="24"/>
        </w:rPr>
        <w:t>calculated using the following formula:</w:t>
      </w:r>
    </w:p>
    <w:p w:rsidR="0036547C" w:rsidRPr="00A4528C" w:rsidRDefault="0036547C" w:rsidP="006E038F">
      <w:pPr>
        <w:autoSpaceDE w:val="0"/>
        <w:autoSpaceDN w:val="0"/>
        <w:adjustRightInd w:val="0"/>
        <w:spacing w:after="0" w:line="480" w:lineRule="auto"/>
        <w:rPr>
          <w:rFonts w:ascii="Times New Roman" w:hAnsi="Times New Roman" w:cs="Times New Roman"/>
          <w:sz w:val="24"/>
          <w:szCs w:val="24"/>
        </w:rPr>
      </w:pPr>
      <w:r w:rsidRPr="00A4528C">
        <w:rPr>
          <w:rFonts w:ascii="Times New Roman" w:hAnsi="Times New Roman" w:cs="Times New Roman"/>
          <w:b/>
          <w:i/>
          <w:iCs/>
          <w:sz w:val="24"/>
          <w:szCs w:val="24"/>
        </w:rPr>
        <w:t>s</w:t>
      </w:r>
      <w:r w:rsidRPr="00A4528C">
        <w:rPr>
          <w:rFonts w:ascii="Times New Roman" w:hAnsi="Times New Roman" w:cs="Times New Roman"/>
          <w:sz w:val="24"/>
          <w:szCs w:val="24"/>
        </w:rPr>
        <w:t xml:space="preserve">= </w:t>
      </w:r>
      <w:r w:rsidRPr="00A4528C">
        <w:rPr>
          <w:rFonts w:ascii="Times New Roman" w:hAnsi="Times New Roman" w:cs="Times New Roman"/>
          <w:i/>
          <w:iCs/>
          <w:sz w:val="24"/>
          <w:szCs w:val="24"/>
        </w:rPr>
        <w:t xml:space="preserve">X </w:t>
      </w:r>
      <w:r w:rsidRPr="00A4528C">
        <w:rPr>
          <w:rFonts w:ascii="Times New Roman" w:hAnsi="Times New Roman" w:cs="Times New Roman"/>
          <w:sz w:val="24"/>
          <w:szCs w:val="24"/>
          <w:vertAlign w:val="superscript"/>
        </w:rPr>
        <w:t>2</w:t>
      </w:r>
      <w:r w:rsidRPr="00A4528C">
        <w:rPr>
          <w:rFonts w:ascii="Times New Roman" w:hAnsi="Times New Roman" w:cs="Times New Roman"/>
          <w:i/>
          <w:iCs/>
          <w:sz w:val="24"/>
          <w:szCs w:val="24"/>
        </w:rPr>
        <w:t>NP</w:t>
      </w:r>
      <w:r w:rsidRPr="00A4528C">
        <w:rPr>
          <w:rFonts w:ascii="Times New Roman" w:hAnsi="Times New Roman" w:cs="Times New Roman"/>
          <w:sz w:val="24"/>
          <w:szCs w:val="24"/>
        </w:rPr>
        <w:t xml:space="preserve">(1− </w:t>
      </w:r>
      <w:r w:rsidRPr="00A4528C">
        <w:rPr>
          <w:rFonts w:ascii="Times New Roman" w:hAnsi="Times New Roman" w:cs="Times New Roman"/>
          <w:i/>
          <w:iCs/>
          <w:sz w:val="24"/>
          <w:szCs w:val="24"/>
        </w:rPr>
        <w:t>P</w:t>
      </w:r>
      <w:r w:rsidRPr="00A4528C">
        <w:rPr>
          <w:rFonts w:ascii="Times New Roman" w:hAnsi="Times New Roman" w:cs="Times New Roman"/>
          <w:sz w:val="24"/>
          <w:szCs w:val="24"/>
        </w:rPr>
        <w:t xml:space="preserve">) ÷ </w:t>
      </w:r>
      <w:r w:rsidRPr="00A4528C">
        <w:rPr>
          <w:rFonts w:ascii="Times New Roman" w:hAnsi="Times New Roman" w:cs="Times New Roman"/>
          <w:i/>
          <w:iCs/>
          <w:sz w:val="24"/>
          <w:szCs w:val="24"/>
        </w:rPr>
        <w:t>d</w:t>
      </w:r>
      <w:r w:rsidRPr="00A4528C">
        <w:rPr>
          <w:rFonts w:ascii="Times New Roman" w:hAnsi="Times New Roman" w:cs="Times New Roman"/>
          <w:sz w:val="24"/>
          <w:szCs w:val="24"/>
          <w:vertAlign w:val="superscript"/>
        </w:rPr>
        <w:t>2</w:t>
      </w:r>
      <w:r w:rsidRPr="00A4528C">
        <w:rPr>
          <w:rFonts w:ascii="Times New Roman" w:hAnsi="Times New Roman" w:cs="Times New Roman"/>
          <w:sz w:val="24"/>
          <w:szCs w:val="24"/>
        </w:rPr>
        <w:t xml:space="preserve"> (</w:t>
      </w:r>
      <w:r w:rsidRPr="00A4528C">
        <w:rPr>
          <w:rFonts w:ascii="Times New Roman" w:hAnsi="Times New Roman" w:cs="Times New Roman"/>
          <w:i/>
          <w:iCs/>
          <w:sz w:val="24"/>
          <w:szCs w:val="24"/>
        </w:rPr>
        <w:t xml:space="preserve">N </w:t>
      </w:r>
      <w:r w:rsidRPr="00A4528C">
        <w:rPr>
          <w:rFonts w:ascii="Times New Roman" w:hAnsi="Times New Roman" w:cs="Times New Roman"/>
          <w:sz w:val="24"/>
          <w:szCs w:val="24"/>
        </w:rPr>
        <w:t xml:space="preserve">−1) + </w:t>
      </w:r>
      <w:r w:rsidRPr="00A4528C">
        <w:rPr>
          <w:rFonts w:ascii="Times New Roman" w:hAnsi="Times New Roman" w:cs="Times New Roman"/>
          <w:i/>
          <w:iCs/>
          <w:sz w:val="24"/>
          <w:szCs w:val="24"/>
        </w:rPr>
        <w:t xml:space="preserve">X </w:t>
      </w:r>
      <w:r w:rsidRPr="00A4528C">
        <w:rPr>
          <w:rFonts w:ascii="Times New Roman" w:hAnsi="Times New Roman" w:cs="Times New Roman"/>
          <w:sz w:val="24"/>
          <w:szCs w:val="24"/>
          <w:vertAlign w:val="superscript"/>
        </w:rPr>
        <w:t>2</w:t>
      </w:r>
      <w:r w:rsidRPr="00A4528C">
        <w:rPr>
          <w:rFonts w:ascii="Times New Roman" w:hAnsi="Times New Roman" w:cs="Times New Roman"/>
          <w:i/>
          <w:iCs/>
          <w:sz w:val="24"/>
          <w:szCs w:val="24"/>
        </w:rPr>
        <w:t>P</w:t>
      </w:r>
      <w:r w:rsidRPr="00A4528C">
        <w:rPr>
          <w:rFonts w:ascii="Times New Roman" w:hAnsi="Times New Roman" w:cs="Times New Roman"/>
          <w:sz w:val="24"/>
          <w:szCs w:val="24"/>
        </w:rPr>
        <w:t xml:space="preserve">(1− </w:t>
      </w:r>
      <w:r w:rsidRPr="00A4528C">
        <w:rPr>
          <w:rFonts w:ascii="Times New Roman" w:hAnsi="Times New Roman" w:cs="Times New Roman"/>
          <w:i/>
          <w:iCs/>
          <w:sz w:val="24"/>
          <w:szCs w:val="24"/>
        </w:rPr>
        <w:t>P</w:t>
      </w:r>
      <w:r w:rsidRPr="00A4528C">
        <w:rPr>
          <w:rFonts w:ascii="Times New Roman" w:hAnsi="Times New Roman" w:cs="Times New Roman"/>
          <w:sz w:val="24"/>
          <w:szCs w:val="24"/>
        </w:rPr>
        <w:t>).</w:t>
      </w:r>
    </w:p>
    <w:p w:rsidR="0036547C" w:rsidRPr="00A4528C" w:rsidRDefault="0036547C" w:rsidP="006E038F">
      <w:pPr>
        <w:autoSpaceDE w:val="0"/>
        <w:autoSpaceDN w:val="0"/>
        <w:adjustRightInd w:val="0"/>
        <w:spacing w:after="0" w:line="360" w:lineRule="auto"/>
        <w:rPr>
          <w:rFonts w:ascii="Times New Roman" w:hAnsi="Times New Roman" w:cs="Times New Roman"/>
          <w:sz w:val="24"/>
          <w:szCs w:val="24"/>
        </w:rPr>
      </w:pPr>
      <w:r w:rsidRPr="00A4528C">
        <w:rPr>
          <w:rFonts w:ascii="Times New Roman" w:hAnsi="Times New Roman" w:cs="Times New Roman"/>
          <w:i/>
          <w:iCs/>
          <w:sz w:val="24"/>
          <w:szCs w:val="24"/>
        </w:rPr>
        <w:t xml:space="preserve">s </w:t>
      </w:r>
      <w:r w:rsidRPr="00A4528C">
        <w:rPr>
          <w:rFonts w:ascii="Times New Roman" w:hAnsi="Times New Roman" w:cs="Times New Roman"/>
          <w:sz w:val="24"/>
          <w:szCs w:val="24"/>
        </w:rPr>
        <w:t>= required sample size.</w:t>
      </w:r>
    </w:p>
    <w:p w:rsidR="0036547C" w:rsidRPr="00A4528C" w:rsidRDefault="0036547C" w:rsidP="006E038F">
      <w:pPr>
        <w:autoSpaceDE w:val="0"/>
        <w:autoSpaceDN w:val="0"/>
        <w:adjustRightInd w:val="0"/>
        <w:spacing w:after="0" w:line="360" w:lineRule="auto"/>
        <w:rPr>
          <w:rFonts w:ascii="Times New Roman" w:hAnsi="Times New Roman" w:cs="Times New Roman"/>
          <w:sz w:val="24"/>
          <w:szCs w:val="24"/>
        </w:rPr>
      </w:pPr>
      <w:r w:rsidRPr="00A4528C">
        <w:rPr>
          <w:rFonts w:ascii="Times New Roman" w:hAnsi="Times New Roman" w:cs="Times New Roman"/>
          <w:i/>
          <w:iCs/>
          <w:sz w:val="24"/>
          <w:szCs w:val="24"/>
        </w:rPr>
        <w:t>X</w:t>
      </w:r>
      <w:r w:rsidRPr="00A4528C">
        <w:rPr>
          <w:rFonts w:ascii="Times New Roman" w:hAnsi="Times New Roman" w:cs="Times New Roman"/>
          <w:sz w:val="24"/>
          <w:szCs w:val="24"/>
          <w:vertAlign w:val="superscript"/>
        </w:rPr>
        <w:t>2</w:t>
      </w:r>
      <w:r w:rsidRPr="00A4528C">
        <w:rPr>
          <w:rFonts w:ascii="Times New Roman" w:hAnsi="Times New Roman" w:cs="Times New Roman"/>
          <w:sz w:val="24"/>
          <w:szCs w:val="24"/>
        </w:rPr>
        <w:t xml:space="preserve"> = the table value of chi-square for 1 degree of freedom at the desired confidence level (3.841).</w:t>
      </w:r>
    </w:p>
    <w:p w:rsidR="0036547C" w:rsidRPr="00A4528C" w:rsidRDefault="0036547C" w:rsidP="006E038F">
      <w:pPr>
        <w:autoSpaceDE w:val="0"/>
        <w:autoSpaceDN w:val="0"/>
        <w:adjustRightInd w:val="0"/>
        <w:spacing w:after="0" w:line="360" w:lineRule="auto"/>
        <w:rPr>
          <w:rFonts w:ascii="Times New Roman" w:hAnsi="Times New Roman" w:cs="Times New Roman"/>
          <w:sz w:val="24"/>
          <w:szCs w:val="24"/>
        </w:rPr>
      </w:pPr>
      <w:r w:rsidRPr="00A4528C">
        <w:rPr>
          <w:rFonts w:ascii="Times New Roman" w:hAnsi="Times New Roman" w:cs="Times New Roman"/>
          <w:i/>
          <w:iCs/>
          <w:sz w:val="24"/>
          <w:szCs w:val="24"/>
        </w:rPr>
        <w:t xml:space="preserve">N </w:t>
      </w:r>
      <w:r w:rsidRPr="00A4528C">
        <w:rPr>
          <w:rFonts w:ascii="Times New Roman" w:hAnsi="Times New Roman" w:cs="Times New Roman"/>
          <w:sz w:val="24"/>
          <w:szCs w:val="24"/>
        </w:rPr>
        <w:t>= the population size.</w:t>
      </w:r>
    </w:p>
    <w:p w:rsidR="0036547C" w:rsidRPr="00A4528C" w:rsidRDefault="0036547C" w:rsidP="006E038F">
      <w:pPr>
        <w:autoSpaceDE w:val="0"/>
        <w:autoSpaceDN w:val="0"/>
        <w:adjustRightInd w:val="0"/>
        <w:spacing w:after="0" w:line="360" w:lineRule="auto"/>
        <w:rPr>
          <w:rFonts w:ascii="Times New Roman" w:hAnsi="Times New Roman" w:cs="Times New Roman"/>
          <w:sz w:val="24"/>
          <w:szCs w:val="24"/>
        </w:rPr>
      </w:pPr>
      <w:r w:rsidRPr="00A4528C">
        <w:rPr>
          <w:rFonts w:ascii="Times New Roman" w:hAnsi="Times New Roman" w:cs="Times New Roman"/>
          <w:i/>
          <w:iCs/>
          <w:sz w:val="24"/>
          <w:szCs w:val="24"/>
        </w:rPr>
        <w:lastRenderedPageBreak/>
        <w:t xml:space="preserve">P </w:t>
      </w:r>
      <w:r w:rsidRPr="00A4528C">
        <w:rPr>
          <w:rFonts w:ascii="Times New Roman" w:hAnsi="Times New Roman" w:cs="Times New Roman"/>
          <w:sz w:val="24"/>
          <w:szCs w:val="24"/>
        </w:rPr>
        <w:t>= the population proportion (assumed to be .50 since this would provide the maximum sample size).</w:t>
      </w:r>
    </w:p>
    <w:p w:rsidR="0036547C" w:rsidRPr="00A4528C" w:rsidRDefault="0036547C" w:rsidP="006E038F">
      <w:pPr>
        <w:spacing w:line="360" w:lineRule="auto"/>
        <w:jc w:val="both"/>
        <w:rPr>
          <w:rFonts w:ascii="Times New Roman" w:hAnsi="Times New Roman" w:cs="Times New Roman"/>
          <w:sz w:val="24"/>
          <w:szCs w:val="24"/>
        </w:rPr>
      </w:pPr>
      <w:r w:rsidRPr="00A4528C">
        <w:rPr>
          <w:rFonts w:ascii="Times New Roman" w:hAnsi="Times New Roman" w:cs="Times New Roman"/>
          <w:i/>
          <w:iCs/>
          <w:sz w:val="24"/>
          <w:szCs w:val="24"/>
        </w:rPr>
        <w:t xml:space="preserve">d </w:t>
      </w:r>
      <w:r w:rsidRPr="00A4528C">
        <w:rPr>
          <w:rFonts w:ascii="Times New Roman" w:hAnsi="Times New Roman" w:cs="Times New Roman"/>
          <w:sz w:val="24"/>
          <w:szCs w:val="24"/>
        </w:rPr>
        <w:t>= the degree of accuracy expressed as a proportion (.05).</w:t>
      </w:r>
    </w:p>
    <w:p w:rsidR="0012595D" w:rsidRPr="00A4528C" w:rsidRDefault="0012595D" w:rsidP="005D0456">
      <w:pPr>
        <w:pStyle w:val="Heading3"/>
        <w:spacing w:before="240" w:line="480" w:lineRule="auto"/>
        <w:rPr>
          <w:rFonts w:ascii="Times New Roman" w:hAnsi="Times New Roman" w:cs="Times New Roman"/>
          <w:b/>
          <w:color w:val="auto"/>
        </w:rPr>
      </w:pPr>
      <w:bookmarkStart w:id="36" w:name="_Toc404687289"/>
      <w:r w:rsidRPr="00A4528C">
        <w:rPr>
          <w:rFonts w:ascii="Times New Roman" w:hAnsi="Times New Roman" w:cs="Times New Roman"/>
          <w:b/>
          <w:color w:val="auto"/>
        </w:rPr>
        <w:t>3.4.2 Sampling Techniques</w:t>
      </w:r>
      <w:bookmarkEnd w:id="36"/>
    </w:p>
    <w:p w:rsidR="002E3B10" w:rsidRPr="00A4528C" w:rsidRDefault="0012595D" w:rsidP="006E038F">
      <w:pPr>
        <w:spacing w:after="240" w:line="480" w:lineRule="auto"/>
        <w:jc w:val="both"/>
        <w:rPr>
          <w:rFonts w:ascii="Times New Roman" w:hAnsi="Times New Roman" w:cs="Times New Roman"/>
          <w:w w:val="0"/>
          <w:sz w:val="24"/>
          <w:szCs w:val="24"/>
          <w:lang w:bidi="he-IL"/>
        </w:rPr>
      </w:pPr>
      <w:r w:rsidRPr="00A4528C">
        <w:rPr>
          <w:rFonts w:ascii="Times New Roman" w:hAnsi="Times New Roman" w:cs="Times New Roman"/>
          <w:sz w:val="24"/>
          <w:szCs w:val="24"/>
        </w:rPr>
        <w:t>The researcher use</w:t>
      </w:r>
      <w:r w:rsidR="008F52F1" w:rsidRPr="00A4528C">
        <w:rPr>
          <w:rFonts w:ascii="Times New Roman" w:hAnsi="Times New Roman" w:cs="Times New Roman"/>
          <w:sz w:val="24"/>
          <w:szCs w:val="24"/>
        </w:rPr>
        <w:t>d</w:t>
      </w:r>
      <w:r w:rsidRPr="00A4528C">
        <w:rPr>
          <w:rFonts w:ascii="Times New Roman" w:hAnsi="Times New Roman" w:cs="Times New Roman"/>
          <w:sz w:val="24"/>
          <w:szCs w:val="24"/>
        </w:rPr>
        <w:t xml:space="preserve"> simple random sampling technique to sel</w:t>
      </w:r>
      <w:r w:rsidR="002C20BF" w:rsidRPr="00A4528C">
        <w:rPr>
          <w:rFonts w:ascii="Times New Roman" w:hAnsi="Times New Roman" w:cs="Times New Roman"/>
          <w:sz w:val="24"/>
          <w:szCs w:val="24"/>
        </w:rPr>
        <w:t>ect the respondents to question</w:t>
      </w:r>
      <w:r w:rsidRPr="00A4528C">
        <w:rPr>
          <w:rFonts w:ascii="Times New Roman" w:hAnsi="Times New Roman" w:cs="Times New Roman"/>
          <w:sz w:val="24"/>
          <w:szCs w:val="24"/>
        </w:rPr>
        <w:t xml:space="preserve">. </w:t>
      </w:r>
      <w:r w:rsidRPr="00A4528C">
        <w:rPr>
          <w:rFonts w:ascii="Times New Roman" w:eastAsia="Times New Roman" w:hAnsi="Times New Roman" w:cs="Times New Roman"/>
          <w:sz w:val="24"/>
          <w:szCs w:val="24"/>
          <w:lang w:eastAsia="en-US"/>
        </w:rPr>
        <w:t xml:space="preserve">Moore &amp; McCabe (2005) define </w:t>
      </w:r>
      <w:r w:rsidRPr="00A4528C">
        <w:rPr>
          <w:rFonts w:ascii="Times New Roman" w:eastAsia="Times New Roman" w:hAnsi="Times New Roman" w:cs="Times New Roman"/>
          <w:iCs/>
          <w:sz w:val="24"/>
          <w:szCs w:val="24"/>
          <w:lang w:eastAsia="en-US"/>
        </w:rPr>
        <w:t xml:space="preserve">simple random sampling technique as the selection of a sample of size </w:t>
      </w:r>
      <w:r w:rsidRPr="00A4528C">
        <w:rPr>
          <w:rFonts w:ascii="Times New Roman" w:eastAsia="Times New Roman" w:hAnsi="Times New Roman" w:cs="Times New Roman"/>
          <w:i/>
          <w:iCs/>
          <w:sz w:val="24"/>
          <w:szCs w:val="24"/>
          <w:lang w:eastAsia="en-US"/>
        </w:rPr>
        <w:t>n</w:t>
      </w:r>
      <w:r w:rsidRPr="00A4528C">
        <w:rPr>
          <w:rFonts w:ascii="Times New Roman" w:eastAsia="Times New Roman" w:hAnsi="Times New Roman" w:cs="Times New Roman"/>
          <w:iCs/>
          <w:sz w:val="24"/>
          <w:szCs w:val="24"/>
          <w:lang w:eastAsia="en-US"/>
        </w:rPr>
        <w:t xml:space="preserve"> consisting of</w:t>
      </w:r>
      <w:r w:rsidRPr="00A4528C">
        <w:rPr>
          <w:rFonts w:ascii="Times New Roman" w:eastAsia="Times New Roman" w:hAnsi="Times New Roman" w:cs="Times New Roman"/>
          <w:i/>
          <w:iCs/>
          <w:sz w:val="24"/>
          <w:szCs w:val="24"/>
          <w:lang w:eastAsia="en-US"/>
        </w:rPr>
        <w:t xml:space="preserve"> n</w:t>
      </w:r>
      <w:r w:rsidRPr="00A4528C">
        <w:rPr>
          <w:rFonts w:ascii="Times New Roman" w:eastAsia="Times New Roman" w:hAnsi="Times New Roman" w:cs="Times New Roman"/>
          <w:iCs/>
          <w:sz w:val="24"/>
          <w:szCs w:val="24"/>
          <w:lang w:eastAsia="en-US"/>
        </w:rPr>
        <w:t xml:space="preserve"> individuals from the population, chosen in such a way that every set of </w:t>
      </w:r>
      <w:r w:rsidRPr="00A4528C">
        <w:rPr>
          <w:rFonts w:ascii="Times New Roman" w:eastAsia="Times New Roman" w:hAnsi="Times New Roman" w:cs="Times New Roman"/>
          <w:i/>
          <w:iCs/>
          <w:sz w:val="24"/>
          <w:szCs w:val="24"/>
          <w:lang w:eastAsia="en-US"/>
        </w:rPr>
        <w:t>n</w:t>
      </w:r>
      <w:r w:rsidRPr="00A4528C">
        <w:rPr>
          <w:rFonts w:ascii="Times New Roman" w:eastAsia="Times New Roman" w:hAnsi="Times New Roman" w:cs="Times New Roman"/>
          <w:iCs/>
          <w:sz w:val="24"/>
          <w:szCs w:val="24"/>
          <w:lang w:eastAsia="en-US"/>
        </w:rPr>
        <w:t xml:space="preserve"> individuals </w:t>
      </w:r>
      <w:r w:rsidR="00C444E1" w:rsidRPr="00A4528C">
        <w:rPr>
          <w:rFonts w:ascii="Times New Roman" w:eastAsia="Times New Roman" w:hAnsi="Times New Roman" w:cs="Times New Roman"/>
          <w:iCs/>
          <w:sz w:val="24"/>
          <w:szCs w:val="24"/>
          <w:lang w:eastAsia="en-US"/>
        </w:rPr>
        <w:t xml:space="preserve">had </w:t>
      </w:r>
      <w:r w:rsidRPr="00A4528C">
        <w:rPr>
          <w:rFonts w:ascii="Times New Roman" w:eastAsia="Times New Roman" w:hAnsi="Times New Roman" w:cs="Times New Roman"/>
          <w:iCs/>
          <w:sz w:val="24"/>
          <w:szCs w:val="24"/>
          <w:lang w:eastAsia="en-US"/>
        </w:rPr>
        <w:t xml:space="preserve">an equal chance </w:t>
      </w:r>
      <w:r w:rsidR="00C444E1" w:rsidRPr="00A4528C">
        <w:rPr>
          <w:rFonts w:ascii="Times New Roman" w:eastAsia="Times New Roman" w:hAnsi="Times New Roman" w:cs="Times New Roman"/>
          <w:iCs/>
          <w:sz w:val="24"/>
          <w:szCs w:val="24"/>
          <w:lang w:eastAsia="en-US"/>
        </w:rPr>
        <w:t>of being</w:t>
      </w:r>
      <w:r w:rsidRPr="00A4528C">
        <w:rPr>
          <w:rFonts w:ascii="Times New Roman" w:eastAsia="Times New Roman" w:hAnsi="Times New Roman" w:cs="Times New Roman"/>
          <w:iCs/>
          <w:sz w:val="24"/>
          <w:szCs w:val="24"/>
          <w:lang w:eastAsia="en-US"/>
        </w:rPr>
        <w:t xml:space="preserve"> selected.</w:t>
      </w:r>
      <w:r w:rsidR="00017BDC" w:rsidRPr="00A4528C">
        <w:rPr>
          <w:rFonts w:ascii="Times New Roman" w:eastAsia="Times New Roman" w:hAnsi="Times New Roman" w:cs="Times New Roman"/>
          <w:iCs/>
          <w:sz w:val="24"/>
          <w:szCs w:val="24"/>
          <w:lang w:eastAsia="en-US"/>
        </w:rPr>
        <w:t xml:space="preserve"> The </w:t>
      </w:r>
      <w:r w:rsidR="00340494" w:rsidRPr="00A4528C">
        <w:rPr>
          <w:rFonts w:ascii="Times New Roman" w:eastAsia="Times New Roman" w:hAnsi="Times New Roman" w:cs="Times New Roman"/>
          <w:iCs/>
          <w:sz w:val="24"/>
          <w:szCs w:val="24"/>
          <w:lang w:eastAsia="en-US"/>
        </w:rPr>
        <w:t xml:space="preserve">researcher therefore randomly numbered the entire 1465 households and </w:t>
      </w:r>
      <w:r w:rsidR="00834302" w:rsidRPr="00A4528C">
        <w:rPr>
          <w:rFonts w:ascii="Times New Roman" w:eastAsia="Times New Roman" w:hAnsi="Times New Roman" w:cs="Times New Roman"/>
          <w:iCs/>
          <w:sz w:val="24"/>
          <w:szCs w:val="24"/>
          <w:lang w:eastAsia="en-US"/>
        </w:rPr>
        <w:t xml:space="preserve">a </w:t>
      </w:r>
      <w:r w:rsidR="00017BDC" w:rsidRPr="00A4528C">
        <w:rPr>
          <w:rFonts w:ascii="Times New Roman" w:eastAsia="Times New Roman" w:hAnsi="Times New Roman" w:cs="Times New Roman"/>
          <w:iCs/>
          <w:sz w:val="24"/>
          <w:szCs w:val="24"/>
          <w:lang w:eastAsia="en-US"/>
        </w:rPr>
        <w:t xml:space="preserve">sample size of 306 </w:t>
      </w:r>
      <w:r w:rsidR="00A21CFE" w:rsidRPr="00A4528C">
        <w:rPr>
          <w:rFonts w:ascii="Times New Roman" w:eastAsia="Times New Roman" w:hAnsi="Times New Roman" w:cs="Times New Roman"/>
          <w:iCs/>
          <w:sz w:val="24"/>
          <w:szCs w:val="24"/>
          <w:lang w:eastAsia="en-US"/>
        </w:rPr>
        <w:t xml:space="preserve">was </w:t>
      </w:r>
      <w:r w:rsidR="00017BDC" w:rsidRPr="00A4528C">
        <w:rPr>
          <w:rFonts w:ascii="Times New Roman" w:eastAsia="Times New Roman" w:hAnsi="Times New Roman" w:cs="Times New Roman"/>
          <w:iCs/>
          <w:sz w:val="24"/>
          <w:szCs w:val="24"/>
          <w:lang w:eastAsia="en-US"/>
        </w:rPr>
        <w:t>obtained. T</w:t>
      </w:r>
      <w:r w:rsidR="002C20BF" w:rsidRPr="00A4528C">
        <w:rPr>
          <w:rFonts w:ascii="Times New Roman" w:eastAsia="Times New Roman" w:hAnsi="Times New Roman" w:cs="Times New Roman"/>
          <w:iCs/>
          <w:sz w:val="24"/>
          <w:szCs w:val="24"/>
          <w:lang w:eastAsia="en-US"/>
        </w:rPr>
        <w:t>he researcher then administer</w:t>
      </w:r>
      <w:r w:rsidR="00A21CFE" w:rsidRPr="00A4528C">
        <w:rPr>
          <w:rFonts w:ascii="Times New Roman" w:eastAsia="Times New Roman" w:hAnsi="Times New Roman" w:cs="Times New Roman"/>
          <w:iCs/>
          <w:sz w:val="24"/>
          <w:szCs w:val="24"/>
          <w:lang w:eastAsia="en-US"/>
        </w:rPr>
        <w:t>ed</w:t>
      </w:r>
      <w:r w:rsidR="002C20BF" w:rsidRPr="00A4528C">
        <w:rPr>
          <w:rFonts w:ascii="Times New Roman" w:eastAsia="Times New Roman" w:hAnsi="Times New Roman" w:cs="Times New Roman"/>
          <w:iCs/>
          <w:sz w:val="24"/>
          <w:szCs w:val="24"/>
          <w:lang w:eastAsia="en-US"/>
        </w:rPr>
        <w:t xml:space="preserve"> a questionnaire to</w:t>
      </w:r>
      <w:r w:rsidR="00017BDC" w:rsidRPr="00A4528C">
        <w:rPr>
          <w:rFonts w:ascii="Times New Roman" w:eastAsia="Times New Roman" w:hAnsi="Times New Roman" w:cs="Times New Roman"/>
          <w:iCs/>
          <w:sz w:val="24"/>
          <w:szCs w:val="24"/>
          <w:lang w:eastAsia="en-US"/>
        </w:rPr>
        <w:t xml:space="preserve"> every</w:t>
      </w:r>
      <w:r w:rsidR="00834302" w:rsidRPr="00A4528C">
        <w:rPr>
          <w:rFonts w:ascii="Times New Roman" w:eastAsia="Times New Roman" w:hAnsi="Times New Roman" w:cs="Times New Roman"/>
          <w:iCs/>
          <w:sz w:val="24"/>
          <w:szCs w:val="24"/>
          <w:lang w:eastAsia="en-US"/>
        </w:rPr>
        <w:t xml:space="preserve"> sampled</w:t>
      </w:r>
      <w:r w:rsidR="00017BDC" w:rsidRPr="00A4528C">
        <w:rPr>
          <w:rFonts w:ascii="Times New Roman" w:eastAsia="Times New Roman" w:hAnsi="Times New Roman" w:cs="Times New Roman"/>
          <w:iCs/>
          <w:sz w:val="24"/>
          <w:szCs w:val="24"/>
          <w:lang w:eastAsia="en-US"/>
        </w:rPr>
        <w:t xml:space="preserve"> household</w:t>
      </w:r>
      <w:r w:rsidR="00834302" w:rsidRPr="00A4528C">
        <w:rPr>
          <w:rFonts w:ascii="Times New Roman" w:eastAsia="Times New Roman" w:hAnsi="Times New Roman" w:cs="Times New Roman"/>
          <w:iCs/>
          <w:sz w:val="24"/>
          <w:szCs w:val="24"/>
          <w:lang w:eastAsia="en-US"/>
        </w:rPr>
        <w:t>.</w:t>
      </w:r>
    </w:p>
    <w:p w:rsidR="002E3B10" w:rsidRPr="00A4528C" w:rsidRDefault="002E3B10" w:rsidP="006E038F">
      <w:pPr>
        <w:pStyle w:val="Heading2"/>
        <w:spacing w:line="480" w:lineRule="auto"/>
        <w:rPr>
          <w:rFonts w:cs="Times New Roman"/>
          <w:b/>
          <w:w w:val="0"/>
          <w:sz w:val="24"/>
          <w:szCs w:val="24"/>
          <w:lang w:val="en-US" w:bidi="he-IL"/>
        </w:rPr>
      </w:pPr>
      <w:bookmarkStart w:id="37" w:name="_Toc404687290"/>
      <w:r w:rsidRPr="00A4528C">
        <w:rPr>
          <w:rFonts w:cs="Times New Roman"/>
          <w:b/>
          <w:w w:val="0"/>
          <w:sz w:val="24"/>
          <w:szCs w:val="24"/>
          <w:lang w:val="en-US" w:bidi="he-IL"/>
        </w:rPr>
        <w:t xml:space="preserve">3.5 </w:t>
      </w:r>
      <w:r w:rsidR="004F6A16" w:rsidRPr="00A4528C">
        <w:rPr>
          <w:rFonts w:cs="Times New Roman"/>
          <w:b/>
          <w:w w:val="0"/>
          <w:sz w:val="24"/>
          <w:szCs w:val="24"/>
          <w:lang w:val="en-US" w:bidi="he-IL"/>
        </w:rPr>
        <w:t xml:space="preserve">Data </w:t>
      </w:r>
      <w:r w:rsidR="007875C6" w:rsidRPr="00A4528C">
        <w:rPr>
          <w:rFonts w:cs="Times New Roman"/>
          <w:b/>
          <w:w w:val="0"/>
          <w:sz w:val="24"/>
          <w:szCs w:val="24"/>
          <w:lang w:val="en-US" w:bidi="he-IL"/>
        </w:rPr>
        <w:t>Sources</w:t>
      </w:r>
      <w:bookmarkEnd w:id="37"/>
    </w:p>
    <w:p w:rsidR="004F6A16" w:rsidRPr="00A4528C" w:rsidRDefault="002E3B10" w:rsidP="006E038F">
      <w:pPr>
        <w:autoSpaceDE w:val="0"/>
        <w:autoSpaceDN w:val="0"/>
        <w:adjustRightInd w:val="0"/>
        <w:spacing w:after="0" w:line="480" w:lineRule="auto"/>
        <w:jc w:val="both"/>
        <w:rPr>
          <w:rFonts w:ascii="Times New Roman" w:hAnsi="Times New Roman" w:cs="Times New Roman"/>
          <w:w w:val="0"/>
          <w:sz w:val="24"/>
          <w:szCs w:val="24"/>
          <w:lang w:val="en-US" w:bidi="he-IL"/>
        </w:rPr>
      </w:pPr>
      <w:r w:rsidRPr="00A4528C">
        <w:rPr>
          <w:rFonts w:ascii="Times New Roman" w:hAnsi="Times New Roman" w:cs="Times New Roman"/>
          <w:w w:val="0"/>
          <w:sz w:val="24"/>
          <w:szCs w:val="24"/>
          <w:lang w:val="en-US" w:bidi="he-IL"/>
        </w:rPr>
        <w:t xml:space="preserve">Primary data </w:t>
      </w:r>
      <w:r w:rsidR="00A21CFE" w:rsidRPr="00A4528C">
        <w:rPr>
          <w:rFonts w:ascii="Times New Roman" w:hAnsi="Times New Roman" w:cs="Times New Roman"/>
          <w:w w:val="0"/>
          <w:sz w:val="24"/>
          <w:szCs w:val="24"/>
          <w:lang w:val="en-US" w:bidi="he-IL"/>
        </w:rPr>
        <w:t>was</w:t>
      </w:r>
      <w:r w:rsidRPr="00A4528C">
        <w:rPr>
          <w:rFonts w:ascii="Times New Roman" w:hAnsi="Times New Roman" w:cs="Times New Roman"/>
          <w:w w:val="0"/>
          <w:sz w:val="24"/>
          <w:szCs w:val="24"/>
          <w:lang w:val="en-US" w:bidi="he-IL"/>
        </w:rPr>
        <w:t xml:space="preserve"> collected through administration</w:t>
      </w:r>
      <w:r w:rsidR="002C20BF" w:rsidRPr="00A4528C">
        <w:rPr>
          <w:rFonts w:ascii="Times New Roman" w:hAnsi="Times New Roman" w:cs="Times New Roman"/>
          <w:w w:val="0"/>
          <w:sz w:val="24"/>
          <w:szCs w:val="24"/>
          <w:lang w:val="en-US" w:bidi="he-IL"/>
        </w:rPr>
        <w:t xml:space="preserve"> of a structured questionnaire </w:t>
      </w:r>
      <w:r w:rsidRPr="00A4528C">
        <w:rPr>
          <w:rFonts w:ascii="Times New Roman" w:hAnsi="Times New Roman" w:cs="Times New Roman"/>
          <w:w w:val="0"/>
          <w:sz w:val="24"/>
          <w:szCs w:val="24"/>
          <w:lang w:val="en-US" w:bidi="he-IL"/>
        </w:rPr>
        <w:t xml:space="preserve">to the selected respondents. In a structured questionnaire, the questions, their wordings and sequence </w:t>
      </w:r>
      <w:r w:rsidR="00A21CFE" w:rsidRPr="00A4528C">
        <w:rPr>
          <w:rFonts w:ascii="Times New Roman" w:hAnsi="Times New Roman" w:cs="Times New Roman"/>
          <w:w w:val="0"/>
          <w:sz w:val="24"/>
          <w:szCs w:val="24"/>
          <w:lang w:val="en-US" w:bidi="he-IL"/>
        </w:rPr>
        <w:t xml:space="preserve">were </w:t>
      </w:r>
      <w:r w:rsidRPr="00A4528C">
        <w:rPr>
          <w:rFonts w:ascii="Times New Roman" w:hAnsi="Times New Roman" w:cs="Times New Roman"/>
          <w:w w:val="0"/>
          <w:sz w:val="24"/>
          <w:szCs w:val="24"/>
          <w:lang w:val="en-US" w:bidi="he-IL"/>
        </w:rPr>
        <w:t>fixed and identical for all the respondents. This ha</w:t>
      </w:r>
      <w:r w:rsidR="00A21CFE" w:rsidRPr="00A4528C">
        <w:rPr>
          <w:rFonts w:ascii="Times New Roman" w:hAnsi="Times New Roman" w:cs="Times New Roman"/>
          <w:w w:val="0"/>
          <w:sz w:val="24"/>
          <w:szCs w:val="24"/>
          <w:lang w:val="en-US" w:bidi="he-IL"/>
        </w:rPr>
        <w:t>d</w:t>
      </w:r>
      <w:r w:rsidRPr="00A4528C">
        <w:rPr>
          <w:rFonts w:ascii="Times New Roman" w:hAnsi="Times New Roman" w:cs="Times New Roman"/>
          <w:w w:val="0"/>
          <w:sz w:val="24"/>
          <w:szCs w:val="24"/>
          <w:lang w:val="en-US" w:bidi="he-IL"/>
        </w:rPr>
        <w:t xml:space="preserve"> the advantage of eliciting standard answers to questions, making it possible for comparisons to be made between sets of data</w:t>
      </w:r>
      <w:r w:rsidR="0022583E" w:rsidRPr="00A4528C">
        <w:rPr>
          <w:rFonts w:ascii="Times New Roman" w:hAnsi="Times New Roman" w:cs="Times New Roman"/>
          <w:w w:val="0"/>
          <w:sz w:val="24"/>
          <w:szCs w:val="24"/>
          <w:lang w:val="en-US" w:bidi="he-IL"/>
        </w:rPr>
        <w:t xml:space="preserve"> and eliminating errors arising out if inconsistency</w:t>
      </w:r>
      <w:r w:rsidR="002C20BF" w:rsidRPr="00A4528C">
        <w:rPr>
          <w:rFonts w:ascii="Times New Roman" w:hAnsi="Times New Roman" w:cs="Times New Roman"/>
          <w:w w:val="0"/>
          <w:sz w:val="24"/>
          <w:szCs w:val="24"/>
          <w:lang w:val="en-US" w:bidi="he-IL"/>
        </w:rPr>
        <w:t xml:space="preserve">. </w:t>
      </w:r>
      <w:r w:rsidRPr="00A4528C">
        <w:rPr>
          <w:rFonts w:ascii="Times New Roman" w:hAnsi="Times New Roman" w:cs="Times New Roman"/>
          <w:w w:val="0"/>
          <w:sz w:val="24"/>
          <w:szCs w:val="24"/>
          <w:lang w:val="en-US" w:bidi="he-IL"/>
        </w:rPr>
        <w:t xml:space="preserve">Secondary data </w:t>
      </w:r>
      <w:r w:rsidR="00A21CFE" w:rsidRPr="00A4528C">
        <w:rPr>
          <w:rFonts w:ascii="Times New Roman" w:hAnsi="Times New Roman" w:cs="Times New Roman"/>
          <w:w w:val="0"/>
          <w:sz w:val="24"/>
          <w:szCs w:val="24"/>
          <w:lang w:val="en-US" w:bidi="he-IL"/>
        </w:rPr>
        <w:t>was also</w:t>
      </w:r>
      <w:r w:rsidRPr="00A4528C">
        <w:rPr>
          <w:rFonts w:ascii="Times New Roman" w:hAnsi="Times New Roman" w:cs="Times New Roman"/>
          <w:w w:val="0"/>
          <w:sz w:val="24"/>
          <w:szCs w:val="24"/>
          <w:lang w:val="en-US" w:bidi="he-IL"/>
        </w:rPr>
        <w:t xml:space="preserve"> collected t</w:t>
      </w:r>
      <w:r w:rsidR="001C31F6" w:rsidRPr="00A4528C">
        <w:rPr>
          <w:rFonts w:ascii="Times New Roman" w:hAnsi="Times New Roman" w:cs="Times New Roman"/>
          <w:w w:val="0"/>
          <w:sz w:val="24"/>
          <w:szCs w:val="24"/>
          <w:lang w:val="en-US" w:bidi="he-IL"/>
        </w:rPr>
        <w:t>o supplement the primary data; t</w:t>
      </w:r>
      <w:r w:rsidRPr="00A4528C">
        <w:rPr>
          <w:rFonts w:ascii="Times New Roman" w:hAnsi="Times New Roman" w:cs="Times New Roman"/>
          <w:w w:val="0"/>
          <w:sz w:val="24"/>
          <w:szCs w:val="24"/>
          <w:lang w:val="en-US" w:bidi="he-IL"/>
        </w:rPr>
        <w:t xml:space="preserve">his data </w:t>
      </w:r>
      <w:r w:rsidR="00A21CFE" w:rsidRPr="00A4528C">
        <w:rPr>
          <w:rFonts w:ascii="Times New Roman" w:hAnsi="Times New Roman" w:cs="Times New Roman"/>
          <w:w w:val="0"/>
          <w:sz w:val="24"/>
          <w:szCs w:val="24"/>
          <w:lang w:val="en-US" w:bidi="he-IL"/>
        </w:rPr>
        <w:t>was</w:t>
      </w:r>
      <w:r w:rsidRPr="00A4528C">
        <w:rPr>
          <w:rFonts w:ascii="Times New Roman" w:hAnsi="Times New Roman" w:cs="Times New Roman"/>
          <w:w w:val="0"/>
          <w:sz w:val="24"/>
          <w:szCs w:val="24"/>
          <w:lang w:val="en-US" w:bidi="he-IL"/>
        </w:rPr>
        <w:t xml:space="preserve"> collected from documented information on </w:t>
      </w:r>
      <w:r w:rsidR="002C20BF" w:rsidRPr="00A4528C">
        <w:rPr>
          <w:rFonts w:ascii="Times New Roman" w:hAnsi="Times New Roman" w:cs="Times New Roman"/>
          <w:w w:val="0"/>
          <w:sz w:val="24"/>
          <w:szCs w:val="24"/>
          <w:lang w:val="en-US" w:bidi="he-IL"/>
        </w:rPr>
        <w:t>micro-credit institutions</w:t>
      </w:r>
      <w:r w:rsidRPr="00A4528C">
        <w:rPr>
          <w:rFonts w:ascii="Times New Roman" w:hAnsi="Times New Roman" w:cs="Times New Roman"/>
          <w:w w:val="0"/>
          <w:sz w:val="24"/>
          <w:szCs w:val="24"/>
          <w:lang w:val="en-US" w:bidi="he-IL"/>
        </w:rPr>
        <w:t xml:space="preserve"> and household welfare. Sources of this information include</w:t>
      </w:r>
      <w:r w:rsidR="00A21CFE" w:rsidRPr="00A4528C">
        <w:rPr>
          <w:rFonts w:ascii="Times New Roman" w:hAnsi="Times New Roman" w:cs="Times New Roman"/>
          <w:w w:val="0"/>
          <w:sz w:val="24"/>
          <w:szCs w:val="24"/>
          <w:lang w:val="en-US" w:bidi="he-IL"/>
        </w:rPr>
        <w:t>d</w:t>
      </w:r>
      <w:r w:rsidRPr="00A4528C">
        <w:rPr>
          <w:rFonts w:ascii="Times New Roman" w:hAnsi="Times New Roman" w:cs="Times New Roman"/>
          <w:w w:val="0"/>
          <w:sz w:val="24"/>
          <w:szCs w:val="24"/>
          <w:lang w:val="en-US" w:bidi="he-IL"/>
        </w:rPr>
        <w:t xml:space="preserve"> government offices</w:t>
      </w:r>
      <w:r w:rsidR="002C20BF" w:rsidRPr="00A4528C">
        <w:rPr>
          <w:rFonts w:ascii="Times New Roman" w:hAnsi="Times New Roman" w:cs="Times New Roman"/>
          <w:w w:val="0"/>
          <w:sz w:val="24"/>
          <w:szCs w:val="24"/>
          <w:lang w:val="en-US" w:bidi="he-IL"/>
        </w:rPr>
        <w:t xml:space="preserve">, </w:t>
      </w:r>
      <w:r w:rsidRPr="00A4528C">
        <w:rPr>
          <w:rFonts w:ascii="Times New Roman" w:hAnsi="Times New Roman" w:cs="Times New Roman"/>
          <w:w w:val="0"/>
          <w:sz w:val="24"/>
          <w:szCs w:val="24"/>
          <w:lang w:val="en-US" w:bidi="he-IL"/>
        </w:rPr>
        <w:t>books, journals, theses, peri</w:t>
      </w:r>
      <w:r w:rsidR="002C20BF" w:rsidRPr="00A4528C">
        <w:rPr>
          <w:rFonts w:ascii="Times New Roman" w:hAnsi="Times New Roman" w:cs="Times New Roman"/>
          <w:w w:val="0"/>
          <w:sz w:val="24"/>
          <w:szCs w:val="24"/>
          <w:lang w:val="en-US" w:bidi="he-IL"/>
        </w:rPr>
        <w:t>odicals, and other publications</w:t>
      </w:r>
      <w:r w:rsidRPr="00A4528C">
        <w:rPr>
          <w:rFonts w:ascii="Times New Roman" w:hAnsi="Times New Roman" w:cs="Times New Roman"/>
          <w:w w:val="0"/>
          <w:sz w:val="24"/>
          <w:szCs w:val="24"/>
          <w:lang w:val="en-US" w:bidi="he-IL"/>
        </w:rPr>
        <w:t xml:space="preserve">. </w:t>
      </w:r>
    </w:p>
    <w:p w:rsidR="00F37272" w:rsidRPr="00A4528C" w:rsidRDefault="00F37272" w:rsidP="006E038F">
      <w:pPr>
        <w:pStyle w:val="Heading2"/>
        <w:spacing w:after="240"/>
        <w:rPr>
          <w:b/>
          <w:w w:val="0"/>
          <w:sz w:val="24"/>
          <w:szCs w:val="24"/>
          <w:lang w:bidi="he-IL"/>
        </w:rPr>
      </w:pPr>
      <w:bookmarkStart w:id="38" w:name="_Toc404687291"/>
      <w:r w:rsidRPr="00A4528C">
        <w:rPr>
          <w:b/>
          <w:w w:val="0"/>
          <w:sz w:val="24"/>
          <w:szCs w:val="24"/>
          <w:lang w:val="en-US" w:bidi="he-IL"/>
        </w:rPr>
        <w:lastRenderedPageBreak/>
        <w:t>3.6 Data Collection Instrument</w:t>
      </w:r>
      <w:bookmarkEnd w:id="38"/>
      <w:r w:rsidRPr="00A4528C">
        <w:rPr>
          <w:b/>
          <w:w w:val="0"/>
          <w:sz w:val="24"/>
          <w:szCs w:val="24"/>
          <w:lang w:val="en-US" w:bidi="he-IL"/>
        </w:rPr>
        <w:t xml:space="preserve"> </w:t>
      </w:r>
    </w:p>
    <w:p w:rsidR="00F37272" w:rsidRPr="00A4528C" w:rsidRDefault="00FF347F" w:rsidP="006E038F">
      <w:pPr>
        <w:spacing w:after="0" w:line="480" w:lineRule="auto"/>
        <w:jc w:val="both"/>
        <w:rPr>
          <w:rFonts w:ascii="Times New Roman" w:hAnsi="Times New Roman" w:cs="Times New Roman"/>
          <w:b/>
          <w:bCs/>
          <w:sz w:val="24"/>
          <w:szCs w:val="24"/>
        </w:rPr>
      </w:pPr>
      <w:r w:rsidRPr="00A4528C">
        <w:rPr>
          <w:rFonts w:ascii="Times New Roman" w:hAnsi="Times New Roman" w:cs="Times New Roman"/>
          <w:sz w:val="24"/>
          <w:szCs w:val="24"/>
        </w:rPr>
        <w:t xml:space="preserve">The paper utilized both qualitative and quantitative data. Quantitative data were collected by use of questionnaire. The first part of the questionnaire consisted of background information of the respondents and the second part consisted of the questionnaires on various services offered by these microcredit institutions. Data on households’ savings and expenditure were also collected by the use of closed ended questionnaire and a 5-point </w:t>
      </w:r>
      <w:r w:rsidRPr="00A4528C">
        <w:rPr>
          <w:rStyle w:val="Emphasis"/>
          <w:rFonts w:ascii="Times New Roman" w:hAnsi="Times New Roman" w:cs="Times New Roman"/>
          <w:i w:val="0"/>
          <w:sz w:val="24"/>
          <w:szCs w:val="24"/>
        </w:rPr>
        <w:t>Likert scale where clients were to indicate their level of agreement</w:t>
      </w:r>
      <w:r w:rsidRPr="00A4528C">
        <w:rPr>
          <w:rFonts w:ascii="Times New Roman" w:hAnsi="Times New Roman" w:cs="Times New Roman"/>
          <w:sz w:val="24"/>
          <w:szCs w:val="24"/>
        </w:rPr>
        <w:t xml:space="preserve">. </w:t>
      </w:r>
      <w:r w:rsidR="00F37272" w:rsidRPr="00A4528C">
        <w:rPr>
          <w:rFonts w:ascii="Times New Roman" w:hAnsi="Times New Roman" w:cs="Times New Roman"/>
          <w:sz w:val="24"/>
          <w:szCs w:val="24"/>
          <w:lang w:val="en-US"/>
        </w:rPr>
        <w:t>Using a well structured questionnaire the researcher personally administered the research instruments to the sampled population and same collected</w:t>
      </w:r>
      <w:r w:rsidR="00B476C6" w:rsidRPr="00A4528C">
        <w:rPr>
          <w:rFonts w:ascii="Times New Roman" w:hAnsi="Times New Roman" w:cs="Times New Roman"/>
          <w:sz w:val="24"/>
          <w:szCs w:val="24"/>
          <w:lang w:val="en-US"/>
        </w:rPr>
        <w:t xml:space="preserve"> on the very day</w:t>
      </w:r>
      <w:r w:rsidR="00F37272" w:rsidRPr="00A4528C">
        <w:rPr>
          <w:rFonts w:ascii="Times New Roman" w:hAnsi="Times New Roman" w:cs="Times New Roman"/>
          <w:sz w:val="24"/>
          <w:szCs w:val="24"/>
          <w:lang w:val="en-US"/>
        </w:rPr>
        <w:t>.</w:t>
      </w:r>
      <w:r w:rsidR="00844C85" w:rsidRPr="00A4528C">
        <w:rPr>
          <w:rFonts w:ascii="Times New Roman" w:hAnsi="Times New Roman" w:cs="Times New Roman"/>
          <w:sz w:val="24"/>
          <w:szCs w:val="24"/>
          <w:lang w:val="en-US"/>
        </w:rPr>
        <w:t xml:space="preserve"> Explanation was done to respondents who had difficulties in understanding the questionnaire.</w:t>
      </w:r>
      <w:r w:rsidR="00B476C6" w:rsidRPr="00A4528C">
        <w:rPr>
          <w:rFonts w:ascii="Times New Roman" w:hAnsi="Times New Roman" w:cs="Times New Roman"/>
          <w:sz w:val="24"/>
          <w:szCs w:val="24"/>
          <w:lang w:val="en-US"/>
        </w:rPr>
        <w:t xml:space="preserve"> </w:t>
      </w:r>
    </w:p>
    <w:p w:rsidR="004F6A16" w:rsidRPr="00A4528C" w:rsidRDefault="0018776D" w:rsidP="005D0456">
      <w:pPr>
        <w:pStyle w:val="Heading3"/>
        <w:spacing w:before="240" w:line="480" w:lineRule="auto"/>
        <w:rPr>
          <w:rFonts w:ascii="Times New Roman" w:hAnsi="Times New Roman" w:cs="Times New Roman"/>
          <w:b/>
          <w:color w:val="auto"/>
        </w:rPr>
      </w:pPr>
      <w:bookmarkStart w:id="39" w:name="_Toc404687292"/>
      <w:r w:rsidRPr="00A4528C">
        <w:rPr>
          <w:rFonts w:ascii="Times New Roman" w:hAnsi="Times New Roman" w:cs="Times New Roman"/>
          <w:b/>
          <w:bCs/>
          <w:color w:val="auto"/>
        </w:rPr>
        <w:t>3.</w:t>
      </w:r>
      <w:r w:rsidR="0029184C" w:rsidRPr="00A4528C">
        <w:rPr>
          <w:rFonts w:ascii="Times New Roman" w:hAnsi="Times New Roman" w:cs="Times New Roman"/>
          <w:b/>
          <w:bCs/>
          <w:color w:val="auto"/>
        </w:rPr>
        <w:t>6</w:t>
      </w:r>
      <w:r w:rsidRPr="00A4528C">
        <w:rPr>
          <w:rFonts w:ascii="Times New Roman" w:hAnsi="Times New Roman" w:cs="Times New Roman"/>
          <w:b/>
          <w:bCs/>
          <w:color w:val="auto"/>
        </w:rPr>
        <w:t>.</w:t>
      </w:r>
      <w:r w:rsidR="0029184C" w:rsidRPr="00A4528C">
        <w:rPr>
          <w:rFonts w:ascii="Times New Roman" w:hAnsi="Times New Roman" w:cs="Times New Roman"/>
          <w:b/>
          <w:bCs/>
          <w:color w:val="auto"/>
        </w:rPr>
        <w:t>1</w:t>
      </w:r>
      <w:r w:rsidR="004F6A16" w:rsidRPr="00A4528C">
        <w:rPr>
          <w:rFonts w:ascii="Times New Roman" w:hAnsi="Times New Roman" w:cs="Times New Roman"/>
          <w:b/>
          <w:bCs/>
          <w:color w:val="auto"/>
        </w:rPr>
        <w:t xml:space="preserve">. </w:t>
      </w:r>
      <w:r w:rsidR="004F6A16" w:rsidRPr="00A4528C">
        <w:rPr>
          <w:rFonts w:ascii="Times New Roman" w:hAnsi="Times New Roman" w:cs="Times New Roman"/>
          <w:b/>
          <w:color w:val="auto"/>
        </w:rPr>
        <w:t>Validity</w:t>
      </w:r>
      <w:r w:rsidR="006C127E" w:rsidRPr="00A4528C">
        <w:rPr>
          <w:rFonts w:ascii="Times New Roman" w:hAnsi="Times New Roman" w:cs="Times New Roman"/>
          <w:b/>
          <w:color w:val="auto"/>
        </w:rPr>
        <w:t xml:space="preserve"> and Reliability</w:t>
      </w:r>
      <w:r w:rsidRPr="00A4528C">
        <w:rPr>
          <w:rFonts w:ascii="Times New Roman" w:hAnsi="Times New Roman" w:cs="Times New Roman"/>
          <w:b/>
          <w:color w:val="auto"/>
        </w:rPr>
        <w:t xml:space="preserve"> of </w:t>
      </w:r>
      <w:r w:rsidR="001C31F6" w:rsidRPr="00A4528C">
        <w:rPr>
          <w:rFonts w:ascii="Times New Roman" w:hAnsi="Times New Roman" w:cs="Times New Roman"/>
          <w:b/>
          <w:color w:val="auto"/>
        </w:rPr>
        <w:t>Research</w:t>
      </w:r>
      <w:r w:rsidRPr="00A4528C">
        <w:rPr>
          <w:rFonts w:ascii="Times New Roman" w:hAnsi="Times New Roman" w:cs="Times New Roman"/>
          <w:b/>
          <w:color w:val="auto"/>
        </w:rPr>
        <w:t xml:space="preserve"> Instruments</w:t>
      </w:r>
      <w:bookmarkEnd w:id="39"/>
    </w:p>
    <w:p w:rsidR="004F6A16" w:rsidRPr="00A4528C" w:rsidRDefault="004F6A16" w:rsidP="00DA05F8">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Validity is the ability of </w:t>
      </w:r>
      <w:r w:rsidR="0018776D" w:rsidRPr="00A4528C">
        <w:rPr>
          <w:rFonts w:ascii="Times New Roman" w:hAnsi="Times New Roman" w:cs="Times New Roman"/>
          <w:sz w:val="24"/>
          <w:szCs w:val="24"/>
        </w:rPr>
        <w:t>research</w:t>
      </w:r>
      <w:r w:rsidRPr="00A4528C">
        <w:rPr>
          <w:rFonts w:ascii="Times New Roman" w:hAnsi="Times New Roman" w:cs="Times New Roman"/>
          <w:sz w:val="24"/>
          <w:szCs w:val="24"/>
        </w:rPr>
        <w:t xml:space="preserve"> instruments to measure what they purport to measure (Mugenda</w:t>
      </w:r>
      <w:r w:rsidR="00FB5839" w:rsidRPr="00A4528C">
        <w:rPr>
          <w:rFonts w:ascii="Times New Roman" w:hAnsi="Times New Roman" w:cs="Times New Roman"/>
          <w:sz w:val="24"/>
          <w:szCs w:val="24"/>
        </w:rPr>
        <w:t xml:space="preserve"> </w:t>
      </w:r>
      <w:r w:rsidRPr="00A4528C">
        <w:rPr>
          <w:rFonts w:ascii="Times New Roman" w:hAnsi="Times New Roman" w:cs="Times New Roman"/>
          <w:sz w:val="24"/>
          <w:szCs w:val="24"/>
        </w:rPr>
        <w:t>&amp;</w:t>
      </w:r>
      <w:r w:rsidR="00FB5839" w:rsidRPr="00A4528C">
        <w:rPr>
          <w:rFonts w:ascii="Times New Roman" w:hAnsi="Times New Roman" w:cs="Times New Roman"/>
          <w:sz w:val="24"/>
          <w:szCs w:val="24"/>
        </w:rPr>
        <w:t xml:space="preserve"> </w:t>
      </w:r>
      <w:r w:rsidRPr="00A4528C">
        <w:rPr>
          <w:rFonts w:ascii="Times New Roman" w:hAnsi="Times New Roman" w:cs="Times New Roman"/>
          <w:sz w:val="24"/>
          <w:szCs w:val="24"/>
        </w:rPr>
        <w:t>Mugenda 2003).</w:t>
      </w:r>
      <w:r w:rsidR="0018776D" w:rsidRPr="00A4528C">
        <w:rPr>
          <w:rFonts w:ascii="Times New Roman" w:hAnsi="Times New Roman" w:cs="Times New Roman"/>
          <w:sz w:val="24"/>
          <w:szCs w:val="24"/>
        </w:rPr>
        <w:t>The</w:t>
      </w:r>
      <w:r w:rsidRPr="00A4528C">
        <w:rPr>
          <w:rFonts w:ascii="Times New Roman" w:hAnsi="Times New Roman" w:cs="Times New Roman"/>
          <w:sz w:val="24"/>
          <w:szCs w:val="24"/>
        </w:rPr>
        <w:t xml:space="preserve"> researcher ensure</w:t>
      </w:r>
      <w:r w:rsidR="00A21CFE" w:rsidRPr="00A4528C">
        <w:rPr>
          <w:rFonts w:ascii="Times New Roman" w:hAnsi="Times New Roman" w:cs="Times New Roman"/>
          <w:sz w:val="24"/>
          <w:szCs w:val="24"/>
        </w:rPr>
        <w:t>d</w:t>
      </w:r>
      <w:r w:rsidRPr="00A4528C">
        <w:rPr>
          <w:rFonts w:ascii="Times New Roman" w:hAnsi="Times New Roman" w:cs="Times New Roman"/>
          <w:sz w:val="24"/>
          <w:szCs w:val="24"/>
        </w:rPr>
        <w:t xml:space="preserve"> the instruments </w:t>
      </w:r>
      <w:r w:rsidR="00A21CFE" w:rsidRPr="00A4528C">
        <w:rPr>
          <w:rFonts w:ascii="Times New Roman" w:hAnsi="Times New Roman" w:cs="Times New Roman"/>
          <w:sz w:val="24"/>
          <w:szCs w:val="24"/>
        </w:rPr>
        <w:t xml:space="preserve">were </w:t>
      </w:r>
      <w:r w:rsidRPr="00A4528C">
        <w:rPr>
          <w:rFonts w:ascii="Times New Roman" w:hAnsi="Times New Roman" w:cs="Times New Roman"/>
          <w:sz w:val="24"/>
          <w:szCs w:val="24"/>
        </w:rPr>
        <w:t xml:space="preserve">sufficiently formatted and the content capable of measuring what they purport to measure with regard to set objectives of the study; the researcher also </w:t>
      </w:r>
      <w:r w:rsidR="00A21CFE" w:rsidRPr="00A4528C">
        <w:rPr>
          <w:rFonts w:ascii="Times New Roman" w:hAnsi="Times New Roman" w:cs="Times New Roman"/>
          <w:sz w:val="24"/>
          <w:szCs w:val="24"/>
        </w:rPr>
        <w:t xml:space="preserve">sought </w:t>
      </w:r>
      <w:r w:rsidRPr="00A4528C">
        <w:rPr>
          <w:rFonts w:ascii="Times New Roman" w:hAnsi="Times New Roman" w:cs="Times New Roman"/>
          <w:sz w:val="24"/>
          <w:szCs w:val="24"/>
        </w:rPr>
        <w:t>the advice from the supervisor</w:t>
      </w:r>
      <w:r w:rsidR="00F51361" w:rsidRPr="00A4528C">
        <w:rPr>
          <w:rFonts w:ascii="Times New Roman" w:hAnsi="Times New Roman" w:cs="Times New Roman"/>
          <w:sz w:val="24"/>
          <w:szCs w:val="24"/>
        </w:rPr>
        <w:t>, research experts, colleagues</w:t>
      </w:r>
      <w:r w:rsidRPr="00A4528C">
        <w:rPr>
          <w:rFonts w:ascii="Times New Roman" w:hAnsi="Times New Roman" w:cs="Times New Roman"/>
          <w:sz w:val="24"/>
          <w:szCs w:val="24"/>
        </w:rPr>
        <w:t xml:space="preserve"> and</w:t>
      </w:r>
      <w:r w:rsidR="00F51361" w:rsidRPr="00A4528C">
        <w:rPr>
          <w:rFonts w:ascii="Times New Roman" w:hAnsi="Times New Roman" w:cs="Times New Roman"/>
          <w:sz w:val="24"/>
          <w:szCs w:val="24"/>
        </w:rPr>
        <w:t xml:space="preserve"> microfinance experts</w:t>
      </w:r>
      <w:r w:rsidRPr="00A4528C">
        <w:rPr>
          <w:rFonts w:ascii="Times New Roman" w:hAnsi="Times New Roman" w:cs="Times New Roman"/>
          <w:sz w:val="24"/>
          <w:szCs w:val="24"/>
        </w:rPr>
        <w:t xml:space="preserve"> to ensure the instruments </w:t>
      </w:r>
      <w:r w:rsidR="00A21CFE" w:rsidRPr="00A4528C">
        <w:rPr>
          <w:rFonts w:ascii="Times New Roman" w:hAnsi="Times New Roman" w:cs="Times New Roman"/>
          <w:sz w:val="24"/>
          <w:szCs w:val="24"/>
        </w:rPr>
        <w:t>were</w:t>
      </w:r>
      <w:r w:rsidR="002300C0" w:rsidRPr="00A4528C">
        <w:rPr>
          <w:rFonts w:ascii="Times New Roman" w:hAnsi="Times New Roman" w:cs="Times New Roman"/>
          <w:sz w:val="24"/>
          <w:szCs w:val="24"/>
        </w:rPr>
        <w:t xml:space="preserve"> suitable</w:t>
      </w:r>
      <w:r w:rsidRPr="00A4528C">
        <w:rPr>
          <w:rFonts w:ascii="Times New Roman" w:hAnsi="Times New Roman" w:cs="Times New Roman"/>
          <w:sz w:val="24"/>
          <w:szCs w:val="24"/>
        </w:rPr>
        <w:t xml:space="preserve"> and valid.</w:t>
      </w:r>
      <w:r w:rsidR="00F756B6" w:rsidRPr="00A4528C">
        <w:rPr>
          <w:rFonts w:ascii="Times New Roman" w:hAnsi="Times New Roman" w:cs="Times New Roman"/>
          <w:sz w:val="24"/>
          <w:szCs w:val="24"/>
        </w:rPr>
        <w:t xml:space="preserve"> </w:t>
      </w:r>
      <w:r w:rsidR="00DA05F8" w:rsidRPr="00A4528C">
        <w:rPr>
          <w:rFonts w:ascii="Times New Roman" w:hAnsi="Times New Roman" w:cs="Times New Roman"/>
          <w:sz w:val="24"/>
          <w:szCs w:val="24"/>
        </w:rPr>
        <w:t>Bowling (2009) views reliability in quantitative research as synonymous to dependability, consistency, reproducibility or replicability over time, over instruments and over groups of respondents</w:t>
      </w:r>
      <w:r w:rsidR="00DA05F8" w:rsidRPr="00A4528C">
        <w:rPr>
          <w:rFonts w:ascii="Arial Narrow" w:hAnsi="Arial Narrow" w:cs="Arial Narrow"/>
          <w:sz w:val="24"/>
          <w:szCs w:val="24"/>
        </w:rPr>
        <w:t xml:space="preserve">. </w:t>
      </w:r>
      <w:r w:rsidRPr="00A4528C">
        <w:rPr>
          <w:rFonts w:ascii="Times New Roman" w:hAnsi="Times New Roman" w:cs="Times New Roman"/>
          <w:sz w:val="24"/>
          <w:szCs w:val="24"/>
        </w:rPr>
        <w:t>To ascertain the reliability of data instruments, the researcher use</w:t>
      </w:r>
      <w:r w:rsidR="00A21CFE" w:rsidRPr="00A4528C">
        <w:rPr>
          <w:rFonts w:ascii="Times New Roman" w:hAnsi="Times New Roman" w:cs="Times New Roman"/>
          <w:sz w:val="24"/>
          <w:szCs w:val="24"/>
        </w:rPr>
        <w:t>d</w:t>
      </w:r>
      <w:r w:rsidRPr="00A4528C">
        <w:rPr>
          <w:rFonts w:ascii="Times New Roman" w:hAnsi="Times New Roman" w:cs="Times New Roman"/>
          <w:sz w:val="24"/>
          <w:szCs w:val="24"/>
        </w:rPr>
        <w:t xml:space="preserve"> the split-half technique in which </w:t>
      </w:r>
      <w:r w:rsidR="002D034F" w:rsidRPr="00A4528C">
        <w:rPr>
          <w:rFonts w:ascii="Times New Roman" w:hAnsi="Times New Roman" w:cs="Times New Roman"/>
          <w:sz w:val="24"/>
          <w:szCs w:val="24"/>
        </w:rPr>
        <w:t>the questionnaires</w:t>
      </w:r>
      <w:r w:rsidRPr="00A4528C">
        <w:rPr>
          <w:rFonts w:ascii="Times New Roman" w:hAnsi="Times New Roman" w:cs="Times New Roman"/>
          <w:sz w:val="24"/>
          <w:szCs w:val="24"/>
        </w:rPr>
        <w:t xml:space="preserve"> </w:t>
      </w:r>
      <w:r w:rsidR="00A21CFE" w:rsidRPr="00A4528C">
        <w:rPr>
          <w:rFonts w:ascii="Times New Roman" w:hAnsi="Times New Roman" w:cs="Times New Roman"/>
          <w:sz w:val="24"/>
          <w:szCs w:val="24"/>
        </w:rPr>
        <w:t>were</w:t>
      </w:r>
      <w:r w:rsidRPr="00A4528C">
        <w:rPr>
          <w:rFonts w:ascii="Times New Roman" w:hAnsi="Times New Roman" w:cs="Times New Roman"/>
          <w:sz w:val="24"/>
          <w:szCs w:val="24"/>
        </w:rPr>
        <w:t xml:space="preserve"> administered to a group of 10 non-sampled respondents at the same period of time in order to estimate how well the questions checking the same concepts </w:t>
      </w:r>
      <w:r w:rsidR="001C31F6" w:rsidRPr="00A4528C">
        <w:rPr>
          <w:rFonts w:ascii="Times New Roman" w:hAnsi="Times New Roman" w:cs="Times New Roman"/>
          <w:sz w:val="24"/>
          <w:szCs w:val="24"/>
        </w:rPr>
        <w:t>yield</w:t>
      </w:r>
      <w:r w:rsidR="00A21CFE" w:rsidRPr="00A4528C">
        <w:rPr>
          <w:rFonts w:ascii="Times New Roman" w:hAnsi="Times New Roman" w:cs="Times New Roman"/>
          <w:sz w:val="24"/>
          <w:szCs w:val="24"/>
        </w:rPr>
        <w:t>ed</w:t>
      </w:r>
      <w:r w:rsidR="00036341" w:rsidRPr="00A4528C">
        <w:rPr>
          <w:rFonts w:ascii="Times New Roman" w:hAnsi="Times New Roman" w:cs="Times New Roman"/>
          <w:sz w:val="24"/>
          <w:szCs w:val="24"/>
        </w:rPr>
        <w:t xml:space="preserve"> the same results. The questionnaire</w:t>
      </w:r>
      <w:r w:rsidRPr="00A4528C">
        <w:rPr>
          <w:rFonts w:ascii="Times New Roman" w:hAnsi="Times New Roman" w:cs="Times New Roman"/>
          <w:sz w:val="24"/>
          <w:szCs w:val="24"/>
        </w:rPr>
        <w:t xml:space="preserve"> schedules </w:t>
      </w:r>
      <w:r w:rsidR="00A21CFE" w:rsidRPr="00A4528C">
        <w:rPr>
          <w:rFonts w:ascii="Times New Roman" w:hAnsi="Times New Roman" w:cs="Times New Roman"/>
          <w:sz w:val="24"/>
          <w:szCs w:val="24"/>
        </w:rPr>
        <w:t>were then</w:t>
      </w:r>
      <w:r w:rsidRPr="00A4528C">
        <w:rPr>
          <w:rFonts w:ascii="Times New Roman" w:hAnsi="Times New Roman" w:cs="Times New Roman"/>
          <w:sz w:val="24"/>
          <w:szCs w:val="24"/>
        </w:rPr>
        <w:t xml:space="preserve"> separated into evenly numbered and odd numbered </w:t>
      </w:r>
      <w:r w:rsidRPr="00A4528C">
        <w:rPr>
          <w:rFonts w:ascii="Times New Roman" w:hAnsi="Times New Roman" w:cs="Times New Roman"/>
          <w:sz w:val="24"/>
          <w:szCs w:val="24"/>
        </w:rPr>
        <w:lastRenderedPageBreak/>
        <w:t>questions and results noted, scored and correlated to asc</w:t>
      </w:r>
      <w:r w:rsidR="0094476D" w:rsidRPr="00A4528C">
        <w:rPr>
          <w:rFonts w:ascii="Times New Roman" w:hAnsi="Times New Roman" w:cs="Times New Roman"/>
          <w:sz w:val="24"/>
          <w:szCs w:val="24"/>
        </w:rPr>
        <w:t>ertain reliability coefficient</w:t>
      </w:r>
      <w:r w:rsidR="00650B3B" w:rsidRPr="00A4528C">
        <w:rPr>
          <w:rFonts w:ascii="Times New Roman" w:hAnsi="Times New Roman" w:cs="Times New Roman"/>
          <w:sz w:val="24"/>
          <w:szCs w:val="24"/>
        </w:rPr>
        <w:t xml:space="preserve"> where </w:t>
      </w:r>
      <w:r w:rsidR="00650B3B" w:rsidRPr="00A4528C">
        <w:rPr>
          <w:rFonts w:ascii="Times New Roman" w:hAnsi="Times New Roman" w:cs="Times New Roman"/>
          <w:sz w:val="24"/>
          <w:szCs w:val="24"/>
          <w:lang w:val="en-US"/>
        </w:rPr>
        <w:t>suggested reliability level  at 0.80 and above was accepted.</w:t>
      </w:r>
    </w:p>
    <w:p w:rsidR="0008147E" w:rsidRPr="00A4528C" w:rsidRDefault="0008147E" w:rsidP="005D0456">
      <w:pPr>
        <w:pStyle w:val="Heading2"/>
        <w:spacing w:before="240" w:line="480" w:lineRule="auto"/>
        <w:rPr>
          <w:rFonts w:cs="Times New Roman"/>
          <w:b/>
          <w:sz w:val="24"/>
          <w:szCs w:val="24"/>
        </w:rPr>
      </w:pPr>
      <w:bookmarkStart w:id="40" w:name="_Toc404687293"/>
      <w:r w:rsidRPr="00A4528C">
        <w:rPr>
          <w:rFonts w:cs="Times New Roman"/>
          <w:b/>
          <w:sz w:val="24"/>
          <w:szCs w:val="24"/>
        </w:rPr>
        <w:t>3.</w:t>
      </w:r>
      <w:r w:rsidR="0029184C" w:rsidRPr="00A4528C">
        <w:rPr>
          <w:rFonts w:cs="Times New Roman"/>
          <w:b/>
          <w:sz w:val="24"/>
          <w:szCs w:val="24"/>
        </w:rPr>
        <w:t>7</w:t>
      </w:r>
      <w:r w:rsidRPr="00A4528C">
        <w:rPr>
          <w:rFonts w:cs="Times New Roman"/>
          <w:b/>
          <w:sz w:val="24"/>
          <w:szCs w:val="24"/>
        </w:rPr>
        <w:t xml:space="preserve">. </w:t>
      </w:r>
      <w:r w:rsidR="006C127E" w:rsidRPr="00A4528C">
        <w:rPr>
          <w:rFonts w:cs="Times New Roman"/>
          <w:b/>
          <w:sz w:val="24"/>
          <w:szCs w:val="24"/>
        </w:rPr>
        <w:t>Data collection procedure</w:t>
      </w:r>
      <w:bookmarkEnd w:id="40"/>
    </w:p>
    <w:p w:rsidR="00FF5A4A" w:rsidRPr="00A4528C" w:rsidRDefault="0008147E"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The researcher personally administer</w:t>
      </w:r>
      <w:r w:rsidR="00A21CFE" w:rsidRPr="00A4528C">
        <w:rPr>
          <w:rFonts w:ascii="Times New Roman" w:hAnsi="Times New Roman" w:cs="Times New Roman"/>
          <w:sz w:val="24"/>
          <w:szCs w:val="24"/>
        </w:rPr>
        <w:t>ed</w:t>
      </w:r>
      <w:r w:rsidRPr="00A4528C">
        <w:rPr>
          <w:rFonts w:ascii="Times New Roman" w:hAnsi="Times New Roman" w:cs="Times New Roman"/>
          <w:sz w:val="24"/>
          <w:szCs w:val="24"/>
        </w:rPr>
        <w:t xml:space="preserve"> the structured questionnaire schedules to the respondents and record</w:t>
      </w:r>
      <w:r w:rsidR="00A21CFE" w:rsidRPr="00A4528C">
        <w:rPr>
          <w:rFonts w:ascii="Times New Roman" w:hAnsi="Times New Roman" w:cs="Times New Roman"/>
          <w:sz w:val="24"/>
          <w:szCs w:val="24"/>
        </w:rPr>
        <w:t>ed</w:t>
      </w:r>
      <w:r w:rsidRPr="00A4528C">
        <w:rPr>
          <w:rFonts w:ascii="Times New Roman" w:hAnsi="Times New Roman" w:cs="Times New Roman"/>
          <w:sz w:val="24"/>
          <w:szCs w:val="24"/>
        </w:rPr>
        <w:t xml:space="preserve"> down their responses with the guidance of the questionnaire schedules for analysis and interpretation of data.</w:t>
      </w:r>
    </w:p>
    <w:p w:rsidR="0008147E" w:rsidRPr="00A4528C" w:rsidRDefault="00C35149" w:rsidP="005D0456">
      <w:pPr>
        <w:pStyle w:val="Heading2"/>
        <w:spacing w:before="240" w:line="480" w:lineRule="auto"/>
        <w:rPr>
          <w:rFonts w:cs="Times New Roman"/>
          <w:b/>
          <w:sz w:val="24"/>
          <w:szCs w:val="24"/>
        </w:rPr>
      </w:pPr>
      <w:bookmarkStart w:id="41" w:name="_Toc192267521"/>
      <w:bookmarkStart w:id="42" w:name="_Toc192496252"/>
      <w:bookmarkStart w:id="43" w:name="_Toc202635237"/>
      <w:bookmarkStart w:id="44" w:name="_Toc404687294"/>
      <w:r w:rsidRPr="00A4528C">
        <w:rPr>
          <w:rFonts w:cs="Times New Roman"/>
          <w:b/>
          <w:sz w:val="24"/>
          <w:szCs w:val="24"/>
        </w:rPr>
        <w:t>3.</w:t>
      </w:r>
      <w:r w:rsidR="0029184C" w:rsidRPr="00A4528C">
        <w:rPr>
          <w:rFonts w:cs="Times New Roman"/>
          <w:b/>
          <w:sz w:val="24"/>
          <w:szCs w:val="24"/>
        </w:rPr>
        <w:t>8</w:t>
      </w:r>
      <w:r w:rsidRPr="00A4528C">
        <w:rPr>
          <w:rFonts w:cs="Times New Roman"/>
          <w:b/>
          <w:sz w:val="24"/>
          <w:szCs w:val="24"/>
        </w:rPr>
        <w:t>. Data</w:t>
      </w:r>
      <w:r w:rsidR="0008147E" w:rsidRPr="00A4528C">
        <w:rPr>
          <w:rFonts w:cs="Times New Roman"/>
          <w:b/>
          <w:sz w:val="24"/>
          <w:szCs w:val="24"/>
        </w:rPr>
        <w:t xml:space="preserve"> Analysis</w:t>
      </w:r>
      <w:bookmarkEnd w:id="44"/>
      <w:r w:rsidR="0008147E" w:rsidRPr="00A4528C">
        <w:rPr>
          <w:rFonts w:cs="Times New Roman"/>
          <w:b/>
          <w:sz w:val="24"/>
          <w:szCs w:val="24"/>
        </w:rPr>
        <w:t xml:space="preserve"> </w:t>
      </w:r>
    </w:p>
    <w:p w:rsidR="00FF5A4A" w:rsidRPr="00A4528C" w:rsidRDefault="00EF473F" w:rsidP="006E038F">
      <w:pPr>
        <w:spacing w:line="480" w:lineRule="auto"/>
        <w:jc w:val="both"/>
        <w:rPr>
          <w:rFonts w:ascii="Times New Roman" w:hAnsi="Times New Roman" w:cs="Times New Roman"/>
          <w:w w:val="0"/>
          <w:sz w:val="24"/>
          <w:szCs w:val="24"/>
          <w:lang w:val="en-US" w:bidi="he-IL"/>
        </w:rPr>
      </w:pPr>
      <w:r w:rsidRPr="00A4528C">
        <w:rPr>
          <w:rFonts w:ascii="Times New Roman" w:hAnsi="Times New Roman" w:cs="Times New Roman"/>
          <w:bCs/>
          <w:sz w:val="24"/>
          <w:szCs w:val="24"/>
        </w:rPr>
        <w:t>The responses were</w:t>
      </w:r>
      <w:r w:rsidR="0008147E" w:rsidRPr="00A4528C">
        <w:rPr>
          <w:rFonts w:ascii="Times New Roman" w:hAnsi="Times New Roman" w:cs="Times New Roman"/>
          <w:bCs/>
          <w:sz w:val="24"/>
          <w:szCs w:val="24"/>
        </w:rPr>
        <w:t xml:space="preserve"> classified into themes and sub themes for ease of analysis using both quantitative and qualitative techniques. The researcher </w:t>
      </w:r>
      <w:r w:rsidRPr="00A4528C">
        <w:rPr>
          <w:rFonts w:ascii="Times New Roman" w:hAnsi="Times New Roman" w:cs="Times New Roman"/>
          <w:bCs/>
          <w:sz w:val="24"/>
          <w:szCs w:val="24"/>
        </w:rPr>
        <w:t>sought</w:t>
      </w:r>
      <w:r w:rsidR="0008147E" w:rsidRPr="00A4528C">
        <w:rPr>
          <w:rFonts w:ascii="Times New Roman" w:hAnsi="Times New Roman" w:cs="Times New Roman"/>
          <w:bCs/>
          <w:sz w:val="24"/>
          <w:szCs w:val="24"/>
        </w:rPr>
        <w:t xml:space="preserve"> to analyse, describe and interpret data based on research objectives and hypotheses, and present the data in form of frequencies, tables, percentages and explanatory notes. </w:t>
      </w:r>
      <w:bookmarkEnd w:id="41"/>
      <w:bookmarkEnd w:id="42"/>
      <w:bookmarkEnd w:id="43"/>
      <w:r w:rsidR="002E3B10" w:rsidRPr="00A4528C">
        <w:rPr>
          <w:rFonts w:ascii="Times New Roman" w:hAnsi="Times New Roman" w:cs="Times New Roman"/>
          <w:w w:val="0"/>
          <w:sz w:val="24"/>
          <w:szCs w:val="24"/>
          <w:lang w:val="en-US" w:bidi="he-IL"/>
        </w:rPr>
        <w:t xml:space="preserve">Change in the household's welfare </w:t>
      </w:r>
      <w:r w:rsidRPr="00A4528C">
        <w:rPr>
          <w:rFonts w:ascii="Times New Roman" w:hAnsi="Times New Roman" w:cs="Times New Roman"/>
          <w:w w:val="0"/>
          <w:sz w:val="24"/>
          <w:szCs w:val="24"/>
          <w:lang w:val="en-US" w:bidi="he-IL"/>
        </w:rPr>
        <w:t>was</w:t>
      </w:r>
      <w:r w:rsidR="002E3B10" w:rsidRPr="00A4528C">
        <w:rPr>
          <w:rFonts w:ascii="Times New Roman" w:hAnsi="Times New Roman" w:cs="Times New Roman"/>
          <w:w w:val="0"/>
          <w:sz w:val="24"/>
          <w:szCs w:val="24"/>
          <w:lang w:val="en-US" w:bidi="he-IL"/>
        </w:rPr>
        <w:t xml:space="preserve"> measured on a five- point range likert scale basing on the </w:t>
      </w:r>
      <w:r w:rsidR="00C36AFA" w:rsidRPr="00A4528C">
        <w:rPr>
          <w:rFonts w:ascii="Times New Roman" w:hAnsi="Times New Roman" w:cs="Times New Roman"/>
          <w:w w:val="0"/>
          <w:sz w:val="24"/>
          <w:szCs w:val="24"/>
          <w:lang w:val="en-US" w:bidi="he-IL"/>
        </w:rPr>
        <w:t>various indicators</w:t>
      </w:r>
      <w:r w:rsidR="00FF5A4A" w:rsidRPr="00A4528C">
        <w:rPr>
          <w:rFonts w:ascii="Times New Roman" w:hAnsi="Times New Roman" w:cs="Times New Roman"/>
          <w:w w:val="0"/>
          <w:sz w:val="24"/>
          <w:szCs w:val="24"/>
          <w:lang w:val="en-US" w:bidi="he-IL"/>
        </w:rPr>
        <w:t xml:space="preserve">. </w:t>
      </w:r>
      <w:r w:rsidRPr="00A4528C">
        <w:rPr>
          <w:rFonts w:ascii="Times New Roman" w:hAnsi="Times New Roman" w:cs="Times New Roman"/>
          <w:w w:val="0"/>
          <w:sz w:val="24"/>
          <w:szCs w:val="24"/>
          <w:lang w:val="en-US" w:bidi="he-IL"/>
        </w:rPr>
        <w:t>The Statistical Package for Social Sciences (SPSS) was used to conduct the data analysis. Descriptive statistics (frequencies, means and standard deviations) were used to explore existing services offered by microcredit facilities. Multiple regression analysis was used to test the formulated hypotheses and deduce the effect of microcredit facility services on household welfare.</w:t>
      </w:r>
      <w:r w:rsidR="002E3B10" w:rsidRPr="00A4528C">
        <w:rPr>
          <w:rFonts w:ascii="Times New Roman" w:hAnsi="Times New Roman" w:cs="Times New Roman"/>
          <w:w w:val="0"/>
          <w:sz w:val="24"/>
          <w:szCs w:val="24"/>
          <w:lang w:val="en-US" w:bidi="he-IL"/>
        </w:rPr>
        <w:t xml:space="preserve"> </w:t>
      </w:r>
    </w:p>
    <w:p w:rsidR="00FF5A4A" w:rsidRPr="00A4528C" w:rsidRDefault="00FF5A4A" w:rsidP="006E038F">
      <w:pPr>
        <w:pStyle w:val="Heading2"/>
        <w:spacing w:line="480" w:lineRule="auto"/>
        <w:rPr>
          <w:rFonts w:cs="Times New Roman"/>
          <w:b/>
          <w:sz w:val="24"/>
          <w:szCs w:val="24"/>
        </w:rPr>
      </w:pPr>
      <w:bookmarkStart w:id="45" w:name="_Toc404687295"/>
      <w:r w:rsidRPr="00A4528C">
        <w:rPr>
          <w:rFonts w:cs="Times New Roman"/>
          <w:b/>
          <w:sz w:val="24"/>
          <w:szCs w:val="24"/>
        </w:rPr>
        <w:t>3.</w:t>
      </w:r>
      <w:r w:rsidR="0029184C" w:rsidRPr="00A4528C">
        <w:rPr>
          <w:rFonts w:cs="Times New Roman"/>
          <w:b/>
          <w:sz w:val="24"/>
          <w:szCs w:val="24"/>
        </w:rPr>
        <w:t>9</w:t>
      </w:r>
      <w:r w:rsidRPr="00A4528C">
        <w:rPr>
          <w:rFonts w:cs="Times New Roman"/>
          <w:b/>
          <w:sz w:val="24"/>
          <w:szCs w:val="24"/>
        </w:rPr>
        <w:t>. Ethical Considerations</w:t>
      </w:r>
      <w:bookmarkEnd w:id="45"/>
    </w:p>
    <w:p w:rsidR="00FF5A4A" w:rsidRPr="00A4528C" w:rsidRDefault="00FF5A4A"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While undertaking the study, the researcher consider</w:t>
      </w:r>
      <w:r w:rsidR="00E94554" w:rsidRPr="00A4528C">
        <w:rPr>
          <w:rFonts w:ascii="Times New Roman" w:hAnsi="Times New Roman" w:cs="Times New Roman"/>
          <w:sz w:val="24"/>
          <w:szCs w:val="24"/>
        </w:rPr>
        <w:t>ed</w:t>
      </w:r>
      <w:r w:rsidRPr="00A4528C">
        <w:rPr>
          <w:rFonts w:ascii="Times New Roman" w:hAnsi="Times New Roman" w:cs="Times New Roman"/>
          <w:sz w:val="24"/>
          <w:szCs w:val="24"/>
        </w:rPr>
        <w:t xml:space="preserve"> such ethical issues as keeping the confidentiality of all the information from the respondents, protection of the respondents’ identities, and their rights to exercise their freedom of thought. The researcher also maintain</w:t>
      </w:r>
      <w:r w:rsidR="00E94554" w:rsidRPr="00A4528C">
        <w:rPr>
          <w:rFonts w:ascii="Times New Roman" w:hAnsi="Times New Roman" w:cs="Times New Roman"/>
          <w:sz w:val="24"/>
          <w:szCs w:val="24"/>
        </w:rPr>
        <w:t>ed</w:t>
      </w:r>
      <w:r w:rsidRPr="00A4528C">
        <w:rPr>
          <w:rFonts w:ascii="Times New Roman" w:hAnsi="Times New Roman" w:cs="Times New Roman"/>
          <w:sz w:val="24"/>
          <w:szCs w:val="24"/>
        </w:rPr>
        <w:t xml:space="preserve"> high moral decorum and intellectual integrity and ensure</w:t>
      </w:r>
      <w:r w:rsidR="00E94554" w:rsidRPr="00A4528C">
        <w:rPr>
          <w:rFonts w:ascii="Times New Roman" w:hAnsi="Times New Roman" w:cs="Times New Roman"/>
          <w:sz w:val="24"/>
          <w:szCs w:val="24"/>
        </w:rPr>
        <w:t>d</w:t>
      </w:r>
      <w:r w:rsidRPr="00A4528C">
        <w:rPr>
          <w:rFonts w:ascii="Times New Roman" w:hAnsi="Times New Roman" w:cs="Times New Roman"/>
          <w:sz w:val="24"/>
          <w:szCs w:val="24"/>
        </w:rPr>
        <w:t xml:space="preserve"> that any attempts </w:t>
      </w:r>
      <w:r w:rsidRPr="00A4528C">
        <w:rPr>
          <w:rFonts w:ascii="Times New Roman" w:hAnsi="Times New Roman" w:cs="Times New Roman"/>
          <w:sz w:val="24"/>
          <w:szCs w:val="24"/>
        </w:rPr>
        <w:lastRenderedPageBreak/>
        <w:t xml:space="preserve">that </w:t>
      </w:r>
      <w:r w:rsidR="00E94554" w:rsidRPr="00A4528C">
        <w:rPr>
          <w:rFonts w:ascii="Times New Roman" w:hAnsi="Times New Roman" w:cs="Times New Roman"/>
          <w:sz w:val="24"/>
          <w:szCs w:val="24"/>
        </w:rPr>
        <w:t xml:space="preserve">could </w:t>
      </w:r>
      <w:r w:rsidRPr="00A4528C">
        <w:rPr>
          <w:rFonts w:ascii="Times New Roman" w:hAnsi="Times New Roman" w:cs="Times New Roman"/>
          <w:sz w:val="24"/>
          <w:szCs w:val="24"/>
        </w:rPr>
        <w:t xml:space="preserve">jeopardize the security and confidentiality of data </w:t>
      </w:r>
      <w:r w:rsidR="00E94554" w:rsidRPr="00A4528C">
        <w:rPr>
          <w:rFonts w:ascii="Times New Roman" w:hAnsi="Times New Roman" w:cs="Times New Roman"/>
          <w:sz w:val="24"/>
          <w:szCs w:val="24"/>
        </w:rPr>
        <w:t xml:space="preserve">were </w:t>
      </w:r>
      <w:r w:rsidRPr="00A4528C">
        <w:rPr>
          <w:rFonts w:ascii="Times New Roman" w:hAnsi="Times New Roman" w:cs="Times New Roman"/>
          <w:sz w:val="24"/>
          <w:szCs w:val="24"/>
        </w:rPr>
        <w:t>eliminated during and after the study. And to avoid individual exposure, the study report</w:t>
      </w:r>
      <w:r w:rsidR="00E94554" w:rsidRPr="00A4528C">
        <w:rPr>
          <w:rFonts w:ascii="Times New Roman" w:hAnsi="Times New Roman" w:cs="Times New Roman"/>
          <w:sz w:val="24"/>
          <w:szCs w:val="24"/>
        </w:rPr>
        <w:t>ed the</w:t>
      </w:r>
      <w:r w:rsidRPr="00A4528C">
        <w:rPr>
          <w:rFonts w:ascii="Times New Roman" w:hAnsi="Times New Roman" w:cs="Times New Roman"/>
          <w:sz w:val="24"/>
          <w:szCs w:val="24"/>
        </w:rPr>
        <w:t xml:space="preserve"> data as a pool instead of individual data sets</w:t>
      </w:r>
      <w:r w:rsidR="005659CD" w:rsidRPr="00A4528C">
        <w:rPr>
          <w:rFonts w:ascii="Times New Roman" w:hAnsi="Times New Roman" w:cs="Times New Roman"/>
          <w:sz w:val="24"/>
          <w:szCs w:val="24"/>
        </w:rPr>
        <w:t>.</w:t>
      </w:r>
    </w:p>
    <w:p w:rsidR="00244BE2" w:rsidRPr="00A4528C" w:rsidRDefault="00244BE2" w:rsidP="006E038F">
      <w:pPr>
        <w:spacing w:line="480" w:lineRule="auto"/>
        <w:jc w:val="center"/>
        <w:rPr>
          <w:rFonts w:ascii="Times New Roman" w:hAnsi="Times New Roman" w:cs="Times New Roman"/>
          <w:b/>
          <w:sz w:val="24"/>
          <w:szCs w:val="24"/>
        </w:rPr>
      </w:pPr>
    </w:p>
    <w:p w:rsidR="005D0456" w:rsidRDefault="005D0456">
      <w:pPr>
        <w:rPr>
          <w:rFonts w:ascii="Times New Roman" w:eastAsia="Times New Roman" w:hAnsi="Times New Roman" w:cs="Times New Roman"/>
          <w:b/>
          <w:bCs/>
          <w:sz w:val="24"/>
          <w:szCs w:val="24"/>
          <w:lang w:val="en-US" w:eastAsia="en-US"/>
        </w:rPr>
      </w:pPr>
      <w:r>
        <w:br w:type="page"/>
      </w:r>
    </w:p>
    <w:p w:rsidR="000B5FC4" w:rsidRPr="00A4528C" w:rsidRDefault="00EF473F" w:rsidP="006E038F">
      <w:pPr>
        <w:pStyle w:val="Heading1"/>
      </w:pPr>
      <w:bookmarkStart w:id="46" w:name="_Toc404687296"/>
      <w:r w:rsidRPr="00A4528C">
        <w:lastRenderedPageBreak/>
        <w:t>CHAPTER FOUR</w:t>
      </w:r>
      <w:bookmarkEnd w:id="46"/>
    </w:p>
    <w:p w:rsidR="000B5FC4" w:rsidRPr="00A4528C" w:rsidRDefault="00EF473F" w:rsidP="006E038F">
      <w:pPr>
        <w:pStyle w:val="Heading1"/>
      </w:pPr>
      <w:bookmarkStart w:id="47" w:name="_Toc404687297"/>
      <w:r w:rsidRPr="00A4528C">
        <w:t>PRESENTATION AND DISCUSSIONS OF FINDINGS</w:t>
      </w:r>
      <w:bookmarkEnd w:id="47"/>
    </w:p>
    <w:p w:rsidR="000B5FC4" w:rsidRPr="00A4528C" w:rsidRDefault="0098528F" w:rsidP="00CB6687">
      <w:pPr>
        <w:pStyle w:val="Heading2"/>
        <w:spacing w:before="0"/>
        <w:rPr>
          <w:rFonts w:cs="Times New Roman"/>
          <w:b/>
          <w:sz w:val="24"/>
          <w:szCs w:val="24"/>
        </w:rPr>
      </w:pPr>
      <w:bookmarkStart w:id="48" w:name="_Toc404687298"/>
      <w:r w:rsidRPr="00A4528C">
        <w:rPr>
          <w:rFonts w:cs="Times New Roman"/>
          <w:b/>
          <w:sz w:val="24"/>
          <w:szCs w:val="24"/>
        </w:rPr>
        <w:t>4.1 Introduction</w:t>
      </w:r>
      <w:bookmarkEnd w:id="48"/>
      <w:r w:rsidRPr="00A4528C">
        <w:rPr>
          <w:rFonts w:cs="Times New Roman"/>
          <w:b/>
          <w:sz w:val="24"/>
          <w:szCs w:val="24"/>
        </w:rPr>
        <w:t xml:space="preserve"> </w:t>
      </w:r>
    </w:p>
    <w:p w:rsidR="00EF473F" w:rsidRPr="00A4528C" w:rsidRDefault="00EF473F" w:rsidP="006E038F">
      <w:pPr>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analyses used data compiled from household surveys of residents living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First the response rate was assessed for the respondents issued with the questionnaires. This was then followed by an analysis of the respondent’s demographic profile. Descriptive statistics were used to analyze the structured sections of the questionnaire. </w:t>
      </w:r>
      <w:r w:rsidR="00E311BB"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All data were entered into SPSS version 18.0. Data screening was then conducted according to guidelines set out by Tabachnick and Fidell (2007). This included assessment of missing data, outliers, normality and testing basic assumptions of multiple regression analysis. </w:t>
      </w:r>
    </w:p>
    <w:p w:rsidR="000B5FC4" w:rsidRPr="00A4528C" w:rsidRDefault="0098528F" w:rsidP="006E038F">
      <w:pPr>
        <w:pStyle w:val="Heading2"/>
        <w:rPr>
          <w:rFonts w:cs="Times New Roman"/>
          <w:b/>
          <w:sz w:val="24"/>
          <w:szCs w:val="24"/>
        </w:rPr>
      </w:pPr>
      <w:bookmarkStart w:id="49" w:name="_Toc404687299"/>
      <w:r w:rsidRPr="00A4528C">
        <w:rPr>
          <w:rFonts w:cs="Times New Roman"/>
          <w:b/>
          <w:sz w:val="24"/>
          <w:szCs w:val="24"/>
        </w:rPr>
        <w:t>4.2 Response rate</w:t>
      </w:r>
      <w:bookmarkEnd w:id="49"/>
      <w:r w:rsidRPr="00A4528C">
        <w:rPr>
          <w:rFonts w:cs="Times New Roman"/>
          <w:b/>
          <w:sz w:val="24"/>
          <w:szCs w:val="24"/>
        </w:rPr>
        <w:t xml:space="preserve"> </w:t>
      </w:r>
    </w:p>
    <w:p w:rsidR="00EF473F" w:rsidRPr="00A4528C" w:rsidRDefault="00EF473F" w:rsidP="006E038F">
      <w:pPr>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Data for compilation of this study were collected from respondents drawn from households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Out of a sample size of 306, a total of 283 respondents representing 92.5% returned their questionnaires completely filled. Twenty three questionnaires were partially fille</w:t>
      </w:r>
      <w:r w:rsidR="00A04ACB" w:rsidRPr="00A4528C">
        <w:rPr>
          <w:rFonts w:ascii="Times New Roman" w:hAnsi="Times New Roman" w:cs="Times New Roman"/>
          <w:sz w:val="24"/>
          <w:szCs w:val="24"/>
        </w:rPr>
        <w:t>d and were therefore discarded.</w:t>
      </w:r>
      <w:r w:rsidRPr="00A4528C">
        <w:rPr>
          <w:rFonts w:ascii="Times New Roman" w:hAnsi="Times New Roman" w:cs="Times New Roman"/>
          <w:sz w:val="24"/>
          <w:szCs w:val="24"/>
        </w:rPr>
        <w:t xml:space="preserve"> </w:t>
      </w:r>
    </w:p>
    <w:p w:rsidR="00EF473F" w:rsidRPr="00A4528C" w:rsidRDefault="00EF473F" w:rsidP="006E038F">
      <w:pPr>
        <w:spacing w:after="0" w:line="480" w:lineRule="auto"/>
        <w:jc w:val="both"/>
        <w:rPr>
          <w:rFonts w:ascii="Times New Roman" w:hAnsi="Times New Roman" w:cs="Times New Roman"/>
          <w:b/>
          <w:sz w:val="24"/>
          <w:szCs w:val="24"/>
        </w:rPr>
      </w:pPr>
      <w:r w:rsidRPr="00A4528C">
        <w:rPr>
          <w:rFonts w:ascii="Times New Roman" w:hAnsi="Times New Roman" w:cs="Times New Roman"/>
          <w:b/>
          <w:sz w:val="24"/>
          <w:szCs w:val="24"/>
        </w:rPr>
        <w:t>Table 4.1: A Summary of the Response Rate</w:t>
      </w:r>
    </w:p>
    <w:tbl>
      <w:tblPr>
        <w:tblStyle w:val="TableGrid"/>
        <w:tblW w:w="8863" w:type="dxa"/>
        <w:tblInd w:w="288" w:type="dxa"/>
        <w:tblLook w:val="04A0"/>
      </w:tblPr>
      <w:tblGrid>
        <w:gridCol w:w="4522"/>
        <w:gridCol w:w="2858"/>
        <w:gridCol w:w="1483"/>
      </w:tblGrid>
      <w:tr w:rsidR="00EF473F" w:rsidRPr="00A4528C" w:rsidTr="005D0456">
        <w:tc>
          <w:tcPr>
            <w:tcW w:w="0" w:type="auto"/>
          </w:tcPr>
          <w:p w:rsidR="00EF473F" w:rsidRPr="00A4528C" w:rsidRDefault="00EF473F" w:rsidP="004E3F3E">
            <w:pPr>
              <w:jc w:val="both"/>
              <w:rPr>
                <w:rFonts w:ascii="Times New Roman" w:hAnsi="Times New Roman" w:cs="Times New Roman"/>
                <w:b/>
                <w:sz w:val="24"/>
                <w:szCs w:val="24"/>
              </w:rPr>
            </w:pPr>
          </w:p>
        </w:tc>
        <w:tc>
          <w:tcPr>
            <w:tcW w:w="2858" w:type="dxa"/>
          </w:tcPr>
          <w:p w:rsidR="00EF473F" w:rsidRPr="00A4528C" w:rsidRDefault="00EF473F" w:rsidP="00E311BB">
            <w:pPr>
              <w:rPr>
                <w:rFonts w:ascii="Times New Roman" w:hAnsi="Times New Roman" w:cs="Times New Roman"/>
                <w:b/>
                <w:sz w:val="24"/>
                <w:szCs w:val="24"/>
              </w:rPr>
            </w:pPr>
            <w:r w:rsidRPr="00A4528C">
              <w:rPr>
                <w:rFonts w:ascii="Times New Roman" w:hAnsi="Times New Roman" w:cs="Times New Roman"/>
                <w:b/>
                <w:sz w:val="24"/>
                <w:szCs w:val="24"/>
              </w:rPr>
              <w:t>Number of questionnaires</w:t>
            </w:r>
          </w:p>
        </w:tc>
        <w:tc>
          <w:tcPr>
            <w:tcW w:w="1483" w:type="dxa"/>
          </w:tcPr>
          <w:p w:rsidR="00EF473F" w:rsidRPr="00A4528C" w:rsidRDefault="00EF473F" w:rsidP="004E3F3E">
            <w:pPr>
              <w:jc w:val="both"/>
              <w:rPr>
                <w:rFonts w:ascii="Times New Roman" w:hAnsi="Times New Roman" w:cs="Times New Roman"/>
                <w:b/>
                <w:sz w:val="24"/>
                <w:szCs w:val="24"/>
              </w:rPr>
            </w:pPr>
            <w:r w:rsidRPr="00A4528C">
              <w:rPr>
                <w:rFonts w:ascii="Times New Roman" w:hAnsi="Times New Roman" w:cs="Times New Roman"/>
                <w:b/>
                <w:sz w:val="24"/>
                <w:szCs w:val="24"/>
              </w:rPr>
              <w:t xml:space="preserve">Percentage (%) </w:t>
            </w:r>
          </w:p>
        </w:tc>
      </w:tr>
      <w:tr w:rsidR="00EF473F" w:rsidRPr="00A4528C" w:rsidTr="005D0456">
        <w:tc>
          <w:tcPr>
            <w:tcW w:w="0" w:type="auto"/>
          </w:tcPr>
          <w:p w:rsidR="00EF473F" w:rsidRPr="00A4528C" w:rsidRDefault="00EF473F" w:rsidP="00E311BB">
            <w:pPr>
              <w:rPr>
                <w:rFonts w:ascii="Times New Roman" w:hAnsi="Times New Roman" w:cs="Times New Roman"/>
                <w:sz w:val="24"/>
                <w:szCs w:val="24"/>
              </w:rPr>
            </w:pPr>
            <w:r w:rsidRPr="00A4528C">
              <w:rPr>
                <w:rFonts w:ascii="Times New Roman" w:hAnsi="Times New Roman" w:cs="Times New Roman"/>
                <w:sz w:val="24"/>
                <w:szCs w:val="24"/>
              </w:rPr>
              <w:t>Total number of questionnaires administered</w:t>
            </w:r>
          </w:p>
          <w:p w:rsidR="00EF473F" w:rsidRPr="00A4528C" w:rsidRDefault="00EF473F" w:rsidP="00E311BB">
            <w:pPr>
              <w:rPr>
                <w:rFonts w:ascii="Times New Roman" w:hAnsi="Times New Roman" w:cs="Times New Roman"/>
                <w:sz w:val="24"/>
                <w:szCs w:val="24"/>
              </w:rPr>
            </w:pPr>
            <w:r w:rsidRPr="00A4528C">
              <w:rPr>
                <w:rFonts w:ascii="Times New Roman" w:hAnsi="Times New Roman" w:cs="Times New Roman"/>
                <w:sz w:val="24"/>
                <w:szCs w:val="24"/>
              </w:rPr>
              <w:t>Number of questionnaires returned</w:t>
            </w:r>
          </w:p>
          <w:p w:rsidR="00EF473F" w:rsidRPr="00A4528C" w:rsidRDefault="00EF473F" w:rsidP="00E311BB">
            <w:pPr>
              <w:rPr>
                <w:rFonts w:ascii="Times New Roman" w:hAnsi="Times New Roman" w:cs="Times New Roman"/>
                <w:sz w:val="24"/>
                <w:szCs w:val="24"/>
              </w:rPr>
            </w:pPr>
            <w:r w:rsidRPr="00A4528C">
              <w:rPr>
                <w:rFonts w:ascii="Times New Roman" w:hAnsi="Times New Roman" w:cs="Times New Roman"/>
                <w:sz w:val="24"/>
                <w:szCs w:val="24"/>
              </w:rPr>
              <w:t>Number of questionnaires discarded</w:t>
            </w:r>
          </w:p>
          <w:p w:rsidR="00EF473F" w:rsidRPr="00A4528C" w:rsidRDefault="00EF473F" w:rsidP="00E311BB">
            <w:pPr>
              <w:rPr>
                <w:rFonts w:ascii="Times New Roman" w:hAnsi="Times New Roman" w:cs="Times New Roman"/>
                <w:sz w:val="24"/>
                <w:szCs w:val="24"/>
              </w:rPr>
            </w:pPr>
            <w:r w:rsidRPr="00A4528C">
              <w:rPr>
                <w:rFonts w:ascii="Times New Roman" w:hAnsi="Times New Roman" w:cs="Times New Roman"/>
                <w:sz w:val="24"/>
                <w:szCs w:val="24"/>
              </w:rPr>
              <w:t>Total number of usable questionnaires</w:t>
            </w:r>
          </w:p>
        </w:tc>
        <w:tc>
          <w:tcPr>
            <w:tcW w:w="2858" w:type="dxa"/>
          </w:tcPr>
          <w:p w:rsidR="00EF473F" w:rsidRPr="00A4528C" w:rsidRDefault="00EF473F" w:rsidP="004E3F3E">
            <w:pPr>
              <w:jc w:val="both"/>
              <w:rPr>
                <w:rFonts w:ascii="Times New Roman" w:hAnsi="Times New Roman" w:cs="Times New Roman"/>
                <w:sz w:val="24"/>
                <w:szCs w:val="24"/>
              </w:rPr>
            </w:pPr>
            <w:r w:rsidRPr="00A4528C">
              <w:rPr>
                <w:rFonts w:ascii="Times New Roman" w:hAnsi="Times New Roman" w:cs="Times New Roman"/>
                <w:sz w:val="24"/>
                <w:szCs w:val="24"/>
              </w:rPr>
              <w:t>306</w:t>
            </w:r>
          </w:p>
          <w:p w:rsidR="002D3E86" w:rsidRPr="00A4528C" w:rsidRDefault="002D3E86" w:rsidP="004E3F3E">
            <w:pPr>
              <w:jc w:val="both"/>
              <w:rPr>
                <w:rFonts w:ascii="Times New Roman" w:hAnsi="Times New Roman" w:cs="Times New Roman"/>
                <w:sz w:val="24"/>
                <w:szCs w:val="24"/>
              </w:rPr>
            </w:pPr>
          </w:p>
          <w:p w:rsidR="00EF473F" w:rsidRPr="00A4528C" w:rsidRDefault="00EF473F" w:rsidP="004E3F3E">
            <w:pPr>
              <w:jc w:val="both"/>
              <w:rPr>
                <w:rFonts w:ascii="Times New Roman" w:hAnsi="Times New Roman" w:cs="Times New Roman"/>
                <w:sz w:val="24"/>
                <w:szCs w:val="24"/>
              </w:rPr>
            </w:pPr>
            <w:r w:rsidRPr="00A4528C">
              <w:rPr>
                <w:rFonts w:ascii="Times New Roman" w:hAnsi="Times New Roman" w:cs="Times New Roman"/>
                <w:sz w:val="24"/>
                <w:szCs w:val="24"/>
              </w:rPr>
              <w:t>306</w:t>
            </w:r>
          </w:p>
          <w:p w:rsidR="00EF473F" w:rsidRPr="00A4528C" w:rsidRDefault="00EF473F" w:rsidP="004E3F3E">
            <w:pPr>
              <w:jc w:val="both"/>
              <w:rPr>
                <w:rFonts w:ascii="Times New Roman" w:hAnsi="Times New Roman" w:cs="Times New Roman"/>
                <w:sz w:val="24"/>
                <w:szCs w:val="24"/>
              </w:rPr>
            </w:pPr>
            <w:r w:rsidRPr="00A4528C">
              <w:rPr>
                <w:rFonts w:ascii="Times New Roman" w:hAnsi="Times New Roman" w:cs="Times New Roman"/>
                <w:sz w:val="24"/>
                <w:szCs w:val="24"/>
              </w:rPr>
              <w:t>23</w:t>
            </w:r>
          </w:p>
          <w:p w:rsidR="00EF473F" w:rsidRPr="00A4528C" w:rsidRDefault="00EF473F" w:rsidP="004E3F3E">
            <w:pPr>
              <w:jc w:val="both"/>
              <w:rPr>
                <w:rFonts w:ascii="Times New Roman" w:hAnsi="Times New Roman" w:cs="Times New Roman"/>
                <w:sz w:val="24"/>
                <w:szCs w:val="24"/>
              </w:rPr>
            </w:pPr>
            <w:r w:rsidRPr="00A4528C">
              <w:rPr>
                <w:rFonts w:ascii="Times New Roman" w:hAnsi="Times New Roman" w:cs="Times New Roman"/>
                <w:sz w:val="24"/>
                <w:szCs w:val="24"/>
              </w:rPr>
              <w:t>283</w:t>
            </w:r>
          </w:p>
        </w:tc>
        <w:tc>
          <w:tcPr>
            <w:tcW w:w="1483" w:type="dxa"/>
          </w:tcPr>
          <w:p w:rsidR="00EF473F" w:rsidRPr="00A4528C" w:rsidRDefault="00EF473F" w:rsidP="004E3F3E">
            <w:pPr>
              <w:jc w:val="both"/>
              <w:rPr>
                <w:rFonts w:ascii="Times New Roman" w:hAnsi="Times New Roman" w:cs="Times New Roman"/>
                <w:sz w:val="24"/>
                <w:szCs w:val="24"/>
              </w:rPr>
            </w:pPr>
            <w:r w:rsidRPr="00A4528C">
              <w:rPr>
                <w:rFonts w:ascii="Times New Roman" w:hAnsi="Times New Roman" w:cs="Times New Roman"/>
                <w:sz w:val="24"/>
                <w:szCs w:val="24"/>
              </w:rPr>
              <w:t>100</w:t>
            </w:r>
          </w:p>
          <w:p w:rsidR="002D3E86" w:rsidRPr="00A4528C" w:rsidRDefault="002D3E86" w:rsidP="004E3F3E">
            <w:pPr>
              <w:jc w:val="both"/>
              <w:rPr>
                <w:rFonts w:ascii="Times New Roman" w:hAnsi="Times New Roman" w:cs="Times New Roman"/>
                <w:sz w:val="24"/>
                <w:szCs w:val="24"/>
              </w:rPr>
            </w:pPr>
          </w:p>
          <w:p w:rsidR="00EF473F" w:rsidRPr="00A4528C" w:rsidRDefault="00EF473F" w:rsidP="004E3F3E">
            <w:pPr>
              <w:jc w:val="both"/>
              <w:rPr>
                <w:rFonts w:ascii="Times New Roman" w:hAnsi="Times New Roman" w:cs="Times New Roman"/>
                <w:sz w:val="24"/>
                <w:szCs w:val="24"/>
              </w:rPr>
            </w:pPr>
            <w:r w:rsidRPr="00A4528C">
              <w:rPr>
                <w:rFonts w:ascii="Times New Roman" w:hAnsi="Times New Roman" w:cs="Times New Roman"/>
                <w:sz w:val="24"/>
                <w:szCs w:val="24"/>
              </w:rPr>
              <w:t>100</w:t>
            </w:r>
          </w:p>
          <w:p w:rsidR="00EF473F" w:rsidRPr="00A4528C" w:rsidRDefault="00EF473F" w:rsidP="004E3F3E">
            <w:pPr>
              <w:jc w:val="both"/>
              <w:rPr>
                <w:rFonts w:ascii="Times New Roman" w:hAnsi="Times New Roman" w:cs="Times New Roman"/>
                <w:sz w:val="24"/>
                <w:szCs w:val="24"/>
              </w:rPr>
            </w:pPr>
            <w:r w:rsidRPr="00A4528C">
              <w:rPr>
                <w:rFonts w:ascii="Times New Roman" w:hAnsi="Times New Roman" w:cs="Times New Roman"/>
                <w:sz w:val="24"/>
                <w:szCs w:val="24"/>
              </w:rPr>
              <w:t>7.5</w:t>
            </w:r>
          </w:p>
          <w:p w:rsidR="00EF473F" w:rsidRPr="00A4528C" w:rsidRDefault="00EF473F" w:rsidP="004E3F3E">
            <w:pPr>
              <w:jc w:val="both"/>
              <w:rPr>
                <w:rFonts w:ascii="Times New Roman" w:hAnsi="Times New Roman" w:cs="Times New Roman"/>
                <w:sz w:val="24"/>
                <w:szCs w:val="24"/>
              </w:rPr>
            </w:pPr>
            <w:r w:rsidRPr="00A4528C">
              <w:rPr>
                <w:rFonts w:ascii="Times New Roman" w:hAnsi="Times New Roman" w:cs="Times New Roman"/>
                <w:sz w:val="24"/>
                <w:szCs w:val="24"/>
              </w:rPr>
              <w:t>92.5</w:t>
            </w:r>
          </w:p>
        </w:tc>
      </w:tr>
    </w:tbl>
    <w:p w:rsidR="00EF473F" w:rsidRPr="00A4528C" w:rsidRDefault="00EF473F" w:rsidP="006E038F">
      <w:pPr>
        <w:spacing w:line="480" w:lineRule="auto"/>
        <w:jc w:val="both"/>
        <w:rPr>
          <w:rFonts w:ascii="Times New Roman" w:hAnsi="Times New Roman" w:cs="Times New Roman"/>
          <w:i/>
          <w:sz w:val="24"/>
          <w:szCs w:val="24"/>
        </w:rPr>
      </w:pPr>
      <w:r w:rsidRPr="00A4528C">
        <w:rPr>
          <w:rFonts w:ascii="Times New Roman" w:hAnsi="Times New Roman" w:cs="Times New Roman"/>
          <w:i/>
          <w:sz w:val="24"/>
          <w:szCs w:val="24"/>
        </w:rPr>
        <w:t>Source: Survey Data (2014)</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lastRenderedPageBreak/>
        <w:t>In order to analyze and interpret the data adequately, the 283 completed questionnaires were edited, coded and processed. Results of the analyses are presented in the following sections</w:t>
      </w:r>
      <w:r w:rsidR="00CE740E" w:rsidRPr="00A4528C">
        <w:rPr>
          <w:rFonts w:ascii="Times New Roman" w:hAnsi="Times New Roman" w:cs="Times New Roman"/>
          <w:sz w:val="24"/>
          <w:szCs w:val="24"/>
        </w:rPr>
        <w:t>.</w:t>
      </w:r>
    </w:p>
    <w:p w:rsidR="000B5FC4" w:rsidRPr="00A4528C" w:rsidRDefault="0098528F" w:rsidP="005D0456">
      <w:pPr>
        <w:pStyle w:val="Heading2"/>
        <w:spacing w:line="480" w:lineRule="auto"/>
        <w:rPr>
          <w:rFonts w:cs="Times New Roman"/>
          <w:b/>
          <w:sz w:val="24"/>
          <w:szCs w:val="24"/>
        </w:rPr>
      </w:pPr>
      <w:bookmarkStart w:id="50" w:name="_Toc404687300"/>
      <w:r w:rsidRPr="00A4528C">
        <w:rPr>
          <w:rFonts w:cs="Times New Roman"/>
          <w:b/>
          <w:sz w:val="24"/>
          <w:szCs w:val="24"/>
        </w:rPr>
        <w:t>4.3 Data Screening and Cleaning</w:t>
      </w:r>
      <w:bookmarkEnd w:id="50"/>
      <w:r w:rsidRPr="00A4528C">
        <w:rPr>
          <w:rFonts w:cs="Times New Roman"/>
          <w:b/>
          <w:sz w:val="24"/>
          <w:szCs w:val="24"/>
        </w:rPr>
        <w:t xml:space="preserve"> </w:t>
      </w:r>
    </w:p>
    <w:p w:rsidR="00EF473F" w:rsidRPr="00A4528C" w:rsidRDefault="00EF473F" w:rsidP="005D0456">
      <w:pPr>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quality of data was first examined before embarking on descriptive and inferential analysis. Data was examined for missing values, outliers, normality and testing basic assumptions of multiple regression analysis. </w:t>
      </w:r>
    </w:p>
    <w:p w:rsidR="000B5FC4" w:rsidRPr="00A4528C" w:rsidRDefault="0098528F" w:rsidP="005D0456">
      <w:pPr>
        <w:pStyle w:val="Heading3"/>
        <w:spacing w:before="240" w:after="240"/>
        <w:rPr>
          <w:rFonts w:ascii="Times New Roman" w:hAnsi="Times New Roman" w:cs="Times New Roman"/>
          <w:b/>
          <w:color w:val="auto"/>
        </w:rPr>
      </w:pPr>
      <w:bookmarkStart w:id="51" w:name="_Toc404687301"/>
      <w:r w:rsidRPr="00A4528C">
        <w:rPr>
          <w:rFonts w:ascii="Times New Roman" w:hAnsi="Times New Roman" w:cs="Times New Roman"/>
          <w:b/>
          <w:color w:val="auto"/>
        </w:rPr>
        <w:t>4.3.</w:t>
      </w:r>
      <w:r w:rsidR="00EC4745" w:rsidRPr="00A4528C">
        <w:rPr>
          <w:rFonts w:ascii="Times New Roman" w:hAnsi="Times New Roman" w:cs="Times New Roman"/>
          <w:b/>
          <w:color w:val="auto"/>
        </w:rPr>
        <w:t>1</w:t>
      </w:r>
      <w:r w:rsidRPr="00A4528C">
        <w:rPr>
          <w:rFonts w:ascii="Times New Roman" w:hAnsi="Times New Roman" w:cs="Times New Roman"/>
          <w:b/>
          <w:color w:val="auto"/>
        </w:rPr>
        <w:t xml:space="preserve"> Univariate outliers</w:t>
      </w:r>
      <w:bookmarkEnd w:id="51"/>
    </w:p>
    <w:p w:rsidR="00EF473F" w:rsidRPr="00A4528C" w:rsidRDefault="00EF473F" w:rsidP="006E038F">
      <w:pPr>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Univariate outliers are cases with unusual values for single variables </w:t>
      </w:r>
      <w:r w:rsidR="00D85B76" w:rsidRPr="00A4528C">
        <w:rPr>
          <w:rFonts w:ascii="Times New Roman" w:hAnsi="Times New Roman" w:cs="Times New Roman"/>
          <w:sz w:val="24"/>
          <w:szCs w:val="24"/>
        </w:rPr>
        <w:t>(Tabachnick</w:t>
      </w:r>
      <w:r w:rsidRPr="00A4528C">
        <w:rPr>
          <w:rFonts w:ascii="Times New Roman" w:hAnsi="Times New Roman" w:cs="Times New Roman"/>
          <w:sz w:val="24"/>
          <w:szCs w:val="24"/>
        </w:rPr>
        <w:t xml:space="preserve"> and Fidell, 2007). Using standardized scores, no univariate outliers were identified for any of the microcredit facility variables (all standardized scores were within the interval -3.0 to 3.0 recommended by Steven’s (2002). Similarly, no outliers were detected for the household welfare variable. Consequently, all the 283 cases were retained for further analyses in the current study.</w:t>
      </w:r>
    </w:p>
    <w:p w:rsidR="000B5FC4" w:rsidRPr="00A4528C" w:rsidRDefault="0098528F" w:rsidP="005D0456">
      <w:pPr>
        <w:pStyle w:val="Heading3"/>
        <w:spacing w:before="240" w:after="240"/>
        <w:rPr>
          <w:rFonts w:ascii="Times New Roman" w:hAnsi="Times New Roman" w:cs="Times New Roman"/>
          <w:b/>
          <w:color w:val="auto"/>
        </w:rPr>
      </w:pPr>
      <w:bookmarkStart w:id="52" w:name="_Toc404687302"/>
      <w:r w:rsidRPr="00A4528C">
        <w:rPr>
          <w:rFonts w:ascii="Times New Roman" w:hAnsi="Times New Roman" w:cs="Times New Roman"/>
          <w:b/>
          <w:color w:val="auto"/>
        </w:rPr>
        <w:t>4.3.</w:t>
      </w:r>
      <w:r w:rsidR="00EC4745" w:rsidRPr="00A4528C">
        <w:rPr>
          <w:rFonts w:ascii="Times New Roman" w:hAnsi="Times New Roman" w:cs="Times New Roman"/>
          <w:b/>
          <w:color w:val="auto"/>
        </w:rPr>
        <w:t>2</w:t>
      </w:r>
      <w:r w:rsidRPr="00A4528C">
        <w:rPr>
          <w:rFonts w:ascii="Times New Roman" w:hAnsi="Times New Roman" w:cs="Times New Roman"/>
          <w:b/>
          <w:color w:val="auto"/>
        </w:rPr>
        <w:t xml:space="preserve"> Testing for Normality</w:t>
      </w:r>
      <w:bookmarkEnd w:id="52"/>
      <w:r w:rsidRPr="00A4528C">
        <w:rPr>
          <w:rFonts w:ascii="Times New Roman" w:hAnsi="Times New Roman" w:cs="Times New Roman"/>
          <w:b/>
          <w:color w:val="auto"/>
        </w:rPr>
        <w:t xml:space="preserve"> </w:t>
      </w:r>
    </w:p>
    <w:p w:rsidR="00EF473F" w:rsidRPr="00A4528C" w:rsidRDefault="00EF473F" w:rsidP="006E038F">
      <w:pPr>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Normality was assessed using measures of skewness and kurtosis (Tabachnick and Fidell, 2007). The distribution was considered normal if skewness and kurtosis values fell within the interval -2.0 to 2.0. As shown in Table 4.2, the skewness and kurtosis values for all variables were within the acceptable interval. Normality assumptions were therefore met. </w:t>
      </w:r>
    </w:p>
    <w:p w:rsidR="005D0456" w:rsidRDefault="005D0456">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638"/>
        <w:gridCol w:w="1174"/>
        <w:gridCol w:w="1400"/>
        <w:gridCol w:w="1174"/>
        <w:gridCol w:w="1398"/>
      </w:tblGrid>
      <w:tr w:rsidR="00EF473F" w:rsidRPr="00A4528C" w:rsidTr="00BC57F7">
        <w:trPr>
          <w:cantSplit/>
          <w:tblHeader/>
        </w:trPr>
        <w:tc>
          <w:tcPr>
            <w:tcW w:w="5000" w:type="pct"/>
            <w:gridSpan w:val="5"/>
            <w:tcBorders>
              <w:top w:val="nil"/>
              <w:left w:val="nil"/>
              <w:bottom w:val="nil"/>
              <w:right w:val="nil"/>
            </w:tcBorders>
            <w:shd w:val="clear" w:color="auto" w:fill="FFFFFF"/>
            <w:vAlign w:val="center"/>
          </w:tcPr>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b/>
                <w:sz w:val="24"/>
                <w:szCs w:val="24"/>
              </w:rPr>
              <w:lastRenderedPageBreak/>
              <w:t xml:space="preserve">Table 4.2: </w:t>
            </w:r>
            <w:r w:rsidRPr="00A4528C">
              <w:rPr>
                <w:rFonts w:ascii="Times New Roman" w:eastAsia="Calibri" w:hAnsi="Times New Roman" w:cs="Times New Roman"/>
                <w:b/>
                <w:bCs/>
                <w:sz w:val="24"/>
                <w:szCs w:val="24"/>
              </w:rPr>
              <w:t>Testing for Normality Requirements</w:t>
            </w:r>
          </w:p>
        </w:tc>
      </w:tr>
      <w:tr w:rsidR="00EF473F" w:rsidRPr="00A4528C" w:rsidTr="005D0456">
        <w:trPr>
          <w:cantSplit/>
          <w:tblHeader/>
        </w:trPr>
        <w:tc>
          <w:tcPr>
            <w:tcW w:w="2071" w:type="pct"/>
            <w:vMerge w:val="restart"/>
            <w:tcBorders>
              <w:top w:val="double" w:sz="8" w:space="0" w:color="000000"/>
              <w:left w:val="nil"/>
              <w:bottom w:val="single" w:sz="16" w:space="0" w:color="000000"/>
              <w:right w:val="nil"/>
            </w:tcBorders>
            <w:shd w:val="clear" w:color="auto" w:fill="FFFFFF"/>
            <w:vAlign w:val="center"/>
          </w:tcPr>
          <w:p w:rsidR="00EF473F" w:rsidRPr="00A4528C" w:rsidRDefault="00EF473F" w:rsidP="00E311BB">
            <w:pPr>
              <w:autoSpaceDE w:val="0"/>
              <w:autoSpaceDN w:val="0"/>
              <w:adjustRightInd w:val="0"/>
              <w:spacing w:after="0" w:line="240" w:lineRule="auto"/>
              <w:jc w:val="both"/>
              <w:rPr>
                <w:rFonts w:ascii="Times New Roman" w:hAnsi="Times New Roman" w:cs="Times New Roman"/>
                <w:sz w:val="24"/>
                <w:szCs w:val="24"/>
              </w:rPr>
            </w:pPr>
          </w:p>
        </w:tc>
        <w:tc>
          <w:tcPr>
            <w:tcW w:w="1465" w:type="pct"/>
            <w:gridSpan w:val="2"/>
            <w:tcBorders>
              <w:top w:val="double" w:sz="8" w:space="0" w:color="000000"/>
              <w:left w:val="nil"/>
              <w:right w:val="nil"/>
            </w:tcBorders>
            <w:shd w:val="clear" w:color="auto" w:fill="FFFFFF"/>
            <w:vAlign w:val="bottom"/>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Skewness</w:t>
            </w:r>
          </w:p>
        </w:tc>
        <w:tc>
          <w:tcPr>
            <w:tcW w:w="1463" w:type="pct"/>
            <w:gridSpan w:val="2"/>
            <w:tcBorders>
              <w:top w:val="double" w:sz="8" w:space="0" w:color="000000"/>
              <w:left w:val="nil"/>
              <w:right w:val="nil"/>
            </w:tcBorders>
            <w:shd w:val="clear" w:color="auto" w:fill="FFFFFF"/>
            <w:vAlign w:val="bottom"/>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Kurtosis</w:t>
            </w:r>
          </w:p>
        </w:tc>
      </w:tr>
      <w:tr w:rsidR="00EF473F" w:rsidRPr="00A4528C" w:rsidTr="005D0456">
        <w:trPr>
          <w:cantSplit/>
          <w:tblHeader/>
        </w:trPr>
        <w:tc>
          <w:tcPr>
            <w:tcW w:w="2071" w:type="pct"/>
            <w:vMerge/>
            <w:tcBorders>
              <w:top w:val="double" w:sz="8" w:space="0" w:color="000000"/>
              <w:left w:val="nil"/>
              <w:bottom w:val="single" w:sz="16" w:space="0" w:color="000000"/>
              <w:right w:val="nil"/>
            </w:tcBorders>
            <w:shd w:val="clear" w:color="auto" w:fill="FFFFFF"/>
            <w:vAlign w:val="center"/>
          </w:tcPr>
          <w:p w:rsidR="00EF473F" w:rsidRPr="00A4528C" w:rsidRDefault="00EF473F" w:rsidP="00E311BB">
            <w:pPr>
              <w:autoSpaceDE w:val="0"/>
              <w:autoSpaceDN w:val="0"/>
              <w:adjustRightInd w:val="0"/>
              <w:spacing w:after="0" w:line="240" w:lineRule="auto"/>
              <w:jc w:val="both"/>
              <w:rPr>
                <w:rFonts w:ascii="Times New Roman" w:hAnsi="Times New Roman" w:cs="Times New Roman"/>
                <w:sz w:val="24"/>
                <w:szCs w:val="24"/>
              </w:rPr>
            </w:pPr>
          </w:p>
        </w:tc>
        <w:tc>
          <w:tcPr>
            <w:tcW w:w="668" w:type="pct"/>
            <w:tcBorders>
              <w:left w:val="nil"/>
              <w:bottom w:val="single" w:sz="16" w:space="0" w:color="000000"/>
              <w:right w:val="nil"/>
            </w:tcBorders>
            <w:shd w:val="clear" w:color="auto" w:fill="FFFFFF"/>
            <w:vAlign w:val="bottom"/>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Statistic</w:t>
            </w:r>
          </w:p>
        </w:tc>
        <w:tc>
          <w:tcPr>
            <w:tcW w:w="797" w:type="pct"/>
            <w:tcBorders>
              <w:left w:val="nil"/>
              <w:bottom w:val="single" w:sz="16" w:space="0" w:color="000000"/>
              <w:right w:val="nil"/>
            </w:tcBorders>
            <w:shd w:val="clear" w:color="auto" w:fill="FFFFFF"/>
            <w:vAlign w:val="bottom"/>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Std. Error</w:t>
            </w:r>
          </w:p>
        </w:tc>
        <w:tc>
          <w:tcPr>
            <w:tcW w:w="668" w:type="pct"/>
            <w:tcBorders>
              <w:left w:val="nil"/>
              <w:bottom w:val="single" w:sz="16" w:space="0" w:color="000000"/>
              <w:right w:val="nil"/>
            </w:tcBorders>
            <w:shd w:val="clear" w:color="auto" w:fill="FFFFFF"/>
            <w:vAlign w:val="bottom"/>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Statistic</w:t>
            </w:r>
          </w:p>
        </w:tc>
        <w:tc>
          <w:tcPr>
            <w:tcW w:w="795" w:type="pct"/>
            <w:tcBorders>
              <w:left w:val="nil"/>
              <w:bottom w:val="single" w:sz="16" w:space="0" w:color="000000"/>
              <w:right w:val="nil"/>
            </w:tcBorders>
            <w:shd w:val="clear" w:color="auto" w:fill="FFFFFF"/>
            <w:vAlign w:val="bottom"/>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Std. Error</w:t>
            </w:r>
          </w:p>
        </w:tc>
      </w:tr>
      <w:tr w:rsidR="00EF473F" w:rsidRPr="00A4528C" w:rsidTr="005D0456">
        <w:trPr>
          <w:cantSplit/>
          <w:tblHeader/>
        </w:trPr>
        <w:tc>
          <w:tcPr>
            <w:tcW w:w="2071" w:type="pct"/>
            <w:tcBorders>
              <w:top w:val="single" w:sz="16" w:space="0" w:color="000000"/>
              <w:left w:val="nil"/>
              <w:bottom w:val="nil"/>
              <w:right w:val="nil"/>
            </w:tcBorders>
            <w:shd w:val="clear" w:color="auto" w:fill="FFFFFF"/>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Loan services</w:t>
            </w:r>
          </w:p>
        </w:tc>
        <w:tc>
          <w:tcPr>
            <w:tcW w:w="668" w:type="pct"/>
            <w:tcBorders>
              <w:top w:val="single" w:sz="16" w:space="0" w:color="000000"/>
              <w:left w:val="nil"/>
              <w:bottom w:val="nil"/>
              <w:right w:val="nil"/>
            </w:tcBorders>
            <w:shd w:val="clear" w:color="auto" w:fill="FFFFFF"/>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w:t>
            </w:r>
            <w:r w:rsidR="00AA4053" w:rsidRPr="00A4528C">
              <w:rPr>
                <w:rFonts w:ascii="Times New Roman" w:hAnsi="Times New Roman" w:cs="Times New Roman"/>
                <w:sz w:val="24"/>
                <w:szCs w:val="24"/>
              </w:rPr>
              <w:t>0</w:t>
            </w:r>
            <w:r w:rsidRPr="00A4528C">
              <w:rPr>
                <w:rFonts w:ascii="Times New Roman" w:hAnsi="Times New Roman" w:cs="Times New Roman"/>
                <w:sz w:val="24"/>
                <w:szCs w:val="24"/>
              </w:rPr>
              <w:t>.646</w:t>
            </w:r>
          </w:p>
        </w:tc>
        <w:tc>
          <w:tcPr>
            <w:tcW w:w="797" w:type="pct"/>
            <w:tcBorders>
              <w:top w:val="single" w:sz="16" w:space="0" w:color="000000"/>
              <w:left w:val="nil"/>
              <w:bottom w:val="nil"/>
              <w:right w:val="nil"/>
            </w:tcBorders>
            <w:shd w:val="clear" w:color="auto" w:fill="FFFFFF"/>
          </w:tcPr>
          <w:p w:rsidR="00EF473F" w:rsidRPr="00A4528C" w:rsidRDefault="00AA4053"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.145</w:t>
            </w:r>
          </w:p>
        </w:tc>
        <w:tc>
          <w:tcPr>
            <w:tcW w:w="668" w:type="pct"/>
            <w:tcBorders>
              <w:top w:val="single" w:sz="16" w:space="0" w:color="000000"/>
              <w:left w:val="nil"/>
              <w:bottom w:val="nil"/>
              <w:right w:val="nil"/>
            </w:tcBorders>
            <w:shd w:val="clear" w:color="auto" w:fill="FFFFFF"/>
          </w:tcPr>
          <w:p w:rsidR="00EF473F" w:rsidRPr="00A4528C" w:rsidRDefault="00AA4053"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.911</w:t>
            </w:r>
          </w:p>
        </w:tc>
        <w:tc>
          <w:tcPr>
            <w:tcW w:w="795" w:type="pct"/>
            <w:tcBorders>
              <w:top w:val="single" w:sz="16" w:space="0" w:color="000000"/>
              <w:left w:val="nil"/>
              <w:bottom w:val="nil"/>
              <w:right w:val="nil"/>
            </w:tcBorders>
            <w:shd w:val="clear" w:color="auto" w:fill="FFFFFF"/>
          </w:tcPr>
          <w:p w:rsidR="00EF473F" w:rsidRPr="00A4528C" w:rsidRDefault="00AA4053"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.289</w:t>
            </w:r>
          </w:p>
        </w:tc>
      </w:tr>
      <w:tr w:rsidR="00EF473F" w:rsidRPr="00A4528C" w:rsidTr="005D0456">
        <w:trPr>
          <w:cantSplit/>
          <w:tblHeader/>
        </w:trPr>
        <w:tc>
          <w:tcPr>
            <w:tcW w:w="2071" w:type="pct"/>
            <w:tcBorders>
              <w:top w:val="nil"/>
              <w:left w:val="nil"/>
              <w:bottom w:val="nil"/>
              <w:right w:val="nil"/>
            </w:tcBorders>
            <w:shd w:val="clear" w:color="auto" w:fill="FFFFFF"/>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Saving services</w:t>
            </w:r>
          </w:p>
        </w:tc>
        <w:tc>
          <w:tcPr>
            <w:tcW w:w="668" w:type="pct"/>
            <w:tcBorders>
              <w:top w:val="nil"/>
              <w:left w:val="nil"/>
              <w:bottom w:val="nil"/>
              <w:right w:val="nil"/>
            </w:tcBorders>
            <w:shd w:val="clear" w:color="auto" w:fill="FFFFFF"/>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w:t>
            </w:r>
            <w:r w:rsidR="00AA4053" w:rsidRPr="00A4528C">
              <w:rPr>
                <w:rFonts w:ascii="Times New Roman" w:hAnsi="Times New Roman" w:cs="Times New Roman"/>
                <w:sz w:val="24"/>
                <w:szCs w:val="24"/>
              </w:rPr>
              <w:t>0</w:t>
            </w:r>
            <w:r w:rsidRPr="00A4528C">
              <w:rPr>
                <w:rFonts w:ascii="Times New Roman" w:hAnsi="Times New Roman" w:cs="Times New Roman"/>
                <w:sz w:val="24"/>
                <w:szCs w:val="24"/>
              </w:rPr>
              <w:t>.137</w:t>
            </w:r>
          </w:p>
        </w:tc>
        <w:tc>
          <w:tcPr>
            <w:tcW w:w="797" w:type="pct"/>
            <w:tcBorders>
              <w:top w:val="nil"/>
              <w:left w:val="nil"/>
              <w:bottom w:val="nil"/>
              <w:right w:val="nil"/>
            </w:tcBorders>
            <w:shd w:val="clear" w:color="auto" w:fill="FFFFFF"/>
          </w:tcPr>
          <w:p w:rsidR="00EF473F" w:rsidRPr="00A4528C" w:rsidRDefault="00AA4053"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.145</w:t>
            </w:r>
          </w:p>
        </w:tc>
        <w:tc>
          <w:tcPr>
            <w:tcW w:w="668" w:type="pct"/>
            <w:tcBorders>
              <w:top w:val="nil"/>
              <w:left w:val="nil"/>
              <w:bottom w:val="nil"/>
              <w:right w:val="nil"/>
            </w:tcBorders>
            <w:shd w:val="clear" w:color="auto" w:fill="FFFFFF"/>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w:t>
            </w:r>
            <w:r w:rsidR="00AA4053" w:rsidRPr="00A4528C">
              <w:rPr>
                <w:rFonts w:ascii="Times New Roman" w:hAnsi="Times New Roman" w:cs="Times New Roman"/>
                <w:sz w:val="24"/>
                <w:szCs w:val="24"/>
              </w:rPr>
              <w:t>0</w:t>
            </w:r>
            <w:r w:rsidRPr="00A4528C">
              <w:rPr>
                <w:rFonts w:ascii="Times New Roman" w:hAnsi="Times New Roman" w:cs="Times New Roman"/>
                <w:sz w:val="24"/>
                <w:szCs w:val="24"/>
              </w:rPr>
              <w:t>.539</w:t>
            </w:r>
          </w:p>
        </w:tc>
        <w:tc>
          <w:tcPr>
            <w:tcW w:w="795" w:type="pct"/>
            <w:tcBorders>
              <w:top w:val="nil"/>
              <w:left w:val="nil"/>
              <w:bottom w:val="nil"/>
              <w:right w:val="nil"/>
            </w:tcBorders>
            <w:shd w:val="clear" w:color="auto" w:fill="FFFFFF"/>
          </w:tcPr>
          <w:p w:rsidR="00EF473F" w:rsidRPr="00A4528C" w:rsidRDefault="00AA4053"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.289</w:t>
            </w:r>
          </w:p>
        </w:tc>
      </w:tr>
      <w:tr w:rsidR="00EF473F" w:rsidRPr="00A4528C" w:rsidTr="005D0456">
        <w:trPr>
          <w:cantSplit/>
          <w:tblHeader/>
        </w:trPr>
        <w:tc>
          <w:tcPr>
            <w:tcW w:w="2071" w:type="pct"/>
            <w:tcBorders>
              <w:top w:val="nil"/>
              <w:left w:val="nil"/>
              <w:bottom w:val="nil"/>
              <w:right w:val="nil"/>
            </w:tcBorders>
            <w:shd w:val="clear" w:color="auto" w:fill="FFFFFF"/>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Non Financial services</w:t>
            </w:r>
          </w:p>
        </w:tc>
        <w:tc>
          <w:tcPr>
            <w:tcW w:w="668" w:type="pct"/>
            <w:tcBorders>
              <w:top w:val="nil"/>
              <w:left w:val="nil"/>
              <w:bottom w:val="nil"/>
              <w:right w:val="nil"/>
            </w:tcBorders>
            <w:shd w:val="clear" w:color="auto" w:fill="FFFFFF"/>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-1.130</w:t>
            </w:r>
          </w:p>
        </w:tc>
        <w:tc>
          <w:tcPr>
            <w:tcW w:w="797" w:type="pct"/>
            <w:tcBorders>
              <w:top w:val="nil"/>
              <w:left w:val="nil"/>
              <w:bottom w:val="nil"/>
              <w:right w:val="nil"/>
            </w:tcBorders>
            <w:shd w:val="clear" w:color="auto" w:fill="FFFFFF"/>
          </w:tcPr>
          <w:p w:rsidR="00EF473F" w:rsidRPr="00A4528C" w:rsidRDefault="00AA4053"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.145</w:t>
            </w:r>
          </w:p>
        </w:tc>
        <w:tc>
          <w:tcPr>
            <w:tcW w:w="668" w:type="pct"/>
            <w:tcBorders>
              <w:top w:val="nil"/>
              <w:left w:val="nil"/>
              <w:bottom w:val="nil"/>
              <w:right w:val="nil"/>
            </w:tcBorders>
            <w:shd w:val="clear" w:color="auto" w:fill="FFFFFF"/>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2.947</w:t>
            </w:r>
          </w:p>
        </w:tc>
        <w:tc>
          <w:tcPr>
            <w:tcW w:w="795" w:type="pct"/>
            <w:tcBorders>
              <w:top w:val="nil"/>
              <w:left w:val="nil"/>
              <w:bottom w:val="nil"/>
              <w:right w:val="nil"/>
            </w:tcBorders>
            <w:shd w:val="clear" w:color="auto" w:fill="FFFFFF"/>
          </w:tcPr>
          <w:p w:rsidR="00EF473F" w:rsidRPr="00A4528C" w:rsidRDefault="00AA4053"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.289</w:t>
            </w:r>
          </w:p>
        </w:tc>
      </w:tr>
      <w:tr w:rsidR="00EF473F" w:rsidRPr="00A4528C" w:rsidTr="005D0456">
        <w:trPr>
          <w:cantSplit/>
          <w:tblHeader/>
        </w:trPr>
        <w:tc>
          <w:tcPr>
            <w:tcW w:w="2071" w:type="pct"/>
            <w:tcBorders>
              <w:top w:val="nil"/>
              <w:left w:val="nil"/>
              <w:bottom w:val="nil"/>
              <w:right w:val="nil"/>
            </w:tcBorders>
            <w:shd w:val="clear" w:color="auto" w:fill="FFFFFF"/>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Capacity building packages</w:t>
            </w:r>
          </w:p>
        </w:tc>
        <w:tc>
          <w:tcPr>
            <w:tcW w:w="668" w:type="pct"/>
            <w:tcBorders>
              <w:top w:val="nil"/>
              <w:left w:val="nil"/>
              <w:bottom w:val="nil"/>
              <w:right w:val="nil"/>
            </w:tcBorders>
            <w:shd w:val="clear" w:color="auto" w:fill="FFFFFF"/>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w:t>
            </w:r>
            <w:r w:rsidR="00AA4053" w:rsidRPr="00A4528C">
              <w:rPr>
                <w:rFonts w:ascii="Times New Roman" w:hAnsi="Times New Roman" w:cs="Times New Roman"/>
                <w:sz w:val="24"/>
                <w:szCs w:val="24"/>
              </w:rPr>
              <w:t>0</w:t>
            </w:r>
            <w:r w:rsidRPr="00A4528C">
              <w:rPr>
                <w:rFonts w:ascii="Times New Roman" w:hAnsi="Times New Roman" w:cs="Times New Roman"/>
                <w:sz w:val="24"/>
                <w:szCs w:val="24"/>
              </w:rPr>
              <w:t>.389</w:t>
            </w:r>
          </w:p>
        </w:tc>
        <w:tc>
          <w:tcPr>
            <w:tcW w:w="797" w:type="pct"/>
            <w:tcBorders>
              <w:top w:val="nil"/>
              <w:left w:val="nil"/>
              <w:bottom w:val="nil"/>
              <w:right w:val="nil"/>
            </w:tcBorders>
            <w:shd w:val="clear" w:color="auto" w:fill="FFFFFF"/>
          </w:tcPr>
          <w:p w:rsidR="00EF473F" w:rsidRPr="00A4528C" w:rsidRDefault="00AA4053"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.145</w:t>
            </w:r>
          </w:p>
        </w:tc>
        <w:tc>
          <w:tcPr>
            <w:tcW w:w="668" w:type="pct"/>
            <w:tcBorders>
              <w:top w:val="nil"/>
              <w:left w:val="nil"/>
              <w:bottom w:val="nil"/>
              <w:right w:val="nil"/>
            </w:tcBorders>
            <w:shd w:val="clear" w:color="auto" w:fill="FFFFFF"/>
          </w:tcPr>
          <w:p w:rsidR="00EF473F" w:rsidRPr="00A4528C" w:rsidRDefault="00EF473F"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1.014</w:t>
            </w:r>
          </w:p>
        </w:tc>
        <w:tc>
          <w:tcPr>
            <w:tcW w:w="795" w:type="pct"/>
            <w:tcBorders>
              <w:top w:val="nil"/>
              <w:left w:val="nil"/>
              <w:bottom w:val="nil"/>
              <w:right w:val="nil"/>
            </w:tcBorders>
            <w:shd w:val="clear" w:color="auto" w:fill="FFFFFF"/>
          </w:tcPr>
          <w:p w:rsidR="00EF473F" w:rsidRPr="00A4528C" w:rsidRDefault="00AA4053" w:rsidP="00E311BB">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.289</w:t>
            </w:r>
          </w:p>
        </w:tc>
      </w:tr>
      <w:tr w:rsidR="00EF473F" w:rsidRPr="00A4528C" w:rsidTr="005D0456">
        <w:trPr>
          <w:cantSplit/>
        </w:trPr>
        <w:tc>
          <w:tcPr>
            <w:tcW w:w="2071" w:type="pct"/>
            <w:tcBorders>
              <w:top w:val="nil"/>
              <w:left w:val="nil"/>
              <w:bottom w:val="double" w:sz="8" w:space="0" w:color="000000"/>
              <w:right w:val="nil"/>
            </w:tcBorders>
            <w:shd w:val="clear" w:color="auto" w:fill="FFFFFF"/>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House hold welfare</w:t>
            </w:r>
          </w:p>
        </w:tc>
        <w:tc>
          <w:tcPr>
            <w:tcW w:w="668" w:type="pct"/>
            <w:tcBorders>
              <w:top w:val="nil"/>
              <w:left w:val="nil"/>
              <w:bottom w:val="double" w:sz="8" w:space="0" w:color="000000"/>
              <w:right w:val="nil"/>
            </w:tcBorders>
            <w:shd w:val="clear" w:color="auto" w:fill="FFFFFF"/>
          </w:tcPr>
          <w:p w:rsidR="00EF473F" w:rsidRPr="00A4528C" w:rsidRDefault="00AA4053"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.318</w:t>
            </w:r>
          </w:p>
        </w:tc>
        <w:tc>
          <w:tcPr>
            <w:tcW w:w="797" w:type="pct"/>
            <w:tcBorders>
              <w:top w:val="nil"/>
              <w:left w:val="nil"/>
              <w:bottom w:val="double" w:sz="8" w:space="0" w:color="000000"/>
              <w:right w:val="nil"/>
            </w:tcBorders>
            <w:shd w:val="clear" w:color="auto" w:fill="FFFFFF"/>
          </w:tcPr>
          <w:p w:rsidR="00EF473F" w:rsidRPr="00A4528C" w:rsidRDefault="00AA4053"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.145</w:t>
            </w:r>
          </w:p>
        </w:tc>
        <w:tc>
          <w:tcPr>
            <w:tcW w:w="668" w:type="pct"/>
            <w:tcBorders>
              <w:top w:val="nil"/>
              <w:left w:val="nil"/>
              <w:bottom w:val="double" w:sz="8" w:space="0" w:color="000000"/>
              <w:right w:val="nil"/>
            </w:tcBorders>
            <w:shd w:val="clear" w:color="auto" w:fill="FFFFFF"/>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-1.147</w:t>
            </w:r>
          </w:p>
        </w:tc>
        <w:tc>
          <w:tcPr>
            <w:tcW w:w="795" w:type="pct"/>
            <w:tcBorders>
              <w:top w:val="nil"/>
              <w:left w:val="nil"/>
              <w:bottom w:val="double" w:sz="8" w:space="0" w:color="000000"/>
              <w:right w:val="nil"/>
            </w:tcBorders>
            <w:shd w:val="clear" w:color="auto" w:fill="FFFFFF"/>
          </w:tcPr>
          <w:p w:rsidR="00EF473F" w:rsidRPr="00A4528C" w:rsidRDefault="00AA4053"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.289</w:t>
            </w:r>
          </w:p>
        </w:tc>
      </w:tr>
    </w:tbl>
    <w:p w:rsidR="00EF473F" w:rsidRPr="00A4528C" w:rsidRDefault="00EF473F" w:rsidP="006E038F">
      <w:pPr>
        <w:spacing w:after="0" w:line="480" w:lineRule="auto"/>
        <w:jc w:val="both"/>
        <w:rPr>
          <w:rFonts w:ascii="Times New Roman" w:hAnsi="Times New Roman" w:cs="Times New Roman"/>
          <w:i/>
          <w:sz w:val="24"/>
          <w:szCs w:val="24"/>
        </w:rPr>
      </w:pPr>
      <w:r w:rsidRPr="00A4528C">
        <w:rPr>
          <w:rFonts w:ascii="Times New Roman" w:hAnsi="Times New Roman" w:cs="Times New Roman"/>
          <w:i/>
          <w:sz w:val="24"/>
          <w:szCs w:val="24"/>
        </w:rPr>
        <w:t>Source: Survey Data (2014)</w:t>
      </w:r>
    </w:p>
    <w:p w:rsidR="000B5FC4" w:rsidRPr="00A4528C" w:rsidRDefault="0098528F" w:rsidP="006E038F">
      <w:pPr>
        <w:pStyle w:val="Heading3"/>
        <w:spacing w:after="120"/>
        <w:rPr>
          <w:rFonts w:ascii="Times New Roman" w:hAnsi="Times New Roman" w:cs="Times New Roman"/>
          <w:b/>
          <w:color w:val="auto"/>
        </w:rPr>
      </w:pPr>
      <w:bookmarkStart w:id="53" w:name="_Toc404687303"/>
      <w:r w:rsidRPr="00A4528C">
        <w:rPr>
          <w:rFonts w:ascii="Times New Roman" w:hAnsi="Times New Roman" w:cs="Times New Roman"/>
          <w:b/>
          <w:color w:val="auto"/>
        </w:rPr>
        <w:t>4.3.</w:t>
      </w:r>
      <w:r w:rsidR="00EC4745" w:rsidRPr="00A4528C">
        <w:rPr>
          <w:rFonts w:ascii="Times New Roman" w:hAnsi="Times New Roman" w:cs="Times New Roman"/>
          <w:b/>
          <w:color w:val="auto"/>
        </w:rPr>
        <w:t>3</w:t>
      </w:r>
      <w:r w:rsidRPr="00A4528C">
        <w:rPr>
          <w:rFonts w:ascii="Times New Roman" w:hAnsi="Times New Roman" w:cs="Times New Roman"/>
          <w:b/>
          <w:color w:val="auto"/>
        </w:rPr>
        <w:t xml:space="preserve"> Assumption of Linearity</w:t>
      </w:r>
      <w:bookmarkEnd w:id="53"/>
      <w:r w:rsidRPr="00A4528C">
        <w:rPr>
          <w:rFonts w:ascii="Times New Roman" w:hAnsi="Times New Roman" w:cs="Times New Roman"/>
          <w:b/>
          <w:color w:val="auto"/>
        </w:rPr>
        <w:t xml:space="preserve"> </w:t>
      </w:r>
    </w:p>
    <w:p w:rsidR="00B0651D" w:rsidRPr="00A4528C" w:rsidRDefault="00EF473F" w:rsidP="006E038F">
      <w:pPr>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Pearson’s product moment correlation coefficients were used to examine the assumption of linearity. Results displayed in Table 4.3 indicate that there were positive associations among predictor variables</w:t>
      </w:r>
      <w:r w:rsidR="0023007A"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The linearity assumption was not violated. </w:t>
      </w:r>
      <w:r w:rsidR="00F85C21" w:rsidRPr="00A4528C">
        <w:rPr>
          <w:rFonts w:ascii="Times New Roman" w:hAnsi="Times New Roman" w:cs="Times New Roman"/>
          <w:sz w:val="24"/>
          <w:szCs w:val="24"/>
        </w:rPr>
        <w:t xml:space="preserve">    </w:t>
      </w:r>
    </w:p>
    <w:tbl>
      <w:tblPr>
        <w:tblW w:w="502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8831"/>
      </w:tblGrid>
      <w:tr w:rsidR="00EF473F" w:rsidRPr="00A4528C" w:rsidTr="005D0456">
        <w:trPr>
          <w:cantSplit/>
          <w:trHeight w:val="4743"/>
          <w:tblHeader/>
        </w:trPr>
        <w:tc>
          <w:tcPr>
            <w:tcW w:w="5000" w:type="pct"/>
            <w:tcBorders>
              <w:top w:val="nil"/>
              <w:left w:val="nil"/>
              <w:bottom w:val="nil"/>
              <w:right w:val="nil"/>
            </w:tcBorders>
            <w:shd w:val="clear" w:color="auto" w:fill="FFFFFF"/>
            <w:vAlign w:val="center"/>
          </w:tcPr>
          <w:tbl>
            <w:tblPr>
              <w:tblW w:w="8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853"/>
              <w:gridCol w:w="124"/>
              <w:gridCol w:w="1551"/>
              <w:gridCol w:w="1688"/>
              <w:gridCol w:w="947"/>
              <w:gridCol w:w="721"/>
              <w:gridCol w:w="947"/>
            </w:tblGrid>
            <w:tr w:rsidR="00EF473F" w:rsidRPr="00A4528C" w:rsidTr="005D0456">
              <w:trPr>
                <w:cantSplit/>
                <w:trHeight w:val="464"/>
                <w:tblHeader/>
              </w:trPr>
              <w:tc>
                <w:tcPr>
                  <w:tcW w:w="4999" w:type="pct"/>
                  <w:gridSpan w:val="7"/>
                  <w:tcBorders>
                    <w:top w:val="nil"/>
                    <w:left w:val="nil"/>
                    <w:bottom w:val="nil"/>
                    <w:right w:val="nil"/>
                  </w:tcBorders>
                  <w:shd w:val="clear" w:color="auto" w:fill="FFFFFF"/>
                  <w:vAlign w:val="center"/>
                </w:tcPr>
                <w:p w:rsidR="00EF473F" w:rsidRPr="00A4528C" w:rsidRDefault="00EF473F" w:rsidP="006E038F">
                  <w:pPr>
                    <w:autoSpaceDE w:val="0"/>
                    <w:autoSpaceDN w:val="0"/>
                    <w:adjustRightInd w:val="0"/>
                    <w:spacing w:after="0" w:line="480" w:lineRule="auto"/>
                    <w:ind w:right="60"/>
                    <w:jc w:val="both"/>
                    <w:rPr>
                      <w:rFonts w:ascii="Times New Roman" w:eastAsia="Calibri" w:hAnsi="Times New Roman" w:cs="Times New Roman"/>
                      <w:b/>
                      <w:bCs/>
                      <w:sz w:val="24"/>
                      <w:szCs w:val="24"/>
                    </w:rPr>
                  </w:pPr>
                  <w:r w:rsidRPr="00A4528C">
                    <w:rPr>
                      <w:rFonts w:ascii="Times New Roman" w:eastAsia="Calibri" w:hAnsi="Times New Roman" w:cs="Times New Roman"/>
                      <w:b/>
                      <w:bCs/>
                      <w:sz w:val="24"/>
                      <w:szCs w:val="24"/>
                    </w:rPr>
                    <w:t>Table 4.3: Testing for Linearity Requirements</w:t>
                  </w:r>
                </w:p>
              </w:tc>
            </w:tr>
            <w:tr w:rsidR="00EF473F" w:rsidRPr="00A4528C" w:rsidTr="005D0456">
              <w:trPr>
                <w:cantSplit/>
                <w:trHeight w:val="245"/>
                <w:tblHeader/>
              </w:trPr>
              <w:tc>
                <w:tcPr>
                  <w:tcW w:w="1685" w:type="pct"/>
                  <w:gridSpan w:val="2"/>
                  <w:tcBorders>
                    <w:top w:val="double" w:sz="8" w:space="0" w:color="000000"/>
                    <w:left w:val="nil"/>
                    <w:bottom w:val="single" w:sz="16" w:space="0" w:color="000000"/>
                    <w:right w:val="nil"/>
                  </w:tcBorders>
                  <w:shd w:val="clear" w:color="auto" w:fill="FFFFFF"/>
                  <w:vAlign w:val="center"/>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878"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w:t>
                  </w:r>
                </w:p>
              </w:tc>
              <w:tc>
                <w:tcPr>
                  <w:tcW w:w="956"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2</w:t>
                  </w:r>
                </w:p>
              </w:tc>
              <w:tc>
                <w:tcPr>
                  <w:tcW w:w="536"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3</w:t>
                  </w:r>
                </w:p>
              </w:tc>
              <w:tc>
                <w:tcPr>
                  <w:tcW w:w="408"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4</w:t>
                  </w:r>
                </w:p>
              </w:tc>
              <w:tc>
                <w:tcPr>
                  <w:tcW w:w="536"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5</w:t>
                  </w:r>
                </w:p>
              </w:tc>
            </w:tr>
            <w:tr w:rsidR="00EF473F" w:rsidRPr="00A4528C" w:rsidTr="005D0456">
              <w:trPr>
                <w:cantSplit/>
                <w:trHeight w:val="232"/>
                <w:tblHeader/>
              </w:trPr>
              <w:tc>
                <w:tcPr>
                  <w:tcW w:w="1615" w:type="pct"/>
                  <w:tcBorders>
                    <w:top w:val="single" w:sz="16" w:space="0" w:color="000000"/>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1.Loan services</w:t>
                  </w:r>
                </w:p>
              </w:tc>
              <w:tc>
                <w:tcPr>
                  <w:tcW w:w="70" w:type="pct"/>
                  <w:tcBorders>
                    <w:top w:val="single" w:sz="16" w:space="0" w:color="000000"/>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 xml:space="preserve"> </w:t>
                  </w:r>
                </w:p>
              </w:tc>
              <w:tc>
                <w:tcPr>
                  <w:tcW w:w="878" w:type="pct"/>
                  <w:tcBorders>
                    <w:top w:val="single" w:sz="16" w:space="0" w:color="000000"/>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w:t>
                  </w:r>
                </w:p>
              </w:tc>
              <w:tc>
                <w:tcPr>
                  <w:tcW w:w="956" w:type="pct"/>
                  <w:tcBorders>
                    <w:top w:val="single" w:sz="16" w:space="0" w:color="000000"/>
                    <w:left w:val="nil"/>
                    <w:right w:val="nil"/>
                  </w:tcBorders>
                  <w:shd w:val="clear" w:color="auto" w:fill="FFFFFF"/>
                  <w:vAlign w:val="center"/>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536" w:type="pct"/>
                  <w:tcBorders>
                    <w:top w:val="single" w:sz="16" w:space="0" w:color="000000"/>
                    <w:left w:val="nil"/>
                    <w:right w:val="nil"/>
                  </w:tcBorders>
                  <w:shd w:val="clear" w:color="auto" w:fill="FFFFFF"/>
                  <w:vAlign w:val="center"/>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408" w:type="pct"/>
                  <w:tcBorders>
                    <w:top w:val="single" w:sz="16" w:space="0" w:color="000000"/>
                    <w:left w:val="nil"/>
                    <w:right w:val="nil"/>
                  </w:tcBorders>
                  <w:shd w:val="clear" w:color="auto" w:fill="FFFFFF"/>
                  <w:vAlign w:val="center"/>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536" w:type="pct"/>
                  <w:tcBorders>
                    <w:top w:val="single" w:sz="16" w:space="0" w:color="000000"/>
                    <w:left w:val="nil"/>
                    <w:right w:val="nil"/>
                  </w:tcBorders>
                  <w:shd w:val="clear" w:color="auto" w:fill="FFFFFF"/>
                  <w:vAlign w:val="center"/>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r>
            <w:tr w:rsidR="00EF473F" w:rsidRPr="00A4528C" w:rsidTr="005D0456">
              <w:trPr>
                <w:cantSplit/>
                <w:trHeight w:val="232"/>
                <w:tblHeader/>
              </w:trPr>
              <w:tc>
                <w:tcPr>
                  <w:tcW w:w="1615" w:type="pct"/>
                  <w:tcBorders>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2.Saving services</w:t>
                  </w:r>
                </w:p>
              </w:tc>
              <w:tc>
                <w:tcPr>
                  <w:tcW w:w="70" w:type="pct"/>
                  <w:tcBorders>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 xml:space="preserve"> </w:t>
                  </w:r>
                </w:p>
              </w:tc>
              <w:tc>
                <w:tcPr>
                  <w:tcW w:w="878" w:type="pct"/>
                  <w:tcBorders>
                    <w:left w:val="nil"/>
                    <w:right w:val="nil"/>
                  </w:tcBorders>
                  <w:shd w:val="clear" w:color="auto" w:fill="FFFFFF"/>
                </w:tcPr>
                <w:p w:rsidR="00EF473F" w:rsidRPr="00A4528C" w:rsidRDefault="00BD448C"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.732</w:t>
                  </w:r>
                  <w:r w:rsidR="00EF473F" w:rsidRPr="00A4528C">
                    <w:rPr>
                      <w:rFonts w:ascii="Times New Roman" w:hAnsi="Times New Roman" w:cs="Times New Roman"/>
                      <w:sz w:val="24"/>
                      <w:szCs w:val="24"/>
                      <w:vertAlign w:val="superscript"/>
                    </w:rPr>
                    <w:t>**</w:t>
                  </w:r>
                </w:p>
              </w:tc>
              <w:tc>
                <w:tcPr>
                  <w:tcW w:w="956" w:type="pct"/>
                  <w:tcBorders>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w:t>
                  </w:r>
                </w:p>
              </w:tc>
              <w:tc>
                <w:tcPr>
                  <w:tcW w:w="536" w:type="pct"/>
                  <w:tcBorders>
                    <w:left w:val="nil"/>
                    <w:right w:val="nil"/>
                  </w:tcBorders>
                  <w:shd w:val="clear" w:color="auto" w:fill="FFFFFF"/>
                  <w:vAlign w:val="center"/>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408" w:type="pct"/>
                  <w:tcBorders>
                    <w:left w:val="nil"/>
                    <w:right w:val="nil"/>
                  </w:tcBorders>
                  <w:shd w:val="clear" w:color="auto" w:fill="FFFFFF"/>
                  <w:vAlign w:val="center"/>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536" w:type="pct"/>
                  <w:tcBorders>
                    <w:left w:val="nil"/>
                    <w:right w:val="nil"/>
                  </w:tcBorders>
                  <w:shd w:val="clear" w:color="auto" w:fill="FFFFFF"/>
                  <w:vAlign w:val="center"/>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r>
            <w:tr w:rsidR="00EF473F" w:rsidRPr="00A4528C" w:rsidTr="005D0456">
              <w:trPr>
                <w:cantSplit/>
                <w:trHeight w:val="245"/>
                <w:tblHeader/>
              </w:trPr>
              <w:tc>
                <w:tcPr>
                  <w:tcW w:w="1615" w:type="pct"/>
                  <w:tcBorders>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3.Non financial services</w:t>
                  </w:r>
                </w:p>
              </w:tc>
              <w:tc>
                <w:tcPr>
                  <w:tcW w:w="70" w:type="pct"/>
                  <w:tcBorders>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 xml:space="preserve"> </w:t>
                  </w:r>
                </w:p>
              </w:tc>
              <w:tc>
                <w:tcPr>
                  <w:tcW w:w="878" w:type="pct"/>
                  <w:tcBorders>
                    <w:left w:val="nil"/>
                    <w:right w:val="nil"/>
                  </w:tcBorders>
                  <w:shd w:val="clear" w:color="auto" w:fill="FFFFFF"/>
                </w:tcPr>
                <w:p w:rsidR="00EF473F" w:rsidRPr="00A4528C" w:rsidRDefault="00BD448C"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.492</w:t>
                  </w:r>
                  <w:r w:rsidR="00EF473F" w:rsidRPr="00A4528C">
                    <w:rPr>
                      <w:rFonts w:ascii="Times New Roman" w:hAnsi="Times New Roman" w:cs="Times New Roman"/>
                      <w:sz w:val="24"/>
                      <w:szCs w:val="24"/>
                      <w:vertAlign w:val="superscript"/>
                    </w:rPr>
                    <w:t>**</w:t>
                  </w:r>
                </w:p>
              </w:tc>
              <w:tc>
                <w:tcPr>
                  <w:tcW w:w="956" w:type="pct"/>
                  <w:tcBorders>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.256</w:t>
                  </w:r>
                  <w:r w:rsidRPr="00A4528C">
                    <w:rPr>
                      <w:rFonts w:ascii="Times New Roman" w:hAnsi="Times New Roman" w:cs="Times New Roman"/>
                      <w:sz w:val="24"/>
                      <w:szCs w:val="24"/>
                      <w:vertAlign w:val="superscript"/>
                    </w:rPr>
                    <w:t>**</w:t>
                  </w:r>
                </w:p>
              </w:tc>
              <w:tc>
                <w:tcPr>
                  <w:tcW w:w="536" w:type="pct"/>
                  <w:tcBorders>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w:t>
                  </w:r>
                </w:p>
              </w:tc>
              <w:tc>
                <w:tcPr>
                  <w:tcW w:w="408" w:type="pct"/>
                  <w:tcBorders>
                    <w:left w:val="nil"/>
                    <w:right w:val="nil"/>
                  </w:tcBorders>
                  <w:shd w:val="clear" w:color="auto" w:fill="FFFFFF"/>
                  <w:vAlign w:val="center"/>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536" w:type="pct"/>
                  <w:tcBorders>
                    <w:left w:val="nil"/>
                    <w:right w:val="nil"/>
                  </w:tcBorders>
                  <w:shd w:val="clear" w:color="auto" w:fill="FFFFFF"/>
                  <w:vAlign w:val="center"/>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r>
            <w:tr w:rsidR="00EF473F" w:rsidRPr="00A4528C" w:rsidTr="005D0456">
              <w:trPr>
                <w:cantSplit/>
                <w:trHeight w:val="476"/>
                <w:tblHeader/>
              </w:trPr>
              <w:tc>
                <w:tcPr>
                  <w:tcW w:w="1615" w:type="pct"/>
                  <w:tcBorders>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4.Capacity building packages</w:t>
                  </w:r>
                </w:p>
              </w:tc>
              <w:tc>
                <w:tcPr>
                  <w:tcW w:w="70" w:type="pct"/>
                  <w:tcBorders>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 xml:space="preserve"> </w:t>
                  </w:r>
                </w:p>
              </w:tc>
              <w:tc>
                <w:tcPr>
                  <w:tcW w:w="878" w:type="pct"/>
                  <w:tcBorders>
                    <w:left w:val="nil"/>
                    <w:right w:val="nil"/>
                  </w:tcBorders>
                  <w:shd w:val="clear" w:color="auto" w:fill="FFFFFF"/>
                </w:tcPr>
                <w:p w:rsidR="00EF473F" w:rsidRPr="00A4528C" w:rsidRDefault="00BD448C"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.679</w:t>
                  </w:r>
                  <w:r w:rsidR="00EF473F" w:rsidRPr="00A4528C">
                    <w:rPr>
                      <w:rFonts w:ascii="Times New Roman" w:hAnsi="Times New Roman" w:cs="Times New Roman"/>
                      <w:sz w:val="24"/>
                      <w:szCs w:val="24"/>
                      <w:vertAlign w:val="superscript"/>
                    </w:rPr>
                    <w:t>**</w:t>
                  </w:r>
                </w:p>
              </w:tc>
              <w:tc>
                <w:tcPr>
                  <w:tcW w:w="956" w:type="pct"/>
                  <w:tcBorders>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.660</w:t>
                  </w:r>
                  <w:r w:rsidRPr="00A4528C">
                    <w:rPr>
                      <w:rFonts w:ascii="Times New Roman" w:hAnsi="Times New Roman" w:cs="Times New Roman"/>
                      <w:sz w:val="24"/>
                      <w:szCs w:val="24"/>
                      <w:vertAlign w:val="superscript"/>
                    </w:rPr>
                    <w:t>**</w:t>
                  </w:r>
                </w:p>
              </w:tc>
              <w:tc>
                <w:tcPr>
                  <w:tcW w:w="536" w:type="pct"/>
                  <w:tcBorders>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.111</w:t>
                  </w:r>
                </w:p>
              </w:tc>
              <w:tc>
                <w:tcPr>
                  <w:tcW w:w="408" w:type="pct"/>
                  <w:tcBorders>
                    <w:left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w:t>
                  </w:r>
                </w:p>
              </w:tc>
              <w:tc>
                <w:tcPr>
                  <w:tcW w:w="536" w:type="pct"/>
                  <w:tcBorders>
                    <w:left w:val="nil"/>
                    <w:right w:val="nil"/>
                  </w:tcBorders>
                  <w:shd w:val="clear" w:color="auto" w:fill="FFFFFF"/>
                  <w:vAlign w:val="center"/>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r>
            <w:tr w:rsidR="00EF473F" w:rsidRPr="00A4528C" w:rsidTr="005D0456">
              <w:trPr>
                <w:cantSplit/>
                <w:trHeight w:val="245"/>
                <w:tblHeader/>
              </w:trPr>
              <w:tc>
                <w:tcPr>
                  <w:tcW w:w="1615" w:type="pct"/>
                  <w:tcBorders>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5.House hold welfare</w:t>
                  </w:r>
                </w:p>
              </w:tc>
              <w:tc>
                <w:tcPr>
                  <w:tcW w:w="70" w:type="pct"/>
                  <w:tcBorders>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 xml:space="preserve"> </w:t>
                  </w:r>
                </w:p>
              </w:tc>
              <w:tc>
                <w:tcPr>
                  <w:tcW w:w="878" w:type="pct"/>
                  <w:tcBorders>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206</w:t>
                  </w:r>
                  <w:r w:rsidRPr="00A4528C">
                    <w:rPr>
                      <w:rFonts w:ascii="Times New Roman" w:hAnsi="Times New Roman" w:cs="Times New Roman"/>
                      <w:sz w:val="24"/>
                      <w:szCs w:val="24"/>
                      <w:vertAlign w:val="superscript"/>
                    </w:rPr>
                    <w:t>**</w:t>
                  </w:r>
                </w:p>
              </w:tc>
              <w:tc>
                <w:tcPr>
                  <w:tcW w:w="956" w:type="pct"/>
                  <w:tcBorders>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.025</w:t>
                  </w:r>
                </w:p>
              </w:tc>
              <w:tc>
                <w:tcPr>
                  <w:tcW w:w="536" w:type="pct"/>
                  <w:tcBorders>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.452</w:t>
                  </w:r>
                  <w:r w:rsidRPr="00A4528C">
                    <w:rPr>
                      <w:rFonts w:ascii="Times New Roman" w:hAnsi="Times New Roman" w:cs="Times New Roman"/>
                      <w:sz w:val="24"/>
                      <w:szCs w:val="24"/>
                      <w:vertAlign w:val="superscript"/>
                    </w:rPr>
                    <w:t>**</w:t>
                  </w:r>
                </w:p>
              </w:tc>
              <w:tc>
                <w:tcPr>
                  <w:tcW w:w="408" w:type="pct"/>
                  <w:tcBorders>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.165</w:t>
                  </w:r>
                  <w:r w:rsidRPr="00A4528C">
                    <w:rPr>
                      <w:rFonts w:ascii="Times New Roman" w:hAnsi="Times New Roman" w:cs="Times New Roman"/>
                      <w:sz w:val="24"/>
                      <w:szCs w:val="24"/>
                      <w:vertAlign w:val="superscript"/>
                    </w:rPr>
                    <w:t>**</w:t>
                  </w:r>
                </w:p>
              </w:tc>
              <w:tc>
                <w:tcPr>
                  <w:tcW w:w="536" w:type="pct"/>
                  <w:tcBorders>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w:t>
                  </w:r>
                </w:p>
              </w:tc>
            </w:tr>
            <w:tr w:rsidR="00EF473F" w:rsidRPr="00A4528C" w:rsidTr="005D0456">
              <w:trPr>
                <w:cantSplit/>
                <w:trHeight w:val="476"/>
              </w:trPr>
              <w:tc>
                <w:tcPr>
                  <w:tcW w:w="4999" w:type="pct"/>
                  <w:gridSpan w:val="7"/>
                  <w:tcBorders>
                    <w:top w:val="nil"/>
                    <w:left w:val="nil"/>
                    <w:bottom w:val="nil"/>
                    <w:right w:val="nil"/>
                  </w:tcBorders>
                  <w:shd w:val="clear" w:color="auto" w:fill="FFFFFF"/>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 Correlation is significant at the 0.01 level (2-tailed).</w:t>
                  </w:r>
                </w:p>
              </w:tc>
            </w:tr>
          </w:tbl>
          <w:p w:rsidR="00EF473F" w:rsidRPr="00A4528C" w:rsidRDefault="00EF473F" w:rsidP="004E3F3E">
            <w:pPr>
              <w:spacing w:after="0" w:line="480" w:lineRule="auto"/>
              <w:jc w:val="both"/>
              <w:rPr>
                <w:rFonts w:ascii="Times New Roman" w:hAnsi="Times New Roman" w:cs="Times New Roman"/>
                <w:sz w:val="24"/>
                <w:szCs w:val="24"/>
              </w:rPr>
            </w:pPr>
            <w:r w:rsidRPr="00A4528C">
              <w:rPr>
                <w:rFonts w:ascii="Times New Roman" w:hAnsi="Times New Roman" w:cs="Times New Roman"/>
                <w:i/>
                <w:sz w:val="24"/>
                <w:szCs w:val="24"/>
              </w:rPr>
              <w:t>Source: Survey Data (2014)</w:t>
            </w:r>
          </w:p>
        </w:tc>
      </w:tr>
    </w:tbl>
    <w:p w:rsidR="000B5FC4" w:rsidRPr="00A4528C" w:rsidRDefault="0098528F" w:rsidP="00A3192F">
      <w:pPr>
        <w:pStyle w:val="Heading3"/>
        <w:spacing w:before="0" w:after="120"/>
        <w:rPr>
          <w:rFonts w:ascii="Times New Roman" w:hAnsi="Times New Roman" w:cs="Times New Roman"/>
          <w:b/>
          <w:color w:val="auto"/>
        </w:rPr>
      </w:pPr>
      <w:bookmarkStart w:id="54" w:name="_Toc404687304"/>
      <w:r w:rsidRPr="00A4528C">
        <w:rPr>
          <w:rFonts w:ascii="Times New Roman" w:hAnsi="Times New Roman" w:cs="Times New Roman"/>
          <w:b/>
          <w:color w:val="auto"/>
        </w:rPr>
        <w:t>4.3.</w:t>
      </w:r>
      <w:r w:rsidR="00EC4745" w:rsidRPr="00A4528C">
        <w:rPr>
          <w:rFonts w:ascii="Times New Roman" w:hAnsi="Times New Roman" w:cs="Times New Roman"/>
          <w:b/>
          <w:color w:val="auto"/>
        </w:rPr>
        <w:t>4</w:t>
      </w:r>
      <w:r w:rsidRPr="00A4528C">
        <w:rPr>
          <w:rFonts w:ascii="Times New Roman" w:hAnsi="Times New Roman" w:cs="Times New Roman"/>
          <w:b/>
          <w:color w:val="auto"/>
        </w:rPr>
        <w:t xml:space="preserve"> Assessing Homogeneity of Variances</w:t>
      </w:r>
      <w:bookmarkEnd w:id="54"/>
    </w:p>
    <w:p w:rsidR="00B65527" w:rsidRPr="00A4528C" w:rsidRDefault="00EF473F" w:rsidP="004E3F3E">
      <w:pPr>
        <w:spacing w:after="0" w:line="480" w:lineRule="auto"/>
        <w:jc w:val="both"/>
        <w:rPr>
          <w:sz w:val="24"/>
          <w:szCs w:val="24"/>
        </w:rPr>
      </w:pPr>
      <w:r w:rsidRPr="00A4528C">
        <w:rPr>
          <w:rFonts w:ascii="Times New Roman" w:hAnsi="Times New Roman" w:cs="Times New Roman"/>
          <w:sz w:val="24"/>
          <w:szCs w:val="24"/>
        </w:rPr>
        <w:t xml:space="preserve">Using Levenne statistic for equality of variances, homogeneity of variances was assessed. The study revealed that the assumption of homogeneity of variances was not violated Table 4.4. None of the </w:t>
      </w:r>
      <w:r w:rsidR="00296AC1" w:rsidRPr="00A4528C">
        <w:rPr>
          <w:rFonts w:ascii="Times New Roman" w:hAnsi="Times New Roman" w:cs="Times New Roman"/>
          <w:sz w:val="24"/>
          <w:szCs w:val="24"/>
        </w:rPr>
        <w:t>L</w:t>
      </w:r>
      <w:r w:rsidRPr="00A4528C">
        <w:rPr>
          <w:rFonts w:ascii="Times New Roman" w:hAnsi="Times New Roman" w:cs="Times New Roman"/>
          <w:sz w:val="24"/>
          <w:szCs w:val="24"/>
        </w:rPr>
        <w:t>evenne statistic was significant (Tabachnick and Fidell, 2007).</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034"/>
        <w:gridCol w:w="3013"/>
        <w:gridCol w:w="803"/>
        <w:gridCol w:w="912"/>
        <w:gridCol w:w="1022"/>
      </w:tblGrid>
      <w:tr w:rsidR="00EF473F" w:rsidRPr="00A4528C" w:rsidTr="00BC57F7">
        <w:trPr>
          <w:cantSplit/>
          <w:tblHeader/>
        </w:trPr>
        <w:tc>
          <w:tcPr>
            <w:tcW w:w="5000" w:type="pct"/>
            <w:gridSpan w:val="5"/>
            <w:tcBorders>
              <w:top w:val="nil"/>
              <w:left w:val="nil"/>
              <w:bottom w:val="nil"/>
              <w:right w:val="nil"/>
            </w:tcBorders>
            <w:shd w:val="clear" w:color="auto" w:fill="FFFFFF"/>
            <w:vAlign w:val="center"/>
          </w:tcPr>
          <w:p w:rsidR="00EF473F" w:rsidRPr="00A4528C" w:rsidRDefault="00EF473F" w:rsidP="005D0456">
            <w:pPr>
              <w:autoSpaceDE w:val="0"/>
              <w:autoSpaceDN w:val="0"/>
              <w:adjustRightInd w:val="0"/>
              <w:spacing w:before="240" w:after="0" w:line="480" w:lineRule="auto"/>
              <w:ind w:right="60"/>
              <w:jc w:val="both"/>
              <w:rPr>
                <w:rFonts w:ascii="Times New Roman" w:hAnsi="Times New Roman" w:cs="Times New Roman"/>
                <w:sz w:val="24"/>
                <w:szCs w:val="24"/>
              </w:rPr>
            </w:pPr>
            <w:r w:rsidRPr="00A4528C">
              <w:rPr>
                <w:rFonts w:ascii="Times New Roman" w:hAnsi="Times New Roman" w:cs="Times New Roman"/>
                <w:b/>
                <w:bCs/>
                <w:sz w:val="24"/>
                <w:szCs w:val="24"/>
              </w:rPr>
              <w:lastRenderedPageBreak/>
              <w:t>Table 4.4 Test of Homogeneity of Variances</w:t>
            </w:r>
          </w:p>
        </w:tc>
      </w:tr>
      <w:tr w:rsidR="00EF473F" w:rsidRPr="00A4528C" w:rsidTr="00B65527">
        <w:trPr>
          <w:cantSplit/>
          <w:tblHeader/>
        </w:trPr>
        <w:tc>
          <w:tcPr>
            <w:tcW w:w="1727" w:type="pct"/>
            <w:tcBorders>
              <w:top w:val="double" w:sz="8" w:space="0" w:color="000000"/>
              <w:left w:val="nil"/>
              <w:bottom w:val="single" w:sz="16" w:space="0" w:color="000000"/>
              <w:right w:val="nil"/>
            </w:tcBorders>
            <w:shd w:val="clear" w:color="auto" w:fill="FFFFFF"/>
            <w:vAlign w:val="center"/>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1715"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Levene Statistic</w:t>
            </w:r>
          </w:p>
        </w:tc>
        <w:tc>
          <w:tcPr>
            <w:tcW w:w="457"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df1</w:t>
            </w:r>
          </w:p>
        </w:tc>
        <w:tc>
          <w:tcPr>
            <w:tcW w:w="519"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df2</w:t>
            </w:r>
          </w:p>
        </w:tc>
        <w:tc>
          <w:tcPr>
            <w:tcW w:w="582"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Sig.</w:t>
            </w:r>
          </w:p>
        </w:tc>
      </w:tr>
      <w:tr w:rsidR="00EF473F" w:rsidRPr="00A4528C" w:rsidTr="00B65527">
        <w:trPr>
          <w:cantSplit/>
          <w:tblHeader/>
        </w:trPr>
        <w:tc>
          <w:tcPr>
            <w:tcW w:w="1727"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Loan services</w:t>
            </w:r>
          </w:p>
        </w:tc>
        <w:tc>
          <w:tcPr>
            <w:tcW w:w="1715"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2.982</w:t>
            </w:r>
          </w:p>
        </w:tc>
        <w:tc>
          <w:tcPr>
            <w:tcW w:w="457"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w:t>
            </w:r>
          </w:p>
        </w:tc>
        <w:tc>
          <w:tcPr>
            <w:tcW w:w="519"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281</w:t>
            </w:r>
          </w:p>
        </w:tc>
        <w:tc>
          <w:tcPr>
            <w:tcW w:w="582" w:type="pct"/>
            <w:tcBorders>
              <w:top w:val="single" w:sz="16" w:space="0" w:color="000000"/>
              <w:left w:val="nil"/>
              <w:bottom w:val="nil"/>
              <w:right w:val="nil"/>
            </w:tcBorders>
            <w:shd w:val="clear" w:color="auto" w:fill="FFFFFF"/>
          </w:tcPr>
          <w:p w:rsidR="00EF473F" w:rsidRPr="00A4528C" w:rsidRDefault="00BD448C"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.085</w:t>
            </w:r>
          </w:p>
        </w:tc>
      </w:tr>
      <w:tr w:rsidR="00EF473F" w:rsidRPr="00A4528C" w:rsidTr="00B65527">
        <w:trPr>
          <w:cantSplit/>
          <w:tblHeader/>
        </w:trPr>
        <w:tc>
          <w:tcPr>
            <w:tcW w:w="172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Saving services</w:t>
            </w:r>
          </w:p>
        </w:tc>
        <w:tc>
          <w:tcPr>
            <w:tcW w:w="1715" w:type="pct"/>
            <w:tcBorders>
              <w:top w:val="nil"/>
              <w:left w:val="nil"/>
              <w:bottom w:val="nil"/>
              <w:right w:val="nil"/>
            </w:tcBorders>
            <w:shd w:val="clear" w:color="auto" w:fill="FFFFFF"/>
          </w:tcPr>
          <w:p w:rsidR="00EF473F" w:rsidRPr="00A4528C" w:rsidRDefault="00BD448C"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.153</w:t>
            </w:r>
          </w:p>
        </w:tc>
        <w:tc>
          <w:tcPr>
            <w:tcW w:w="45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w:t>
            </w:r>
          </w:p>
        </w:tc>
        <w:tc>
          <w:tcPr>
            <w:tcW w:w="519"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281</w:t>
            </w:r>
          </w:p>
        </w:tc>
        <w:tc>
          <w:tcPr>
            <w:tcW w:w="582" w:type="pct"/>
            <w:tcBorders>
              <w:top w:val="nil"/>
              <w:left w:val="nil"/>
              <w:bottom w:val="nil"/>
              <w:right w:val="nil"/>
            </w:tcBorders>
            <w:shd w:val="clear" w:color="auto" w:fill="FFFFFF"/>
          </w:tcPr>
          <w:p w:rsidR="00EF473F" w:rsidRPr="00A4528C" w:rsidRDefault="00BD448C"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.696</w:t>
            </w:r>
          </w:p>
        </w:tc>
      </w:tr>
      <w:tr w:rsidR="00EF473F" w:rsidRPr="00A4528C" w:rsidTr="00B65527">
        <w:trPr>
          <w:cantSplit/>
          <w:tblHeader/>
        </w:trPr>
        <w:tc>
          <w:tcPr>
            <w:tcW w:w="172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Non financial services</w:t>
            </w:r>
          </w:p>
        </w:tc>
        <w:tc>
          <w:tcPr>
            <w:tcW w:w="171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2.186</w:t>
            </w:r>
          </w:p>
        </w:tc>
        <w:tc>
          <w:tcPr>
            <w:tcW w:w="45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w:t>
            </w:r>
          </w:p>
        </w:tc>
        <w:tc>
          <w:tcPr>
            <w:tcW w:w="519"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281</w:t>
            </w:r>
          </w:p>
        </w:tc>
        <w:tc>
          <w:tcPr>
            <w:tcW w:w="582" w:type="pct"/>
            <w:tcBorders>
              <w:top w:val="nil"/>
              <w:left w:val="nil"/>
              <w:bottom w:val="nil"/>
              <w:right w:val="nil"/>
            </w:tcBorders>
            <w:shd w:val="clear" w:color="auto" w:fill="FFFFFF"/>
          </w:tcPr>
          <w:p w:rsidR="00EF473F" w:rsidRPr="00A4528C" w:rsidRDefault="00BD448C"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.140</w:t>
            </w:r>
          </w:p>
        </w:tc>
      </w:tr>
      <w:tr w:rsidR="00EF473F" w:rsidRPr="00A4528C" w:rsidTr="00B65527">
        <w:trPr>
          <w:cantSplit/>
          <w:tblHeader/>
        </w:trPr>
        <w:tc>
          <w:tcPr>
            <w:tcW w:w="172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Capacity building packages</w:t>
            </w:r>
          </w:p>
        </w:tc>
        <w:tc>
          <w:tcPr>
            <w:tcW w:w="1715" w:type="pct"/>
            <w:tcBorders>
              <w:top w:val="nil"/>
              <w:left w:val="nil"/>
              <w:bottom w:val="nil"/>
              <w:right w:val="nil"/>
            </w:tcBorders>
            <w:shd w:val="clear" w:color="auto" w:fill="FFFFFF"/>
          </w:tcPr>
          <w:p w:rsidR="00EF473F" w:rsidRPr="00A4528C" w:rsidRDefault="00BD448C"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.476</w:t>
            </w:r>
          </w:p>
        </w:tc>
        <w:tc>
          <w:tcPr>
            <w:tcW w:w="45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w:t>
            </w:r>
          </w:p>
        </w:tc>
        <w:tc>
          <w:tcPr>
            <w:tcW w:w="519"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281</w:t>
            </w:r>
          </w:p>
        </w:tc>
        <w:tc>
          <w:tcPr>
            <w:tcW w:w="582" w:type="pct"/>
            <w:tcBorders>
              <w:top w:val="nil"/>
              <w:left w:val="nil"/>
              <w:bottom w:val="nil"/>
              <w:right w:val="nil"/>
            </w:tcBorders>
            <w:shd w:val="clear" w:color="auto" w:fill="FFFFFF"/>
          </w:tcPr>
          <w:p w:rsidR="00EF473F" w:rsidRPr="00A4528C" w:rsidRDefault="00BD448C"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.491</w:t>
            </w:r>
          </w:p>
        </w:tc>
      </w:tr>
      <w:tr w:rsidR="00EF473F" w:rsidRPr="00A4528C" w:rsidTr="00B65527">
        <w:trPr>
          <w:cantSplit/>
        </w:trPr>
        <w:tc>
          <w:tcPr>
            <w:tcW w:w="1727"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Household welfare</w:t>
            </w:r>
          </w:p>
        </w:tc>
        <w:tc>
          <w:tcPr>
            <w:tcW w:w="1715" w:type="pct"/>
            <w:tcBorders>
              <w:top w:val="nil"/>
              <w:left w:val="nil"/>
              <w:bottom w:val="double" w:sz="8" w:space="0" w:color="000000"/>
              <w:right w:val="nil"/>
            </w:tcBorders>
            <w:shd w:val="clear" w:color="auto" w:fill="FFFFFF"/>
          </w:tcPr>
          <w:p w:rsidR="00EF473F" w:rsidRPr="00A4528C" w:rsidRDefault="00BD448C"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.399</w:t>
            </w:r>
          </w:p>
        </w:tc>
        <w:tc>
          <w:tcPr>
            <w:tcW w:w="457"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1</w:t>
            </w:r>
          </w:p>
        </w:tc>
        <w:tc>
          <w:tcPr>
            <w:tcW w:w="519"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281</w:t>
            </w:r>
          </w:p>
        </w:tc>
        <w:tc>
          <w:tcPr>
            <w:tcW w:w="582" w:type="pct"/>
            <w:tcBorders>
              <w:top w:val="nil"/>
              <w:left w:val="nil"/>
              <w:bottom w:val="double" w:sz="8" w:space="0" w:color="000000"/>
              <w:right w:val="nil"/>
            </w:tcBorders>
            <w:shd w:val="clear" w:color="auto" w:fill="FFFFFF"/>
          </w:tcPr>
          <w:p w:rsidR="00EF473F" w:rsidRPr="00A4528C" w:rsidRDefault="00BD448C"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.528</w:t>
            </w:r>
          </w:p>
        </w:tc>
      </w:tr>
    </w:tbl>
    <w:p w:rsidR="00EF473F" w:rsidRPr="00A4528C" w:rsidRDefault="00EF473F" w:rsidP="006E038F">
      <w:pPr>
        <w:autoSpaceDE w:val="0"/>
        <w:autoSpaceDN w:val="0"/>
        <w:adjustRightInd w:val="0"/>
        <w:spacing w:after="0" w:line="480" w:lineRule="auto"/>
        <w:jc w:val="both"/>
        <w:rPr>
          <w:rFonts w:ascii="Times New Roman" w:hAnsi="Times New Roman" w:cs="Times New Roman"/>
          <w:i/>
          <w:sz w:val="24"/>
          <w:szCs w:val="24"/>
        </w:rPr>
      </w:pPr>
      <w:r w:rsidRPr="00A4528C">
        <w:rPr>
          <w:rFonts w:ascii="Times New Roman" w:hAnsi="Times New Roman" w:cs="Times New Roman"/>
          <w:i/>
          <w:sz w:val="24"/>
          <w:szCs w:val="24"/>
        </w:rPr>
        <w:t>Source: Survey Data (2014)</w:t>
      </w:r>
    </w:p>
    <w:p w:rsidR="000B5FC4" w:rsidRPr="00A4528C" w:rsidRDefault="004E3F3E" w:rsidP="00A3192F">
      <w:pPr>
        <w:pStyle w:val="Heading2"/>
        <w:rPr>
          <w:b/>
          <w:sz w:val="24"/>
          <w:szCs w:val="24"/>
        </w:rPr>
      </w:pPr>
      <w:bookmarkStart w:id="55" w:name="_Toc404687305"/>
      <w:r w:rsidRPr="00A4528C">
        <w:rPr>
          <w:b/>
          <w:sz w:val="24"/>
          <w:szCs w:val="24"/>
        </w:rPr>
        <w:t>4</w:t>
      </w:r>
      <w:r w:rsidR="0098528F" w:rsidRPr="00A4528C">
        <w:rPr>
          <w:b/>
          <w:sz w:val="24"/>
          <w:szCs w:val="24"/>
        </w:rPr>
        <w:t>.4 Respondents Demographic Profile</w:t>
      </w:r>
      <w:bookmarkEnd w:id="55"/>
    </w:p>
    <w:p w:rsidR="00EF473F" w:rsidRPr="00A4528C" w:rsidRDefault="00EF473F" w:rsidP="006E038F">
      <w:pPr>
        <w:spacing w:line="480" w:lineRule="auto"/>
        <w:jc w:val="both"/>
        <w:rPr>
          <w:rFonts w:ascii="Times New Roman" w:hAnsi="Times New Roman" w:cs="Times New Roman"/>
          <w:b/>
          <w:sz w:val="24"/>
          <w:szCs w:val="24"/>
        </w:rPr>
      </w:pPr>
      <w:r w:rsidRPr="00A4528C">
        <w:rPr>
          <w:rFonts w:ascii="Times New Roman" w:hAnsi="Times New Roman" w:cs="Times New Roman"/>
          <w:sz w:val="24"/>
          <w:szCs w:val="24"/>
        </w:rPr>
        <w:t xml:space="preserve">Analysis of respondent’s demographic profile </w:t>
      </w:r>
      <w:r w:rsidR="008B7FF2" w:rsidRPr="00A4528C">
        <w:rPr>
          <w:rFonts w:ascii="Times New Roman" w:hAnsi="Times New Roman" w:cs="Times New Roman"/>
          <w:sz w:val="24"/>
          <w:szCs w:val="24"/>
        </w:rPr>
        <w:t>centred</w:t>
      </w:r>
      <w:r w:rsidRPr="00A4528C">
        <w:rPr>
          <w:rFonts w:ascii="Times New Roman" w:hAnsi="Times New Roman" w:cs="Times New Roman"/>
          <w:sz w:val="24"/>
          <w:szCs w:val="24"/>
        </w:rPr>
        <w:t xml:space="preserve"> on establishing respondent’s gender, age, level of education and occupation. Table 4.5 presents a summary of respondents’ demographic profile.</w:t>
      </w:r>
    </w:p>
    <w:p w:rsidR="00EF473F" w:rsidRPr="00A4528C" w:rsidRDefault="00EF473F" w:rsidP="004E3F3E">
      <w:pPr>
        <w:pStyle w:val="Heading3"/>
        <w:rPr>
          <w:rFonts w:ascii="Times New Roman" w:hAnsi="Times New Roman" w:cs="Times New Roman"/>
          <w:b/>
          <w:color w:val="auto"/>
        </w:rPr>
      </w:pPr>
      <w:bookmarkStart w:id="56" w:name="_Toc404687306"/>
      <w:r w:rsidRPr="00A4528C">
        <w:rPr>
          <w:rFonts w:ascii="Times New Roman" w:hAnsi="Times New Roman" w:cs="Times New Roman"/>
          <w:b/>
          <w:color w:val="auto"/>
        </w:rPr>
        <w:t>Table 4.</w:t>
      </w:r>
      <w:r w:rsidR="004E3F3E" w:rsidRPr="00A4528C">
        <w:rPr>
          <w:rFonts w:ascii="Times New Roman" w:hAnsi="Times New Roman" w:cs="Times New Roman"/>
          <w:b/>
          <w:color w:val="auto"/>
        </w:rPr>
        <w:t>4.1</w:t>
      </w:r>
      <w:r w:rsidRPr="00A4528C">
        <w:rPr>
          <w:rFonts w:ascii="Times New Roman" w:hAnsi="Times New Roman" w:cs="Times New Roman"/>
          <w:b/>
          <w:color w:val="auto"/>
        </w:rPr>
        <w:t xml:space="preserve"> Respondents Demographic Profile</w:t>
      </w:r>
      <w:bookmarkEnd w:id="5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451"/>
        <w:gridCol w:w="2849"/>
        <w:gridCol w:w="1020"/>
        <w:gridCol w:w="1464"/>
      </w:tblGrid>
      <w:tr w:rsidR="00EF473F" w:rsidRPr="00A4528C" w:rsidTr="00F20913">
        <w:trPr>
          <w:cantSplit/>
          <w:tblHeader/>
        </w:trPr>
        <w:tc>
          <w:tcPr>
            <w:tcW w:w="3593" w:type="pct"/>
            <w:gridSpan w:val="2"/>
            <w:tcBorders>
              <w:top w:val="double" w:sz="8" w:space="0" w:color="000000"/>
              <w:left w:val="nil"/>
              <w:bottom w:val="single" w:sz="16" w:space="0" w:color="000000"/>
              <w:right w:val="nil"/>
            </w:tcBorders>
            <w:shd w:val="clear" w:color="auto" w:fill="FFFFFF"/>
            <w:vAlign w:val="center"/>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r w:rsidRPr="00A4528C">
              <w:rPr>
                <w:rFonts w:ascii="Times New Roman" w:hAnsi="Times New Roman" w:cs="Times New Roman"/>
                <w:sz w:val="24"/>
                <w:szCs w:val="24"/>
              </w:rPr>
              <w:t>Demographic Profile                             Category</w:t>
            </w:r>
          </w:p>
        </w:tc>
        <w:tc>
          <w:tcPr>
            <w:tcW w:w="570"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frequency</w:t>
            </w:r>
          </w:p>
        </w:tc>
        <w:tc>
          <w:tcPr>
            <w:tcW w:w="837"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 xml:space="preserve">     Percentage </w:t>
            </w:r>
          </w:p>
        </w:tc>
      </w:tr>
      <w:tr w:rsidR="00EF473F" w:rsidRPr="00A4528C" w:rsidTr="00F20913">
        <w:trPr>
          <w:cantSplit/>
          <w:tblHeader/>
        </w:trPr>
        <w:tc>
          <w:tcPr>
            <w:tcW w:w="1968" w:type="pct"/>
            <w:vMerge w:val="restar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Gender</w:t>
            </w:r>
          </w:p>
        </w:tc>
        <w:tc>
          <w:tcPr>
            <w:tcW w:w="1625"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Male</w:t>
            </w:r>
          </w:p>
        </w:tc>
        <w:tc>
          <w:tcPr>
            <w:tcW w:w="570"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60</w:t>
            </w:r>
          </w:p>
        </w:tc>
        <w:tc>
          <w:tcPr>
            <w:tcW w:w="837"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21.2</w:t>
            </w:r>
          </w:p>
        </w:tc>
      </w:tr>
      <w:tr w:rsidR="00EF473F" w:rsidRPr="00A4528C" w:rsidTr="00F20913">
        <w:trPr>
          <w:cantSplit/>
          <w:tblHeader/>
        </w:trPr>
        <w:tc>
          <w:tcPr>
            <w:tcW w:w="1968" w:type="pct"/>
            <w:vMerge/>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Female</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223</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78.8</w:t>
            </w:r>
          </w:p>
        </w:tc>
      </w:tr>
      <w:tr w:rsidR="00EF473F" w:rsidRPr="00A4528C" w:rsidTr="00F20913">
        <w:trPr>
          <w:cantSplit/>
          <w:tblHeader/>
        </w:trPr>
        <w:tc>
          <w:tcPr>
            <w:tcW w:w="1968" w:type="pct"/>
            <w:vMerge/>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Total</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283</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100.0</w:t>
            </w:r>
          </w:p>
        </w:tc>
      </w:tr>
      <w:tr w:rsidR="00EF473F" w:rsidRPr="00A4528C" w:rsidTr="00F20913">
        <w:trPr>
          <w:cantSplit/>
          <w:tblHeader/>
        </w:trPr>
        <w:tc>
          <w:tcPr>
            <w:tcW w:w="1968" w:type="pct"/>
            <w:vMerge w:val="restart"/>
            <w:tcBorders>
              <w:top w:val="nil"/>
              <w:left w:val="nil"/>
              <w:bottom w:val="nil"/>
              <w:right w:val="nil"/>
            </w:tcBorders>
            <w:shd w:val="clear" w:color="auto" w:fill="FFFFFF"/>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Age of respondents</w:t>
            </w: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Below 30 years</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126</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44.5</w:t>
            </w:r>
          </w:p>
        </w:tc>
      </w:tr>
      <w:tr w:rsidR="00EF473F" w:rsidRPr="00A4528C" w:rsidTr="00F20913">
        <w:trPr>
          <w:cantSplit/>
          <w:tblHeader/>
        </w:trPr>
        <w:tc>
          <w:tcPr>
            <w:tcW w:w="1968" w:type="pct"/>
            <w:vMerge/>
            <w:tcBorders>
              <w:top w:val="nil"/>
              <w:left w:val="nil"/>
              <w:bottom w:val="nil"/>
              <w:right w:val="nil"/>
            </w:tcBorders>
            <w:shd w:val="clear" w:color="auto" w:fill="FFFFFF"/>
          </w:tcPr>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31-40 Years</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90</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31.8</w:t>
            </w:r>
          </w:p>
        </w:tc>
      </w:tr>
      <w:tr w:rsidR="00EF473F" w:rsidRPr="00A4528C" w:rsidTr="00F20913">
        <w:trPr>
          <w:cantSplit/>
          <w:tblHeader/>
        </w:trPr>
        <w:tc>
          <w:tcPr>
            <w:tcW w:w="1968" w:type="pct"/>
            <w:vMerge/>
            <w:tcBorders>
              <w:top w:val="nil"/>
              <w:left w:val="nil"/>
              <w:bottom w:val="nil"/>
              <w:right w:val="nil"/>
            </w:tcBorders>
            <w:shd w:val="clear" w:color="auto" w:fill="FFFFFF"/>
          </w:tcPr>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41 Years &amp; Above</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67</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23.7</w:t>
            </w:r>
          </w:p>
        </w:tc>
      </w:tr>
      <w:tr w:rsidR="00EF473F" w:rsidRPr="00A4528C" w:rsidTr="00F20913">
        <w:trPr>
          <w:cantSplit/>
          <w:tblHeader/>
        </w:trPr>
        <w:tc>
          <w:tcPr>
            <w:tcW w:w="1968" w:type="pct"/>
            <w:vMerge/>
            <w:tcBorders>
              <w:top w:val="nil"/>
              <w:left w:val="nil"/>
              <w:bottom w:val="nil"/>
              <w:right w:val="nil"/>
            </w:tcBorders>
            <w:shd w:val="clear" w:color="auto" w:fill="FFFFFF"/>
          </w:tcPr>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Total</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283</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100.0</w:t>
            </w:r>
          </w:p>
        </w:tc>
      </w:tr>
      <w:tr w:rsidR="00EF473F" w:rsidRPr="00A4528C" w:rsidTr="00F20913">
        <w:trPr>
          <w:cantSplit/>
          <w:tblHeader/>
        </w:trPr>
        <w:tc>
          <w:tcPr>
            <w:tcW w:w="1968" w:type="pct"/>
            <w:vMerge w:val="restar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Level of education</w:t>
            </w: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Secondary and Below</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139</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49.1</w:t>
            </w:r>
          </w:p>
        </w:tc>
      </w:tr>
      <w:tr w:rsidR="00EF473F" w:rsidRPr="00A4528C" w:rsidTr="00F20913">
        <w:trPr>
          <w:cantSplit/>
          <w:tblHeader/>
        </w:trPr>
        <w:tc>
          <w:tcPr>
            <w:tcW w:w="1968" w:type="pct"/>
            <w:vMerge/>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Tertiary institute</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79</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27.9</w:t>
            </w:r>
          </w:p>
        </w:tc>
      </w:tr>
      <w:tr w:rsidR="00EF473F" w:rsidRPr="00A4528C" w:rsidTr="00F20913">
        <w:trPr>
          <w:cantSplit/>
          <w:tblHeader/>
        </w:trPr>
        <w:tc>
          <w:tcPr>
            <w:tcW w:w="1968" w:type="pct"/>
            <w:vMerge/>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Graduate</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65</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23.0</w:t>
            </w:r>
          </w:p>
        </w:tc>
      </w:tr>
      <w:tr w:rsidR="00EF473F" w:rsidRPr="00A4528C" w:rsidTr="00F20913">
        <w:trPr>
          <w:cantSplit/>
          <w:tblHeader/>
        </w:trPr>
        <w:tc>
          <w:tcPr>
            <w:tcW w:w="1968" w:type="pct"/>
            <w:vMerge/>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Total</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283</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100.0</w:t>
            </w:r>
          </w:p>
        </w:tc>
      </w:tr>
      <w:tr w:rsidR="00EF473F" w:rsidRPr="00A4528C" w:rsidTr="00F20913">
        <w:trPr>
          <w:cantSplit/>
          <w:tblHeader/>
        </w:trPr>
        <w:tc>
          <w:tcPr>
            <w:tcW w:w="1968" w:type="pct"/>
            <w:vMerge w:val="restar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Occupation of respondents</w:t>
            </w: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Farmer</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114</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40.3</w:t>
            </w:r>
          </w:p>
        </w:tc>
      </w:tr>
      <w:tr w:rsidR="00EF473F" w:rsidRPr="00A4528C" w:rsidTr="00F20913">
        <w:trPr>
          <w:cantSplit/>
          <w:tblHeader/>
        </w:trPr>
        <w:tc>
          <w:tcPr>
            <w:tcW w:w="1968" w:type="pct"/>
            <w:vMerge/>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Business</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66</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23.3</w:t>
            </w:r>
          </w:p>
        </w:tc>
      </w:tr>
      <w:tr w:rsidR="00EF473F" w:rsidRPr="00A4528C" w:rsidTr="00F20913">
        <w:trPr>
          <w:cantSplit/>
          <w:tblHeader/>
        </w:trPr>
        <w:tc>
          <w:tcPr>
            <w:tcW w:w="1968" w:type="pct"/>
            <w:vMerge/>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Professional</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73</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25.8</w:t>
            </w:r>
          </w:p>
        </w:tc>
      </w:tr>
      <w:tr w:rsidR="00EF473F" w:rsidRPr="00A4528C" w:rsidTr="00F20913">
        <w:trPr>
          <w:cantSplit/>
          <w:tblHeader/>
        </w:trPr>
        <w:tc>
          <w:tcPr>
            <w:tcW w:w="1968" w:type="pct"/>
            <w:vMerge/>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162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Other</w:t>
            </w:r>
          </w:p>
        </w:tc>
        <w:tc>
          <w:tcPr>
            <w:tcW w:w="57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30</w:t>
            </w:r>
          </w:p>
        </w:tc>
        <w:tc>
          <w:tcPr>
            <w:tcW w:w="83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10.6</w:t>
            </w:r>
          </w:p>
        </w:tc>
      </w:tr>
      <w:tr w:rsidR="00EF473F" w:rsidRPr="00A4528C" w:rsidTr="00F20913">
        <w:trPr>
          <w:cantSplit/>
        </w:trPr>
        <w:tc>
          <w:tcPr>
            <w:tcW w:w="1968" w:type="pct"/>
            <w:vMerge/>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1625"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Total</w:t>
            </w:r>
          </w:p>
        </w:tc>
        <w:tc>
          <w:tcPr>
            <w:tcW w:w="570"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283</w:t>
            </w:r>
          </w:p>
        </w:tc>
        <w:tc>
          <w:tcPr>
            <w:tcW w:w="837"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100.0</w:t>
            </w:r>
          </w:p>
        </w:tc>
      </w:tr>
    </w:tbl>
    <w:p w:rsidR="00F20913" w:rsidRPr="00A4528C" w:rsidRDefault="00F20913" w:rsidP="006E038F">
      <w:pPr>
        <w:autoSpaceDE w:val="0"/>
        <w:autoSpaceDN w:val="0"/>
        <w:adjustRightInd w:val="0"/>
        <w:spacing w:after="0" w:line="480" w:lineRule="auto"/>
        <w:jc w:val="both"/>
        <w:rPr>
          <w:rFonts w:ascii="Times New Roman" w:hAnsi="Times New Roman" w:cs="Times New Roman"/>
          <w:i/>
          <w:sz w:val="24"/>
          <w:szCs w:val="24"/>
        </w:rPr>
      </w:pPr>
      <w:r w:rsidRPr="00A4528C">
        <w:rPr>
          <w:rFonts w:ascii="Times New Roman" w:hAnsi="Times New Roman" w:cs="Times New Roman"/>
          <w:i/>
          <w:sz w:val="24"/>
          <w:szCs w:val="24"/>
        </w:rPr>
        <w:t>Source: Survey Data (2014)</w:t>
      </w:r>
    </w:p>
    <w:p w:rsidR="000B5FC4" w:rsidRPr="00A4528C" w:rsidRDefault="0098528F" w:rsidP="006E038F">
      <w:pPr>
        <w:pStyle w:val="Heading3"/>
        <w:spacing w:after="120"/>
        <w:rPr>
          <w:rFonts w:ascii="Times New Roman" w:hAnsi="Times New Roman" w:cs="Times New Roman"/>
          <w:b/>
          <w:color w:val="auto"/>
        </w:rPr>
      </w:pPr>
      <w:bookmarkStart w:id="57" w:name="_Toc404687307"/>
      <w:r w:rsidRPr="00A4528C">
        <w:rPr>
          <w:rFonts w:ascii="Times New Roman" w:hAnsi="Times New Roman" w:cs="Times New Roman"/>
          <w:b/>
          <w:color w:val="auto"/>
        </w:rPr>
        <w:t>4.4.</w:t>
      </w:r>
      <w:r w:rsidR="004E3F3E" w:rsidRPr="00A4528C">
        <w:rPr>
          <w:rFonts w:ascii="Times New Roman" w:hAnsi="Times New Roman" w:cs="Times New Roman"/>
          <w:b/>
          <w:color w:val="auto"/>
        </w:rPr>
        <w:t>2</w:t>
      </w:r>
      <w:r w:rsidRPr="00A4528C">
        <w:rPr>
          <w:rFonts w:ascii="Times New Roman" w:hAnsi="Times New Roman" w:cs="Times New Roman"/>
          <w:b/>
          <w:color w:val="auto"/>
        </w:rPr>
        <w:t xml:space="preserve"> Gender of the Respondents</w:t>
      </w:r>
      <w:bookmarkEnd w:id="57"/>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Microcredit facilities are designed not only to support entrepreneurship and alleviate poverty, but also in many cases to empower and uplift the entire communities, particularly </w:t>
      </w:r>
      <w:r w:rsidRPr="00A4528C">
        <w:rPr>
          <w:rFonts w:ascii="Times New Roman" w:hAnsi="Times New Roman" w:cs="Times New Roman"/>
          <w:sz w:val="24"/>
          <w:szCs w:val="24"/>
        </w:rPr>
        <w:lastRenderedPageBreak/>
        <w:t>women by extension. In many communities women lack stable employment histories that traditional lenders tend to require and therefore lack the capacity to borrow conventional loans. It was therefore necessary to examine the gender distribution of the respondents in order to control for the possible influence of gender on the final results.</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Results of the gender distribution shown in Table 4.5 reveal that a majority (78.8%) of the respondents were female. Considering that the study targeted households, it is possible that women were easily found</w:t>
      </w:r>
      <w:r w:rsidR="000E3F6A" w:rsidRPr="00A4528C">
        <w:rPr>
          <w:rFonts w:ascii="Times New Roman" w:hAnsi="Times New Roman" w:cs="Times New Roman"/>
          <w:sz w:val="24"/>
          <w:szCs w:val="24"/>
        </w:rPr>
        <w:t xml:space="preserve"> </w:t>
      </w:r>
      <w:r w:rsidR="00FD563D" w:rsidRPr="00A4528C">
        <w:rPr>
          <w:rFonts w:ascii="Times New Roman" w:hAnsi="Times New Roman" w:cs="Times New Roman"/>
          <w:sz w:val="24"/>
          <w:szCs w:val="24"/>
        </w:rPr>
        <w:t xml:space="preserve">either </w:t>
      </w:r>
      <w:r w:rsidR="006717A5" w:rsidRPr="00A4528C">
        <w:rPr>
          <w:rFonts w:ascii="Times New Roman" w:hAnsi="Times New Roman" w:cs="Times New Roman"/>
          <w:sz w:val="24"/>
          <w:szCs w:val="24"/>
        </w:rPr>
        <w:t xml:space="preserve">at the group meetings </w:t>
      </w:r>
      <w:r w:rsidR="000E3F6A" w:rsidRPr="00A4528C">
        <w:rPr>
          <w:rFonts w:ascii="Times New Roman" w:hAnsi="Times New Roman" w:cs="Times New Roman"/>
          <w:sz w:val="24"/>
          <w:szCs w:val="24"/>
        </w:rPr>
        <w:t>or at their business places</w:t>
      </w:r>
      <w:r w:rsidRPr="00A4528C">
        <w:rPr>
          <w:rFonts w:ascii="Times New Roman" w:hAnsi="Times New Roman" w:cs="Times New Roman"/>
          <w:sz w:val="24"/>
          <w:szCs w:val="24"/>
        </w:rPr>
        <w:t xml:space="preserve"> as opposed to men. This explains the variation in gender among respondents. </w:t>
      </w:r>
    </w:p>
    <w:p w:rsidR="000B5FC4" w:rsidRPr="00A4528C" w:rsidRDefault="0098528F" w:rsidP="006E038F">
      <w:pPr>
        <w:pStyle w:val="Heading3"/>
        <w:spacing w:after="240"/>
        <w:rPr>
          <w:rFonts w:ascii="Times New Roman" w:hAnsi="Times New Roman" w:cs="Times New Roman"/>
          <w:b/>
          <w:color w:val="auto"/>
        </w:rPr>
      </w:pPr>
      <w:bookmarkStart w:id="58" w:name="_Toc404687308"/>
      <w:r w:rsidRPr="00A4528C">
        <w:rPr>
          <w:rFonts w:ascii="Times New Roman" w:hAnsi="Times New Roman" w:cs="Times New Roman"/>
          <w:b/>
          <w:color w:val="auto"/>
        </w:rPr>
        <w:t>4.4.</w:t>
      </w:r>
      <w:r w:rsidR="004E3F3E" w:rsidRPr="00A4528C">
        <w:rPr>
          <w:rFonts w:ascii="Times New Roman" w:hAnsi="Times New Roman" w:cs="Times New Roman"/>
          <w:b/>
          <w:color w:val="auto"/>
        </w:rPr>
        <w:t>3</w:t>
      </w:r>
      <w:r w:rsidRPr="00A4528C">
        <w:rPr>
          <w:rFonts w:ascii="Times New Roman" w:hAnsi="Times New Roman" w:cs="Times New Roman"/>
          <w:b/>
          <w:color w:val="auto"/>
        </w:rPr>
        <w:t xml:space="preserve"> Age of the respondents</w:t>
      </w:r>
      <w:bookmarkEnd w:id="58"/>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Age as a demographic characteristic was analyzed across 3 age brackets. Respondents were asked to indicate whether their age was below 30yrs, between 30 and 40 years, or 41 years and above. Results presented in Table 4.5 indicate that most of the respondents (45.5%) were aged below 30 years; 31.8% were aged between 30 and 40 years; and 23.7% were aged above 41 years.</w:t>
      </w:r>
      <w:r w:rsidR="008B7FF2"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These results imply that the study sample comprised across section of the residents of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and took care of the diverse interests of youth and elderly. Consequently, the findings would reflect the views of both the youth and elderly.</w:t>
      </w:r>
    </w:p>
    <w:p w:rsidR="000B5FC4" w:rsidRPr="00A4528C" w:rsidRDefault="0098528F" w:rsidP="006E038F">
      <w:pPr>
        <w:pStyle w:val="Heading3"/>
        <w:spacing w:after="240"/>
        <w:rPr>
          <w:rFonts w:ascii="Times New Roman" w:hAnsi="Times New Roman" w:cs="Times New Roman"/>
          <w:b/>
          <w:color w:val="auto"/>
        </w:rPr>
      </w:pPr>
      <w:bookmarkStart w:id="59" w:name="_Toc404687309"/>
      <w:r w:rsidRPr="00A4528C">
        <w:rPr>
          <w:rFonts w:ascii="Times New Roman" w:hAnsi="Times New Roman" w:cs="Times New Roman"/>
          <w:b/>
          <w:color w:val="auto"/>
        </w:rPr>
        <w:t>4.4.</w:t>
      </w:r>
      <w:r w:rsidR="004E3F3E" w:rsidRPr="00A4528C">
        <w:rPr>
          <w:rFonts w:ascii="Times New Roman" w:hAnsi="Times New Roman" w:cs="Times New Roman"/>
          <w:b/>
          <w:color w:val="auto"/>
        </w:rPr>
        <w:t>4</w:t>
      </w:r>
      <w:r w:rsidRPr="00A4528C">
        <w:rPr>
          <w:rFonts w:ascii="Times New Roman" w:hAnsi="Times New Roman" w:cs="Times New Roman"/>
          <w:b/>
          <w:color w:val="auto"/>
        </w:rPr>
        <w:t xml:space="preserve"> Respondents Level of Education</w:t>
      </w:r>
      <w:bookmarkEnd w:id="59"/>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The inclusion of Education level as a demographic characteristic was informed by findings of a previous stud</w:t>
      </w:r>
      <w:r w:rsidR="008A60B9">
        <w:rPr>
          <w:rFonts w:ascii="Times New Roman" w:hAnsi="Times New Roman" w:cs="Times New Roman"/>
          <w:sz w:val="24"/>
          <w:szCs w:val="24"/>
        </w:rPr>
        <w:t xml:space="preserve">ies </w:t>
      </w:r>
      <w:r w:rsidRPr="00A4528C">
        <w:rPr>
          <w:rFonts w:ascii="Times New Roman" w:hAnsi="Times New Roman" w:cs="Times New Roman"/>
          <w:sz w:val="24"/>
          <w:szCs w:val="24"/>
        </w:rPr>
        <w:t xml:space="preserve">where he states that due to low literacy levels most microcredit traders are unable to differentiate the loan products offered by the microcredit institutions, additionally most of these services are offered in banking jargons, as a result most traders </w:t>
      </w:r>
      <w:r w:rsidRPr="00A4528C">
        <w:rPr>
          <w:rFonts w:ascii="Times New Roman" w:hAnsi="Times New Roman" w:cs="Times New Roman"/>
          <w:sz w:val="24"/>
          <w:szCs w:val="24"/>
        </w:rPr>
        <w:lastRenderedPageBreak/>
        <w:t xml:space="preserve">are discouraged from applying for the loans. There was therefore a need to control for the possible influence of education household welfare.  </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Three categories were used to assess the level of education among respondents. Respondents were asked to indicate their level of education from among; secondary and below, tertiary or degree. Results of the level of education analysis presented in Table 4.5 reveal that a majority (49.1%) of the respondents were of secondary school level or below. Only a small proportion (23.0%) was graduates. The large proportion of respondents who were of secondary school and below vindicates the need for micro credit facilities that can be used to facilitate economic activities among household. </w:t>
      </w:r>
    </w:p>
    <w:p w:rsidR="000B5FC4" w:rsidRPr="00A4528C" w:rsidRDefault="0098528F" w:rsidP="006E038F">
      <w:pPr>
        <w:pStyle w:val="Heading3"/>
        <w:spacing w:after="240"/>
        <w:rPr>
          <w:rFonts w:ascii="Times New Roman" w:hAnsi="Times New Roman" w:cs="Times New Roman"/>
          <w:b/>
          <w:color w:val="auto"/>
        </w:rPr>
      </w:pPr>
      <w:bookmarkStart w:id="60" w:name="_Toc404687310"/>
      <w:r w:rsidRPr="00A4528C">
        <w:rPr>
          <w:rFonts w:ascii="Times New Roman" w:hAnsi="Times New Roman" w:cs="Times New Roman"/>
          <w:b/>
          <w:color w:val="auto"/>
        </w:rPr>
        <w:t>4.4.</w:t>
      </w:r>
      <w:r w:rsidR="004E3F3E" w:rsidRPr="00A4528C">
        <w:rPr>
          <w:rFonts w:ascii="Times New Roman" w:hAnsi="Times New Roman" w:cs="Times New Roman"/>
          <w:b/>
          <w:color w:val="auto"/>
        </w:rPr>
        <w:t>5</w:t>
      </w:r>
      <w:r w:rsidRPr="00A4528C">
        <w:rPr>
          <w:rFonts w:ascii="Times New Roman" w:hAnsi="Times New Roman" w:cs="Times New Roman"/>
          <w:b/>
          <w:color w:val="auto"/>
        </w:rPr>
        <w:t xml:space="preserve"> Occupation of Respondents</w:t>
      </w:r>
      <w:bookmarkEnd w:id="60"/>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 Personal occupation is the key characteristic for an individual’s living standard, a good occupation gives space for ones savings and affordability of basic needs, in the current study, occupation was included to control respondents’ occupation in examining the effects of microcredit facilities on the welfare of households. Table 4.2 above reveals that 40.3% of the respondents were farmers, respondents with professional occupation represented 25.8% of sample respondent; business dependent respondents occupied 23.3% of the respondents while other occupations covered 10.6% of the sample respondents.</w:t>
      </w:r>
    </w:p>
    <w:p w:rsidR="000B5FC4" w:rsidRPr="00A4528C" w:rsidRDefault="0098528F" w:rsidP="006E038F">
      <w:pPr>
        <w:pStyle w:val="Heading2"/>
        <w:spacing w:after="240"/>
        <w:rPr>
          <w:rFonts w:cs="Times New Roman"/>
          <w:b/>
          <w:sz w:val="24"/>
          <w:szCs w:val="24"/>
        </w:rPr>
      </w:pPr>
      <w:bookmarkStart w:id="61" w:name="_Toc404687311"/>
      <w:r w:rsidRPr="00A4528C">
        <w:rPr>
          <w:rFonts w:cs="Times New Roman"/>
          <w:b/>
          <w:sz w:val="24"/>
          <w:szCs w:val="24"/>
        </w:rPr>
        <w:t>4.5 Descriptive Statistics of Key Study Variables</w:t>
      </w:r>
      <w:bookmarkEnd w:id="61"/>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Descriptive statistics were used to explore the prevailing levels of key study variable within the study area. In particular, frequency distributions, means and standard deviations were used to describe loan services, saving services, non financial services, capacity building packages, and household welfare.</w:t>
      </w:r>
    </w:p>
    <w:p w:rsidR="000B5FC4" w:rsidRPr="00A4528C" w:rsidRDefault="0098528F" w:rsidP="006E038F">
      <w:pPr>
        <w:pStyle w:val="Heading3"/>
        <w:spacing w:after="240"/>
        <w:rPr>
          <w:rFonts w:ascii="Times New Roman" w:hAnsi="Times New Roman" w:cs="Times New Roman"/>
          <w:b/>
          <w:color w:val="auto"/>
        </w:rPr>
      </w:pPr>
      <w:bookmarkStart w:id="62" w:name="_Toc404687312"/>
      <w:r w:rsidRPr="00A4528C">
        <w:rPr>
          <w:rFonts w:ascii="Times New Roman" w:hAnsi="Times New Roman" w:cs="Times New Roman"/>
          <w:b/>
          <w:color w:val="auto"/>
        </w:rPr>
        <w:lastRenderedPageBreak/>
        <w:t>4.5.1 Loans Services</w:t>
      </w:r>
      <w:bookmarkEnd w:id="62"/>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Objective one of this study sought to examine the effect of loan services on household welfare. It was therefore necessary first to establish the descriptive statistics among respondents that would warrant loan services. Four items were used to examine the prevailing perceptions on loan services among residents in the </w:t>
      </w:r>
      <w:r w:rsidR="000F5B7F" w:rsidRPr="00A4528C">
        <w:rPr>
          <w:rFonts w:ascii="Times New Roman" w:hAnsi="Times New Roman" w:cs="Times New Roman"/>
          <w:sz w:val="24"/>
          <w:szCs w:val="24"/>
        </w:rPr>
        <w:t>Sub-</w:t>
      </w:r>
      <w:r w:rsidRPr="00A4528C">
        <w:rPr>
          <w:rFonts w:ascii="Times New Roman" w:hAnsi="Times New Roman" w:cs="Times New Roman"/>
          <w:sz w:val="24"/>
          <w:szCs w:val="24"/>
        </w:rPr>
        <w:t>County. First, respondents were asked to indicate the highest amount they had ever borrowed from the microcredit institutions. Second, they were asked to indicate the source of daily meals in the household. Third, they were asked to state the average percentage of monthly earnings spent on healthcare and education. Fourth, respondents were asked to indicate the extent to which selected potential benefits of loan services motivates application of loans.</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When asked the highest amount of cash ever borrowed from a microcredit institution, results presented in Table 4.6 reveal that a majority (53.4%) of the respondents indicated an amount of between Ksh5001 and Ksh10</w:t>
      </w:r>
      <w:r w:rsidR="0051021F" w:rsidRPr="00A4528C">
        <w:rPr>
          <w:rFonts w:ascii="Times New Roman" w:hAnsi="Times New Roman" w:cs="Times New Roman"/>
          <w:sz w:val="24"/>
          <w:szCs w:val="24"/>
        </w:rPr>
        <w:t>,</w:t>
      </w:r>
      <w:r w:rsidRPr="00A4528C">
        <w:rPr>
          <w:rFonts w:ascii="Times New Roman" w:hAnsi="Times New Roman" w:cs="Times New Roman"/>
          <w:sz w:val="24"/>
          <w:szCs w:val="24"/>
        </w:rPr>
        <w:t>000. This was closely followed by those who had borrowed between Ksh10</w:t>
      </w:r>
      <w:r w:rsidR="0051021F" w:rsidRPr="00A4528C">
        <w:rPr>
          <w:rFonts w:ascii="Times New Roman" w:hAnsi="Times New Roman" w:cs="Times New Roman"/>
          <w:sz w:val="24"/>
          <w:szCs w:val="24"/>
        </w:rPr>
        <w:t>,</w:t>
      </w:r>
      <w:r w:rsidRPr="00A4528C">
        <w:rPr>
          <w:rFonts w:ascii="Times New Roman" w:hAnsi="Times New Roman" w:cs="Times New Roman"/>
          <w:sz w:val="24"/>
          <w:szCs w:val="24"/>
        </w:rPr>
        <w:t xml:space="preserve">001 and </w:t>
      </w:r>
      <w:r w:rsidR="00BF11E0" w:rsidRPr="00A4528C">
        <w:rPr>
          <w:rFonts w:ascii="Times New Roman" w:hAnsi="Times New Roman" w:cs="Times New Roman"/>
          <w:sz w:val="24"/>
          <w:szCs w:val="24"/>
        </w:rPr>
        <w:t>Ksh.</w:t>
      </w:r>
      <w:r w:rsidR="0051021F" w:rsidRPr="00A4528C">
        <w:rPr>
          <w:rFonts w:ascii="Times New Roman" w:hAnsi="Times New Roman" w:cs="Times New Roman"/>
          <w:sz w:val="24"/>
          <w:szCs w:val="24"/>
        </w:rPr>
        <w:t xml:space="preserve"> </w:t>
      </w:r>
      <w:r w:rsidRPr="00A4528C">
        <w:rPr>
          <w:rFonts w:ascii="Times New Roman" w:hAnsi="Times New Roman" w:cs="Times New Roman"/>
          <w:sz w:val="24"/>
          <w:szCs w:val="24"/>
        </w:rPr>
        <w:t>20</w:t>
      </w:r>
      <w:r w:rsidR="0051021F" w:rsidRPr="00A4528C">
        <w:rPr>
          <w:rFonts w:ascii="Times New Roman" w:hAnsi="Times New Roman" w:cs="Times New Roman"/>
          <w:sz w:val="24"/>
          <w:szCs w:val="24"/>
        </w:rPr>
        <w:t>,</w:t>
      </w:r>
      <w:r w:rsidRPr="00A4528C">
        <w:rPr>
          <w:rFonts w:ascii="Times New Roman" w:hAnsi="Times New Roman" w:cs="Times New Roman"/>
          <w:sz w:val="24"/>
          <w:szCs w:val="24"/>
        </w:rPr>
        <w:t>000 (38.2%). Only 2.5% reported to have borrowed above Ksh20</w:t>
      </w:r>
      <w:r w:rsidR="0051021F" w:rsidRPr="00A4528C">
        <w:rPr>
          <w:rFonts w:ascii="Times New Roman" w:hAnsi="Times New Roman" w:cs="Times New Roman"/>
          <w:sz w:val="24"/>
          <w:szCs w:val="24"/>
        </w:rPr>
        <w:t>,</w:t>
      </w:r>
      <w:r w:rsidRPr="00A4528C">
        <w:rPr>
          <w:rFonts w:ascii="Times New Roman" w:hAnsi="Times New Roman" w:cs="Times New Roman"/>
          <w:sz w:val="24"/>
          <w:szCs w:val="24"/>
        </w:rPr>
        <w:t xml:space="preserve">000. These results confirm that a majority of residents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are keen on borrowing small amounts of money that can suitably be accessed from microcredit facilities. The implication is that most of them are small scale traders looking for extra capital for their enterprises; or those out to offset certain payments.</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On the question of the source of daily household meals, two key sources were identified. Farming was cited by 48.8% of respondents as the major source of daily meals in households. Another key source of household daily meals was purchases made from the market (45.2%). The finding that farming constitutes the key source of daily household </w:t>
      </w:r>
      <w:r w:rsidRPr="00A4528C">
        <w:rPr>
          <w:rFonts w:ascii="Times New Roman" w:hAnsi="Times New Roman" w:cs="Times New Roman"/>
          <w:sz w:val="24"/>
          <w:szCs w:val="24"/>
        </w:rPr>
        <w:lastRenderedPageBreak/>
        <w:t>meals confirms the need for microcredit facilities that can help inject capital into the farming through loan services.</w:t>
      </w:r>
    </w:p>
    <w:p w:rsidR="00EF473F" w:rsidRPr="00A4528C" w:rsidRDefault="00EF473F" w:rsidP="006E038F">
      <w:pPr>
        <w:spacing w:after="12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When asked to indicate the average monthly spending on health and education, a majority (60.1%) revealed that they spend 41% to 60% of their monthly earning on health and education; while 35% indicated that they spend 21% to 40%. These results imply that most residents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spend so much on health and education and often find microcredit facilities useful to their requirements.</w:t>
      </w:r>
    </w:p>
    <w:p w:rsidR="00EF473F" w:rsidRPr="00A4528C" w:rsidRDefault="00EF473F" w:rsidP="006E038F">
      <w:pPr>
        <w:autoSpaceDE w:val="0"/>
        <w:autoSpaceDN w:val="0"/>
        <w:adjustRightInd w:val="0"/>
        <w:spacing w:after="0" w:line="360" w:lineRule="auto"/>
        <w:jc w:val="both"/>
        <w:rPr>
          <w:rFonts w:ascii="Times New Roman" w:hAnsi="Times New Roman" w:cs="Times New Roman"/>
          <w:b/>
          <w:sz w:val="24"/>
          <w:szCs w:val="24"/>
        </w:rPr>
      </w:pPr>
      <w:r w:rsidRPr="00A4528C">
        <w:rPr>
          <w:rFonts w:ascii="Times New Roman" w:hAnsi="Times New Roman" w:cs="Times New Roman"/>
          <w:b/>
          <w:sz w:val="24"/>
          <w:szCs w:val="24"/>
        </w:rPr>
        <w:t>Table 4.6</w:t>
      </w:r>
      <w:r w:rsidR="000230DB" w:rsidRPr="00A4528C">
        <w:rPr>
          <w:rFonts w:ascii="Times New Roman" w:hAnsi="Times New Roman" w:cs="Times New Roman"/>
          <w:b/>
          <w:sz w:val="24"/>
          <w:szCs w:val="24"/>
        </w:rPr>
        <w:t xml:space="preserve"> </w:t>
      </w:r>
      <w:r w:rsidR="00295496" w:rsidRPr="00A4528C">
        <w:rPr>
          <w:rFonts w:ascii="Times New Roman" w:hAnsi="Times New Roman" w:cs="Times New Roman"/>
          <w:b/>
          <w:sz w:val="24"/>
          <w:szCs w:val="24"/>
        </w:rPr>
        <w:t>Prevailing perceptions on loan services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434"/>
        <w:gridCol w:w="1671"/>
        <w:gridCol w:w="664"/>
        <w:gridCol w:w="1015"/>
      </w:tblGrid>
      <w:tr w:rsidR="00EF473F" w:rsidRPr="00A4528C" w:rsidTr="00BC57F7">
        <w:trPr>
          <w:cantSplit/>
          <w:tblHeader/>
        </w:trPr>
        <w:tc>
          <w:tcPr>
            <w:tcW w:w="4044" w:type="pct"/>
            <w:gridSpan w:val="2"/>
            <w:tcBorders>
              <w:top w:val="double" w:sz="8" w:space="0" w:color="000000"/>
              <w:left w:val="nil"/>
              <w:bottom w:val="single" w:sz="16" w:space="0" w:color="000000"/>
              <w:right w:val="nil"/>
            </w:tcBorders>
            <w:shd w:val="clear" w:color="auto" w:fill="FFFFFF"/>
            <w:vAlign w:val="center"/>
          </w:tcPr>
          <w:p w:rsidR="00EF473F" w:rsidRPr="00A4528C" w:rsidRDefault="00EF473F" w:rsidP="006E038F">
            <w:pPr>
              <w:autoSpaceDE w:val="0"/>
              <w:autoSpaceDN w:val="0"/>
              <w:adjustRightInd w:val="0"/>
              <w:spacing w:after="0" w:line="360" w:lineRule="auto"/>
              <w:jc w:val="both"/>
              <w:rPr>
                <w:rFonts w:ascii="Times New Roman" w:hAnsi="Times New Roman" w:cs="Times New Roman"/>
                <w:sz w:val="24"/>
                <w:szCs w:val="24"/>
              </w:rPr>
            </w:pPr>
          </w:p>
        </w:tc>
        <w:tc>
          <w:tcPr>
            <w:tcW w:w="378" w:type="pct"/>
            <w:tcBorders>
              <w:top w:val="double" w:sz="8" w:space="0" w:color="000000"/>
              <w:left w:val="nil"/>
              <w:bottom w:val="single" w:sz="16" w:space="0" w:color="000000"/>
              <w:right w:val="nil"/>
            </w:tcBorders>
            <w:shd w:val="clear" w:color="auto" w:fill="FFFFFF"/>
            <w:vAlign w:val="bottom"/>
          </w:tcPr>
          <w:p w:rsidR="00EF473F" w:rsidRPr="00A4528C" w:rsidRDefault="00EF473F" w:rsidP="006E038F">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f</w:t>
            </w:r>
          </w:p>
        </w:tc>
        <w:tc>
          <w:tcPr>
            <w:tcW w:w="578" w:type="pct"/>
            <w:tcBorders>
              <w:top w:val="double" w:sz="8" w:space="0" w:color="000000"/>
              <w:left w:val="nil"/>
              <w:bottom w:val="single" w:sz="16" w:space="0" w:color="000000"/>
              <w:right w:val="nil"/>
            </w:tcBorders>
            <w:shd w:val="clear" w:color="auto" w:fill="FFFFFF"/>
            <w:vAlign w:val="bottom"/>
          </w:tcPr>
          <w:p w:rsidR="00EF473F" w:rsidRPr="00A4528C" w:rsidRDefault="00EF473F" w:rsidP="006E038F">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 xml:space="preserve"> %</w:t>
            </w:r>
          </w:p>
        </w:tc>
      </w:tr>
      <w:tr w:rsidR="00EF473F" w:rsidRPr="00A4528C" w:rsidTr="00BC57F7">
        <w:trPr>
          <w:cantSplit/>
          <w:tblHeader/>
        </w:trPr>
        <w:tc>
          <w:tcPr>
            <w:tcW w:w="3093" w:type="pct"/>
            <w:vMerge w:val="restar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The highest amount of cash you borrowed from your microcredit institution</w:t>
            </w:r>
          </w:p>
        </w:tc>
        <w:tc>
          <w:tcPr>
            <w:tcW w:w="951"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Below 5000</w:t>
            </w:r>
          </w:p>
        </w:tc>
        <w:tc>
          <w:tcPr>
            <w:tcW w:w="378"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17</w:t>
            </w:r>
          </w:p>
        </w:tc>
        <w:tc>
          <w:tcPr>
            <w:tcW w:w="578"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6.0</w:t>
            </w:r>
          </w:p>
        </w:tc>
      </w:tr>
      <w:tr w:rsidR="00EF473F" w:rsidRPr="00A4528C" w:rsidTr="00BC57F7">
        <w:trPr>
          <w:cantSplit/>
          <w:tblHeader/>
        </w:trPr>
        <w:tc>
          <w:tcPr>
            <w:tcW w:w="3093" w:type="pct"/>
            <w:vMerge/>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95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5001-10000</w:t>
            </w:r>
          </w:p>
        </w:tc>
        <w:tc>
          <w:tcPr>
            <w:tcW w:w="3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151</w:t>
            </w:r>
          </w:p>
        </w:tc>
        <w:tc>
          <w:tcPr>
            <w:tcW w:w="5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53.4</w:t>
            </w:r>
          </w:p>
        </w:tc>
      </w:tr>
      <w:tr w:rsidR="00EF473F" w:rsidRPr="00A4528C" w:rsidTr="00BC57F7">
        <w:trPr>
          <w:cantSplit/>
          <w:tblHeader/>
        </w:trPr>
        <w:tc>
          <w:tcPr>
            <w:tcW w:w="3093" w:type="pct"/>
            <w:vMerge/>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95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10001 - 20000</w:t>
            </w:r>
          </w:p>
        </w:tc>
        <w:tc>
          <w:tcPr>
            <w:tcW w:w="3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108</w:t>
            </w:r>
          </w:p>
        </w:tc>
        <w:tc>
          <w:tcPr>
            <w:tcW w:w="5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38.2</w:t>
            </w:r>
          </w:p>
        </w:tc>
      </w:tr>
      <w:tr w:rsidR="00EF473F" w:rsidRPr="00A4528C" w:rsidTr="00BC57F7">
        <w:trPr>
          <w:cantSplit/>
          <w:tblHeader/>
        </w:trPr>
        <w:tc>
          <w:tcPr>
            <w:tcW w:w="3093" w:type="pct"/>
            <w:vMerge/>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95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Above 20000</w:t>
            </w:r>
          </w:p>
        </w:tc>
        <w:tc>
          <w:tcPr>
            <w:tcW w:w="3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7</w:t>
            </w:r>
          </w:p>
        </w:tc>
        <w:tc>
          <w:tcPr>
            <w:tcW w:w="5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2.5</w:t>
            </w:r>
          </w:p>
        </w:tc>
      </w:tr>
      <w:tr w:rsidR="00EF473F" w:rsidRPr="00A4528C" w:rsidTr="00BC57F7">
        <w:trPr>
          <w:cantSplit/>
          <w:tblHeader/>
        </w:trPr>
        <w:tc>
          <w:tcPr>
            <w:tcW w:w="3093" w:type="pct"/>
            <w:vMerge/>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95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Total</w:t>
            </w:r>
          </w:p>
        </w:tc>
        <w:tc>
          <w:tcPr>
            <w:tcW w:w="3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283</w:t>
            </w:r>
          </w:p>
        </w:tc>
        <w:tc>
          <w:tcPr>
            <w:tcW w:w="5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100.0</w:t>
            </w:r>
          </w:p>
        </w:tc>
      </w:tr>
      <w:tr w:rsidR="00EF473F" w:rsidRPr="00A4528C" w:rsidTr="00BC57F7">
        <w:trPr>
          <w:cantSplit/>
          <w:tblHeader/>
        </w:trPr>
        <w:tc>
          <w:tcPr>
            <w:tcW w:w="3093" w:type="pct"/>
            <w:vMerge w:val="restar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Major source of daily meals</w:t>
            </w:r>
          </w:p>
        </w:tc>
        <w:tc>
          <w:tcPr>
            <w:tcW w:w="95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Others</w:t>
            </w:r>
          </w:p>
        </w:tc>
        <w:tc>
          <w:tcPr>
            <w:tcW w:w="3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w:t>
            </w:r>
          </w:p>
        </w:tc>
        <w:tc>
          <w:tcPr>
            <w:tcW w:w="5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2.1</w:t>
            </w:r>
          </w:p>
        </w:tc>
      </w:tr>
      <w:tr w:rsidR="00EF473F" w:rsidRPr="00A4528C" w:rsidTr="00BC57F7">
        <w:trPr>
          <w:cantSplit/>
          <w:tblHeader/>
        </w:trPr>
        <w:tc>
          <w:tcPr>
            <w:tcW w:w="3093" w:type="pct"/>
            <w:vMerge/>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95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Gifts</w:t>
            </w:r>
          </w:p>
        </w:tc>
        <w:tc>
          <w:tcPr>
            <w:tcW w:w="3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11</w:t>
            </w:r>
          </w:p>
        </w:tc>
        <w:tc>
          <w:tcPr>
            <w:tcW w:w="5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3.9</w:t>
            </w:r>
          </w:p>
        </w:tc>
      </w:tr>
      <w:tr w:rsidR="00EF473F" w:rsidRPr="00A4528C" w:rsidTr="00BC57F7">
        <w:trPr>
          <w:cantSplit/>
          <w:tblHeader/>
        </w:trPr>
        <w:tc>
          <w:tcPr>
            <w:tcW w:w="3093" w:type="pct"/>
            <w:vMerge/>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95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Buying from market</w:t>
            </w:r>
          </w:p>
        </w:tc>
        <w:tc>
          <w:tcPr>
            <w:tcW w:w="3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128</w:t>
            </w:r>
          </w:p>
        </w:tc>
        <w:tc>
          <w:tcPr>
            <w:tcW w:w="5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45.2</w:t>
            </w:r>
          </w:p>
        </w:tc>
      </w:tr>
      <w:tr w:rsidR="00EF473F" w:rsidRPr="00A4528C" w:rsidTr="00BC57F7">
        <w:trPr>
          <w:cantSplit/>
          <w:tblHeader/>
        </w:trPr>
        <w:tc>
          <w:tcPr>
            <w:tcW w:w="3093" w:type="pct"/>
            <w:vMerge/>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95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Farming</w:t>
            </w:r>
          </w:p>
        </w:tc>
        <w:tc>
          <w:tcPr>
            <w:tcW w:w="3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138</w:t>
            </w:r>
          </w:p>
        </w:tc>
        <w:tc>
          <w:tcPr>
            <w:tcW w:w="5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48.8</w:t>
            </w:r>
          </w:p>
        </w:tc>
      </w:tr>
      <w:tr w:rsidR="00EF473F" w:rsidRPr="00A4528C" w:rsidTr="00BC57F7">
        <w:trPr>
          <w:cantSplit/>
          <w:tblHeader/>
        </w:trPr>
        <w:tc>
          <w:tcPr>
            <w:tcW w:w="3093" w:type="pct"/>
            <w:vMerge/>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rPr>
                <w:rFonts w:ascii="Times New Roman" w:hAnsi="Times New Roman" w:cs="Times New Roman"/>
                <w:sz w:val="24"/>
                <w:szCs w:val="24"/>
              </w:rPr>
            </w:pPr>
          </w:p>
        </w:tc>
        <w:tc>
          <w:tcPr>
            <w:tcW w:w="95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Total</w:t>
            </w:r>
          </w:p>
        </w:tc>
        <w:tc>
          <w:tcPr>
            <w:tcW w:w="3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283</w:t>
            </w:r>
          </w:p>
        </w:tc>
        <w:tc>
          <w:tcPr>
            <w:tcW w:w="5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100.0</w:t>
            </w:r>
          </w:p>
        </w:tc>
      </w:tr>
      <w:tr w:rsidR="00EF473F" w:rsidRPr="00A4528C" w:rsidTr="00BC57F7">
        <w:trPr>
          <w:cantSplit/>
          <w:tblHeader/>
        </w:trPr>
        <w:tc>
          <w:tcPr>
            <w:tcW w:w="3093" w:type="pct"/>
            <w:vMerge w:val="restar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Average monthly spending on health and education</w:t>
            </w:r>
          </w:p>
        </w:tc>
        <w:tc>
          <w:tcPr>
            <w:tcW w:w="95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Below 20%</w:t>
            </w:r>
          </w:p>
        </w:tc>
        <w:tc>
          <w:tcPr>
            <w:tcW w:w="3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w:t>
            </w:r>
          </w:p>
        </w:tc>
        <w:tc>
          <w:tcPr>
            <w:tcW w:w="5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1.4</w:t>
            </w:r>
          </w:p>
        </w:tc>
      </w:tr>
      <w:tr w:rsidR="00EF473F" w:rsidRPr="00A4528C" w:rsidTr="00BC57F7">
        <w:trPr>
          <w:cantSplit/>
          <w:tblHeader/>
        </w:trPr>
        <w:tc>
          <w:tcPr>
            <w:tcW w:w="3093" w:type="pct"/>
            <w:vMerge/>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95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21-40%</w:t>
            </w:r>
          </w:p>
        </w:tc>
        <w:tc>
          <w:tcPr>
            <w:tcW w:w="3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99</w:t>
            </w:r>
          </w:p>
        </w:tc>
        <w:tc>
          <w:tcPr>
            <w:tcW w:w="5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35.0</w:t>
            </w:r>
          </w:p>
        </w:tc>
      </w:tr>
      <w:tr w:rsidR="00EF473F" w:rsidRPr="00A4528C" w:rsidTr="00BC57F7">
        <w:trPr>
          <w:cantSplit/>
          <w:tblHeader/>
        </w:trPr>
        <w:tc>
          <w:tcPr>
            <w:tcW w:w="3093" w:type="pct"/>
            <w:vMerge/>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95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41-60%</w:t>
            </w:r>
          </w:p>
        </w:tc>
        <w:tc>
          <w:tcPr>
            <w:tcW w:w="3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170</w:t>
            </w:r>
          </w:p>
        </w:tc>
        <w:tc>
          <w:tcPr>
            <w:tcW w:w="5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60.1</w:t>
            </w:r>
          </w:p>
        </w:tc>
      </w:tr>
      <w:tr w:rsidR="00EF473F" w:rsidRPr="00A4528C" w:rsidTr="00BC57F7">
        <w:trPr>
          <w:cantSplit/>
          <w:tblHeader/>
        </w:trPr>
        <w:tc>
          <w:tcPr>
            <w:tcW w:w="3093" w:type="pct"/>
            <w:vMerge/>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95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61 and above</w:t>
            </w:r>
          </w:p>
        </w:tc>
        <w:tc>
          <w:tcPr>
            <w:tcW w:w="3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w:t>
            </w:r>
          </w:p>
        </w:tc>
        <w:tc>
          <w:tcPr>
            <w:tcW w:w="57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3.5</w:t>
            </w:r>
          </w:p>
        </w:tc>
      </w:tr>
      <w:tr w:rsidR="00EF473F" w:rsidRPr="00A4528C" w:rsidTr="00BC57F7">
        <w:trPr>
          <w:cantSplit/>
        </w:trPr>
        <w:tc>
          <w:tcPr>
            <w:tcW w:w="3093" w:type="pct"/>
            <w:vMerge/>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951"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Total</w:t>
            </w:r>
          </w:p>
        </w:tc>
        <w:tc>
          <w:tcPr>
            <w:tcW w:w="378"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283</w:t>
            </w:r>
          </w:p>
        </w:tc>
        <w:tc>
          <w:tcPr>
            <w:tcW w:w="578"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100.0</w:t>
            </w:r>
          </w:p>
        </w:tc>
      </w:tr>
    </w:tbl>
    <w:p w:rsidR="00F20913" w:rsidRPr="00A4528C" w:rsidRDefault="00F20913" w:rsidP="006E038F">
      <w:pPr>
        <w:autoSpaceDE w:val="0"/>
        <w:autoSpaceDN w:val="0"/>
        <w:adjustRightInd w:val="0"/>
        <w:spacing w:after="0" w:line="480" w:lineRule="auto"/>
        <w:jc w:val="both"/>
        <w:rPr>
          <w:rFonts w:ascii="Times New Roman" w:hAnsi="Times New Roman" w:cs="Times New Roman"/>
          <w:i/>
          <w:sz w:val="24"/>
          <w:szCs w:val="24"/>
        </w:rPr>
      </w:pPr>
      <w:r w:rsidRPr="00A4528C">
        <w:rPr>
          <w:rFonts w:ascii="Times New Roman" w:hAnsi="Times New Roman" w:cs="Times New Roman"/>
          <w:i/>
          <w:sz w:val="24"/>
          <w:szCs w:val="24"/>
        </w:rPr>
        <w:t>Source: Survey Data (2014)</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extent to which potential benefits of loan services motivates residents of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to apply for loans was analyzed using means and standard deviation. Potential benefits of loan services were measured using 8 items reflecting benefits of loan services. </w:t>
      </w:r>
      <w:r w:rsidRPr="00A4528C">
        <w:rPr>
          <w:rFonts w:ascii="Times New Roman" w:hAnsi="Times New Roman" w:cs="Times New Roman"/>
          <w:sz w:val="24"/>
          <w:szCs w:val="24"/>
        </w:rPr>
        <w:lastRenderedPageBreak/>
        <w:t xml:space="preserve">Responses were elicited on a 5-point scale ranging from 1-very low extent to 5-very high extent. </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Results presented in Table 4.7 indicate that residents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appear to be highly motivated to take loans owing to the potential benefits accruing from use of loan money. The mean response scores on all items were approximately 4.00 and standard deviation values less than or equal to 1. This shows consistency among responses which reflect high extent of motivation. In particular, respondents tended to be highly motivated by among others; the urge to make home improvement (M=4.22, SD=0.869); ease of access of top up loan (M=3.96, SD=1.071); relaxed initial conditions and procedures (M=3.95, SD=0.882); short time taken before approval (M=3.91, SD=1.015); extra capital for business (M=3.80, 0.667); and ability to repay (M=3.72, SD=0.60).</w:t>
      </w:r>
    </w:p>
    <w:p w:rsidR="00EF473F" w:rsidRPr="00A4528C" w:rsidRDefault="00EF473F" w:rsidP="006E038F">
      <w:pPr>
        <w:spacing w:after="0" w:line="480" w:lineRule="auto"/>
        <w:jc w:val="both"/>
        <w:rPr>
          <w:rFonts w:ascii="Times New Roman" w:hAnsi="Times New Roman" w:cs="Times New Roman"/>
          <w:b/>
          <w:sz w:val="24"/>
          <w:szCs w:val="24"/>
        </w:rPr>
      </w:pPr>
      <w:r w:rsidRPr="00A4528C">
        <w:rPr>
          <w:rFonts w:ascii="Times New Roman" w:hAnsi="Times New Roman" w:cs="Times New Roman"/>
          <w:b/>
          <w:sz w:val="24"/>
          <w:szCs w:val="24"/>
        </w:rPr>
        <w:t>Table 4.7 Factors motivating respondents to take a loan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732"/>
        <w:gridCol w:w="1070"/>
        <w:gridCol w:w="1982"/>
      </w:tblGrid>
      <w:tr w:rsidR="00EF473F" w:rsidRPr="00A4528C" w:rsidTr="00BC57F7">
        <w:trPr>
          <w:cantSplit/>
          <w:tblHeader/>
        </w:trPr>
        <w:tc>
          <w:tcPr>
            <w:tcW w:w="3263" w:type="pct"/>
            <w:tcBorders>
              <w:top w:val="double" w:sz="8" w:space="0" w:color="000000"/>
              <w:left w:val="nil"/>
              <w:bottom w:val="single" w:sz="16" w:space="0" w:color="000000"/>
              <w:right w:val="nil"/>
            </w:tcBorders>
            <w:shd w:val="clear" w:color="auto" w:fill="FFFFFF"/>
            <w:vAlign w:val="center"/>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609"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Mean</w:t>
            </w:r>
          </w:p>
        </w:tc>
        <w:tc>
          <w:tcPr>
            <w:tcW w:w="1128"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Std. Deviation</w:t>
            </w:r>
          </w:p>
        </w:tc>
      </w:tr>
      <w:tr w:rsidR="00EF473F" w:rsidRPr="00A4528C" w:rsidTr="00BC57F7">
        <w:trPr>
          <w:cantSplit/>
          <w:tblHeader/>
        </w:trPr>
        <w:tc>
          <w:tcPr>
            <w:tcW w:w="3263"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Urge to improve my home</w:t>
            </w:r>
          </w:p>
        </w:tc>
        <w:tc>
          <w:tcPr>
            <w:tcW w:w="609"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4.22</w:t>
            </w:r>
          </w:p>
        </w:tc>
        <w:tc>
          <w:tcPr>
            <w:tcW w:w="1128"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.869</w:t>
            </w:r>
          </w:p>
        </w:tc>
      </w:tr>
      <w:tr w:rsidR="00EF473F" w:rsidRPr="00A4528C" w:rsidTr="00BC57F7">
        <w:trPr>
          <w:cantSplit/>
          <w:tblHeader/>
        </w:trPr>
        <w:tc>
          <w:tcPr>
            <w:tcW w:w="3263"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The ease of access of top up loan</w:t>
            </w:r>
          </w:p>
        </w:tc>
        <w:tc>
          <w:tcPr>
            <w:tcW w:w="609"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3.96</w:t>
            </w:r>
          </w:p>
        </w:tc>
        <w:tc>
          <w:tcPr>
            <w:tcW w:w="112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1.071</w:t>
            </w:r>
          </w:p>
        </w:tc>
      </w:tr>
      <w:tr w:rsidR="00EF473F" w:rsidRPr="00A4528C" w:rsidTr="00BC57F7">
        <w:trPr>
          <w:cantSplit/>
          <w:tblHeader/>
        </w:trPr>
        <w:tc>
          <w:tcPr>
            <w:tcW w:w="3263"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The relaxed initial conditions and procedures</w:t>
            </w:r>
          </w:p>
        </w:tc>
        <w:tc>
          <w:tcPr>
            <w:tcW w:w="609"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3.95</w:t>
            </w:r>
          </w:p>
        </w:tc>
        <w:tc>
          <w:tcPr>
            <w:tcW w:w="1128" w:type="pct"/>
            <w:tcBorders>
              <w:top w:val="nil"/>
              <w:left w:val="nil"/>
              <w:bottom w:val="nil"/>
              <w:right w:val="nil"/>
            </w:tcBorders>
            <w:shd w:val="clear" w:color="auto" w:fill="FFFFFF"/>
          </w:tcPr>
          <w:p w:rsidR="00EF473F" w:rsidRPr="00A4528C" w:rsidRDefault="00BD448C"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.882</w:t>
            </w:r>
          </w:p>
        </w:tc>
      </w:tr>
      <w:tr w:rsidR="00EF473F" w:rsidRPr="00A4528C" w:rsidTr="00BC57F7">
        <w:trPr>
          <w:cantSplit/>
          <w:tblHeader/>
        </w:trPr>
        <w:tc>
          <w:tcPr>
            <w:tcW w:w="3263"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Short time taken before approval</w:t>
            </w:r>
          </w:p>
        </w:tc>
        <w:tc>
          <w:tcPr>
            <w:tcW w:w="609"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3.91</w:t>
            </w:r>
          </w:p>
        </w:tc>
        <w:tc>
          <w:tcPr>
            <w:tcW w:w="112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1.015</w:t>
            </w:r>
          </w:p>
        </w:tc>
      </w:tr>
      <w:tr w:rsidR="00EF473F" w:rsidRPr="00A4528C" w:rsidTr="00BC57F7">
        <w:trPr>
          <w:cantSplit/>
          <w:tblHeader/>
        </w:trPr>
        <w:tc>
          <w:tcPr>
            <w:tcW w:w="3263"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Extra capital for my business</w:t>
            </w:r>
          </w:p>
        </w:tc>
        <w:tc>
          <w:tcPr>
            <w:tcW w:w="609"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3.80</w:t>
            </w:r>
          </w:p>
        </w:tc>
        <w:tc>
          <w:tcPr>
            <w:tcW w:w="1128" w:type="pct"/>
            <w:tcBorders>
              <w:top w:val="nil"/>
              <w:left w:val="nil"/>
              <w:bottom w:val="nil"/>
              <w:right w:val="nil"/>
            </w:tcBorders>
            <w:shd w:val="clear" w:color="auto" w:fill="FFFFFF"/>
          </w:tcPr>
          <w:p w:rsidR="00EF473F" w:rsidRPr="00A4528C" w:rsidRDefault="00BD448C"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.667</w:t>
            </w:r>
          </w:p>
        </w:tc>
      </w:tr>
      <w:tr w:rsidR="00EF473F" w:rsidRPr="00A4528C" w:rsidTr="00BC57F7">
        <w:trPr>
          <w:cantSplit/>
          <w:tblHeader/>
        </w:trPr>
        <w:tc>
          <w:tcPr>
            <w:tcW w:w="3263"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 xml:space="preserve"> Ability to repay</w:t>
            </w:r>
          </w:p>
        </w:tc>
        <w:tc>
          <w:tcPr>
            <w:tcW w:w="609"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3.72</w:t>
            </w:r>
          </w:p>
        </w:tc>
        <w:tc>
          <w:tcPr>
            <w:tcW w:w="1128" w:type="pct"/>
            <w:tcBorders>
              <w:top w:val="nil"/>
              <w:left w:val="nil"/>
              <w:bottom w:val="nil"/>
              <w:right w:val="nil"/>
            </w:tcBorders>
            <w:shd w:val="clear" w:color="auto" w:fill="FFFFFF"/>
          </w:tcPr>
          <w:p w:rsidR="00EF473F" w:rsidRPr="00A4528C" w:rsidRDefault="00BD448C"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.60</w:t>
            </w:r>
          </w:p>
        </w:tc>
      </w:tr>
      <w:tr w:rsidR="00EF473F" w:rsidRPr="00A4528C" w:rsidTr="00BC57F7">
        <w:trPr>
          <w:cantSplit/>
          <w:tblHeader/>
        </w:trPr>
        <w:tc>
          <w:tcPr>
            <w:tcW w:w="3263"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Payment of medical bills</w:t>
            </w:r>
          </w:p>
        </w:tc>
        <w:tc>
          <w:tcPr>
            <w:tcW w:w="609"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3.56</w:t>
            </w:r>
          </w:p>
        </w:tc>
        <w:tc>
          <w:tcPr>
            <w:tcW w:w="1128" w:type="pct"/>
            <w:tcBorders>
              <w:top w:val="nil"/>
              <w:left w:val="nil"/>
              <w:bottom w:val="nil"/>
              <w:right w:val="nil"/>
            </w:tcBorders>
            <w:shd w:val="clear" w:color="auto" w:fill="FFFFFF"/>
          </w:tcPr>
          <w:p w:rsidR="00EF473F" w:rsidRPr="00A4528C" w:rsidRDefault="00BD448C"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.94</w:t>
            </w:r>
          </w:p>
        </w:tc>
      </w:tr>
      <w:tr w:rsidR="00EF473F" w:rsidRPr="00A4528C" w:rsidTr="00BC57F7">
        <w:trPr>
          <w:cantSplit/>
        </w:trPr>
        <w:tc>
          <w:tcPr>
            <w:tcW w:w="3263"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The low interest rates</w:t>
            </w:r>
          </w:p>
        </w:tc>
        <w:tc>
          <w:tcPr>
            <w:tcW w:w="609"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3.50</w:t>
            </w:r>
          </w:p>
        </w:tc>
        <w:tc>
          <w:tcPr>
            <w:tcW w:w="1128" w:type="pct"/>
            <w:tcBorders>
              <w:top w:val="nil"/>
              <w:left w:val="nil"/>
              <w:bottom w:val="double" w:sz="8" w:space="0" w:color="000000"/>
              <w:right w:val="nil"/>
            </w:tcBorders>
            <w:shd w:val="clear" w:color="auto" w:fill="FFFFFF"/>
          </w:tcPr>
          <w:p w:rsidR="00EF473F" w:rsidRPr="00A4528C" w:rsidRDefault="00BD448C"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.63</w:t>
            </w:r>
          </w:p>
        </w:tc>
      </w:tr>
    </w:tbl>
    <w:p w:rsidR="00F20913" w:rsidRPr="00A4528C" w:rsidRDefault="00F20913" w:rsidP="006E038F">
      <w:pPr>
        <w:autoSpaceDE w:val="0"/>
        <w:autoSpaceDN w:val="0"/>
        <w:adjustRightInd w:val="0"/>
        <w:spacing w:after="0" w:line="480" w:lineRule="auto"/>
        <w:jc w:val="both"/>
        <w:rPr>
          <w:rFonts w:ascii="Times New Roman" w:hAnsi="Times New Roman" w:cs="Times New Roman"/>
          <w:i/>
          <w:sz w:val="24"/>
          <w:szCs w:val="24"/>
        </w:rPr>
      </w:pPr>
      <w:r w:rsidRPr="00A4528C">
        <w:rPr>
          <w:rFonts w:ascii="Times New Roman" w:hAnsi="Times New Roman" w:cs="Times New Roman"/>
          <w:i/>
          <w:sz w:val="24"/>
          <w:szCs w:val="24"/>
        </w:rPr>
        <w:t>Source: Survey Data (2014)</w:t>
      </w:r>
    </w:p>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These statistics imply that the potential benefits that loans provide play a key role in motivating residents of Migori County to take loans. Many of them yearn to improve their homes, top up their loans, settle medical bills and pay school fees among other needs. The availability of microcredit facilities enables them to achieve all these.</w:t>
      </w:r>
    </w:p>
    <w:p w:rsidR="000B5FC4" w:rsidRPr="00A4528C" w:rsidRDefault="0098528F" w:rsidP="006E038F">
      <w:pPr>
        <w:pStyle w:val="Heading3"/>
        <w:spacing w:after="240"/>
        <w:rPr>
          <w:rFonts w:ascii="Times New Roman" w:hAnsi="Times New Roman" w:cs="Times New Roman"/>
          <w:b/>
          <w:color w:val="auto"/>
        </w:rPr>
      </w:pPr>
      <w:bookmarkStart w:id="63" w:name="_Toc404687313"/>
      <w:r w:rsidRPr="00A4528C">
        <w:rPr>
          <w:rFonts w:ascii="Times New Roman" w:hAnsi="Times New Roman" w:cs="Times New Roman"/>
          <w:b/>
          <w:color w:val="auto"/>
        </w:rPr>
        <w:lastRenderedPageBreak/>
        <w:t>4.5.2 Savings Services</w:t>
      </w:r>
      <w:bookmarkEnd w:id="63"/>
    </w:p>
    <w:p w:rsidR="00EF473F" w:rsidRPr="00A4528C" w:rsidRDefault="00EF473F" w:rsidP="006E038F">
      <w:pPr>
        <w:spacing w:line="480" w:lineRule="auto"/>
        <w:jc w:val="both"/>
        <w:rPr>
          <w:rFonts w:ascii="Times New Roman" w:eastAsia="Calibri" w:hAnsi="Times New Roman" w:cs="Times New Roman"/>
          <w:sz w:val="24"/>
          <w:szCs w:val="24"/>
        </w:rPr>
      </w:pPr>
      <w:r w:rsidRPr="00A4528C">
        <w:rPr>
          <w:rFonts w:ascii="Times New Roman" w:hAnsi="Times New Roman" w:cs="Times New Roman"/>
          <w:sz w:val="24"/>
          <w:szCs w:val="24"/>
        </w:rPr>
        <w:t xml:space="preserve">The second objective of the current study focused on determining the effect of saving services on household welfare. Saving services were measured using a total of 8 items. First, respondents were asked to indicate their agreement or disagreement with the items which were selected to reflect saving services. Responses were elicited on a 5 point scale </w:t>
      </w:r>
      <w:r w:rsidRPr="00A4528C">
        <w:rPr>
          <w:rFonts w:ascii="Times New Roman" w:eastAsia="Calibri" w:hAnsi="Times New Roman" w:cs="Times New Roman"/>
          <w:sz w:val="24"/>
          <w:szCs w:val="24"/>
        </w:rPr>
        <w:t>(</w:t>
      </w:r>
      <w:r w:rsidRPr="00A4528C">
        <w:rPr>
          <w:rFonts w:ascii="Times New Roman" w:hAnsi="Times New Roman" w:cs="Times New Roman"/>
          <w:sz w:val="24"/>
          <w:szCs w:val="24"/>
        </w:rPr>
        <w:t>1- strongly disagree, 2- disagree 3- uncertain 4- agree 5- strongly agree</w:t>
      </w:r>
      <w:r w:rsidRPr="00A4528C">
        <w:rPr>
          <w:rFonts w:ascii="Times New Roman" w:eastAsia="Calibri" w:hAnsi="Times New Roman" w:cs="Times New Roman"/>
          <w:sz w:val="24"/>
          <w:szCs w:val="24"/>
        </w:rPr>
        <w:t>).</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eastAsia="Calibri" w:hAnsi="Times New Roman" w:cs="Times New Roman"/>
          <w:sz w:val="24"/>
          <w:szCs w:val="24"/>
        </w:rPr>
        <w:t xml:space="preserve">Results displayed in </w:t>
      </w:r>
      <w:r w:rsidRPr="00A4528C">
        <w:rPr>
          <w:rFonts w:ascii="Times New Roman" w:hAnsi="Times New Roman" w:cs="Times New Roman"/>
          <w:sz w:val="24"/>
          <w:szCs w:val="24"/>
        </w:rPr>
        <w:t>Table 4.8 below show respondents’ views towards saving services offered at their respective microcredit institutions. The mean score to all items approximated 4.00, which was coded to imply agreement. In particular the results show that respondents tended to agree that microcredit savings have made basic needs affordable and accessible (M = 4.36, SD = 0.76); that savings reduce vulnerability to economic stress and external shocks (M = 3.89, SD = 0.78), that compulsory saving encourages saving habit (M=3.88, SD=0.71).</w:t>
      </w:r>
      <w:r w:rsidR="006D393F" w:rsidRPr="00A4528C">
        <w:rPr>
          <w:rFonts w:ascii="Times New Roman" w:hAnsi="Times New Roman" w:cs="Times New Roman"/>
          <w:sz w:val="24"/>
          <w:szCs w:val="24"/>
        </w:rPr>
        <w:t xml:space="preserve"> The </w:t>
      </w:r>
      <w:r w:rsidRPr="00A4528C">
        <w:rPr>
          <w:rFonts w:ascii="Times New Roman" w:hAnsi="Times New Roman" w:cs="Times New Roman"/>
          <w:sz w:val="24"/>
          <w:szCs w:val="24"/>
        </w:rPr>
        <w:t xml:space="preserve">variable with the least mean response score was that savings act as an insurance for emergencies (M = 3.59 SD = 0.80).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7001"/>
        <w:gridCol w:w="629"/>
        <w:gridCol w:w="1154"/>
      </w:tblGrid>
      <w:tr w:rsidR="00EF473F" w:rsidRPr="00A4528C" w:rsidTr="00BC57F7">
        <w:trPr>
          <w:cantSplit/>
          <w:tblHeader/>
        </w:trPr>
        <w:tc>
          <w:tcPr>
            <w:tcW w:w="5000" w:type="pct"/>
            <w:gridSpan w:val="3"/>
            <w:tcBorders>
              <w:top w:val="nil"/>
              <w:left w:val="nil"/>
              <w:bottom w:val="nil"/>
              <w:right w:val="nil"/>
            </w:tcBorders>
            <w:shd w:val="clear" w:color="auto" w:fill="FFFFFF"/>
            <w:vAlign w:val="center"/>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b/>
                <w:bCs/>
                <w:sz w:val="24"/>
                <w:szCs w:val="24"/>
              </w:rPr>
              <w:t>Table 4.8</w:t>
            </w:r>
            <w:r w:rsidR="00295496" w:rsidRPr="00A4528C">
              <w:rPr>
                <w:rFonts w:ascii="Times New Roman" w:hAnsi="Times New Roman" w:cs="Times New Roman"/>
                <w:b/>
                <w:bCs/>
                <w:sz w:val="24"/>
                <w:szCs w:val="24"/>
              </w:rPr>
              <w:t xml:space="preserve"> </w:t>
            </w:r>
            <w:r w:rsidR="00295496" w:rsidRPr="00A4528C">
              <w:rPr>
                <w:rFonts w:ascii="Times New Roman" w:hAnsi="Times New Roman" w:cs="Times New Roman"/>
                <w:b/>
                <w:sz w:val="24"/>
                <w:szCs w:val="24"/>
              </w:rPr>
              <w:t>Respondents’ views towards saving services</w:t>
            </w:r>
          </w:p>
        </w:tc>
      </w:tr>
      <w:tr w:rsidR="00EF473F" w:rsidRPr="00A4528C" w:rsidTr="00BC57F7">
        <w:trPr>
          <w:cantSplit/>
          <w:tblHeader/>
        </w:trPr>
        <w:tc>
          <w:tcPr>
            <w:tcW w:w="3985" w:type="pct"/>
            <w:tcBorders>
              <w:top w:val="double" w:sz="8" w:space="0" w:color="000000"/>
              <w:left w:val="nil"/>
              <w:bottom w:val="single" w:sz="16" w:space="0" w:color="000000"/>
              <w:right w:val="nil"/>
            </w:tcBorders>
            <w:shd w:val="clear" w:color="auto" w:fill="FFFFFF"/>
            <w:vAlign w:val="center"/>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358"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Mean</w:t>
            </w:r>
          </w:p>
        </w:tc>
        <w:tc>
          <w:tcPr>
            <w:tcW w:w="657"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Std. Deviation</w:t>
            </w:r>
          </w:p>
        </w:tc>
      </w:tr>
      <w:tr w:rsidR="00EF473F" w:rsidRPr="00A4528C" w:rsidTr="00BC57F7">
        <w:trPr>
          <w:cantSplit/>
          <w:tblHeader/>
        </w:trPr>
        <w:tc>
          <w:tcPr>
            <w:tcW w:w="3985"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rPr>
                <w:rFonts w:ascii="Times New Roman" w:hAnsi="Times New Roman" w:cs="Times New Roman"/>
                <w:sz w:val="24"/>
                <w:szCs w:val="24"/>
              </w:rPr>
            </w:pPr>
            <w:r w:rsidRPr="00A4528C">
              <w:rPr>
                <w:rFonts w:ascii="Times New Roman" w:hAnsi="Times New Roman" w:cs="Times New Roman"/>
                <w:sz w:val="24"/>
                <w:szCs w:val="24"/>
              </w:rPr>
              <w:t xml:space="preserve">Microcredit savings have  made basic needs  affordable and accessible </w:t>
            </w:r>
          </w:p>
        </w:tc>
        <w:tc>
          <w:tcPr>
            <w:tcW w:w="358" w:type="pct"/>
            <w:tcBorders>
              <w:top w:val="single" w:sz="16" w:space="0" w:color="000000"/>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4.36</w:t>
            </w:r>
          </w:p>
        </w:tc>
        <w:tc>
          <w:tcPr>
            <w:tcW w:w="657" w:type="pct"/>
            <w:tcBorders>
              <w:top w:val="single" w:sz="16" w:space="0" w:color="000000"/>
              <w:left w:val="nil"/>
              <w:bottom w:val="nil"/>
              <w:right w:val="nil"/>
            </w:tcBorders>
            <w:shd w:val="clear" w:color="auto" w:fill="FFFFFF"/>
          </w:tcPr>
          <w:p w:rsidR="00EF473F" w:rsidRPr="00A4528C" w:rsidRDefault="002770EB"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.76</w:t>
            </w:r>
          </w:p>
        </w:tc>
      </w:tr>
      <w:tr w:rsidR="00EF473F" w:rsidRPr="00A4528C" w:rsidTr="00BC57F7">
        <w:trPr>
          <w:cantSplit/>
          <w:tblHeader/>
        </w:trPr>
        <w:tc>
          <w:tcPr>
            <w:tcW w:w="398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rPr>
                <w:rFonts w:ascii="Times New Roman" w:hAnsi="Times New Roman" w:cs="Times New Roman"/>
                <w:sz w:val="24"/>
                <w:szCs w:val="24"/>
              </w:rPr>
            </w:pPr>
            <w:r w:rsidRPr="00A4528C">
              <w:rPr>
                <w:rFonts w:ascii="Times New Roman" w:hAnsi="Times New Roman" w:cs="Times New Roman"/>
                <w:sz w:val="24"/>
                <w:szCs w:val="24"/>
              </w:rPr>
              <w:t>Savings reduce vulnerability to economic stress and external shocks</w:t>
            </w:r>
          </w:p>
        </w:tc>
        <w:tc>
          <w:tcPr>
            <w:tcW w:w="358"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3.89</w:t>
            </w:r>
          </w:p>
        </w:tc>
        <w:tc>
          <w:tcPr>
            <w:tcW w:w="657" w:type="pct"/>
            <w:tcBorders>
              <w:top w:val="nil"/>
              <w:left w:val="nil"/>
              <w:bottom w:val="nil"/>
              <w:right w:val="nil"/>
            </w:tcBorders>
            <w:shd w:val="clear" w:color="auto" w:fill="FFFFFF"/>
          </w:tcPr>
          <w:p w:rsidR="00EF473F" w:rsidRPr="00A4528C" w:rsidRDefault="002770EB"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.78</w:t>
            </w:r>
          </w:p>
        </w:tc>
      </w:tr>
      <w:tr w:rsidR="00EF473F" w:rsidRPr="00A4528C" w:rsidTr="00BC57F7">
        <w:trPr>
          <w:cantSplit/>
          <w:tblHeader/>
        </w:trPr>
        <w:tc>
          <w:tcPr>
            <w:tcW w:w="398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rPr>
                <w:rFonts w:ascii="Times New Roman" w:hAnsi="Times New Roman" w:cs="Times New Roman"/>
                <w:sz w:val="24"/>
                <w:szCs w:val="24"/>
              </w:rPr>
            </w:pPr>
            <w:r w:rsidRPr="00A4528C">
              <w:rPr>
                <w:rFonts w:ascii="Times New Roman" w:hAnsi="Times New Roman" w:cs="Times New Roman"/>
                <w:sz w:val="24"/>
                <w:szCs w:val="24"/>
              </w:rPr>
              <w:t>Compulsory saving is conducive in encouraging saving habit</w:t>
            </w:r>
          </w:p>
        </w:tc>
        <w:tc>
          <w:tcPr>
            <w:tcW w:w="358"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3.88</w:t>
            </w:r>
          </w:p>
        </w:tc>
        <w:tc>
          <w:tcPr>
            <w:tcW w:w="657" w:type="pct"/>
            <w:tcBorders>
              <w:top w:val="nil"/>
              <w:left w:val="nil"/>
              <w:bottom w:val="nil"/>
              <w:right w:val="nil"/>
            </w:tcBorders>
            <w:shd w:val="clear" w:color="auto" w:fill="FFFFFF"/>
          </w:tcPr>
          <w:p w:rsidR="00EF473F" w:rsidRPr="00A4528C" w:rsidRDefault="002770EB"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.71</w:t>
            </w:r>
          </w:p>
        </w:tc>
      </w:tr>
      <w:tr w:rsidR="00EF473F" w:rsidRPr="00A4528C" w:rsidTr="00BC57F7">
        <w:trPr>
          <w:cantSplit/>
          <w:tblHeader/>
        </w:trPr>
        <w:tc>
          <w:tcPr>
            <w:tcW w:w="398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rPr>
                <w:rFonts w:ascii="Times New Roman" w:hAnsi="Times New Roman" w:cs="Times New Roman"/>
                <w:sz w:val="24"/>
                <w:szCs w:val="24"/>
              </w:rPr>
            </w:pPr>
            <w:r w:rsidRPr="00A4528C">
              <w:rPr>
                <w:rFonts w:ascii="Times New Roman" w:hAnsi="Times New Roman" w:cs="Times New Roman"/>
                <w:sz w:val="24"/>
                <w:szCs w:val="24"/>
              </w:rPr>
              <w:t>Microcredit institutions offer good loan and saving services compared to commercial banks</w:t>
            </w:r>
          </w:p>
        </w:tc>
        <w:tc>
          <w:tcPr>
            <w:tcW w:w="358"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3.84</w:t>
            </w:r>
          </w:p>
        </w:tc>
        <w:tc>
          <w:tcPr>
            <w:tcW w:w="657"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1.06</w:t>
            </w:r>
          </w:p>
        </w:tc>
      </w:tr>
      <w:tr w:rsidR="00EF473F" w:rsidRPr="00A4528C" w:rsidTr="00BC57F7">
        <w:trPr>
          <w:cantSplit/>
          <w:tblHeader/>
        </w:trPr>
        <w:tc>
          <w:tcPr>
            <w:tcW w:w="398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rPr>
                <w:rFonts w:ascii="Times New Roman" w:hAnsi="Times New Roman" w:cs="Times New Roman"/>
                <w:sz w:val="24"/>
                <w:szCs w:val="24"/>
              </w:rPr>
            </w:pPr>
            <w:r w:rsidRPr="00A4528C">
              <w:rPr>
                <w:rFonts w:ascii="Times New Roman" w:hAnsi="Times New Roman" w:cs="Times New Roman"/>
                <w:sz w:val="24"/>
                <w:szCs w:val="24"/>
              </w:rPr>
              <w:t xml:space="preserve"> I prefer saving in financial form rather than non-financial form</w:t>
            </w:r>
          </w:p>
        </w:tc>
        <w:tc>
          <w:tcPr>
            <w:tcW w:w="358"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3.83</w:t>
            </w:r>
          </w:p>
        </w:tc>
        <w:tc>
          <w:tcPr>
            <w:tcW w:w="657" w:type="pct"/>
            <w:tcBorders>
              <w:top w:val="nil"/>
              <w:left w:val="nil"/>
              <w:bottom w:val="nil"/>
              <w:right w:val="nil"/>
            </w:tcBorders>
            <w:shd w:val="clear" w:color="auto" w:fill="FFFFFF"/>
          </w:tcPr>
          <w:p w:rsidR="00EF473F" w:rsidRPr="00A4528C" w:rsidRDefault="002770EB"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.77</w:t>
            </w:r>
          </w:p>
        </w:tc>
      </w:tr>
      <w:tr w:rsidR="00EF473F" w:rsidRPr="00A4528C" w:rsidTr="00BC57F7">
        <w:trPr>
          <w:cantSplit/>
          <w:tblHeader/>
        </w:trPr>
        <w:tc>
          <w:tcPr>
            <w:tcW w:w="398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rPr>
                <w:rFonts w:ascii="Times New Roman" w:hAnsi="Times New Roman" w:cs="Times New Roman"/>
                <w:sz w:val="24"/>
                <w:szCs w:val="24"/>
              </w:rPr>
            </w:pPr>
            <w:r w:rsidRPr="00A4528C">
              <w:rPr>
                <w:rFonts w:ascii="Times New Roman" w:hAnsi="Times New Roman" w:cs="Times New Roman"/>
                <w:sz w:val="24"/>
                <w:szCs w:val="24"/>
              </w:rPr>
              <w:t>Rural residents have difficulties to access microcredit institutions</w:t>
            </w:r>
          </w:p>
        </w:tc>
        <w:tc>
          <w:tcPr>
            <w:tcW w:w="358"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3.64</w:t>
            </w:r>
          </w:p>
        </w:tc>
        <w:tc>
          <w:tcPr>
            <w:tcW w:w="657"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1.12</w:t>
            </w:r>
          </w:p>
        </w:tc>
      </w:tr>
      <w:tr w:rsidR="00EF473F" w:rsidRPr="00A4528C" w:rsidTr="00BC57F7">
        <w:trPr>
          <w:cantSplit/>
          <w:tblHeader/>
        </w:trPr>
        <w:tc>
          <w:tcPr>
            <w:tcW w:w="3985"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58"/>
              <w:rPr>
                <w:rFonts w:ascii="Times New Roman" w:hAnsi="Times New Roman" w:cs="Times New Roman"/>
                <w:sz w:val="24"/>
                <w:szCs w:val="24"/>
              </w:rPr>
            </w:pPr>
            <w:r w:rsidRPr="00A4528C">
              <w:rPr>
                <w:rFonts w:ascii="Times New Roman" w:hAnsi="Times New Roman" w:cs="Times New Roman"/>
                <w:sz w:val="24"/>
                <w:szCs w:val="24"/>
              </w:rPr>
              <w:t>I am comfortable using what I already have than taking out a loan</w:t>
            </w:r>
          </w:p>
        </w:tc>
        <w:tc>
          <w:tcPr>
            <w:tcW w:w="358"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3.64</w:t>
            </w:r>
          </w:p>
        </w:tc>
        <w:tc>
          <w:tcPr>
            <w:tcW w:w="657" w:type="pct"/>
            <w:tcBorders>
              <w:top w:val="nil"/>
              <w:left w:val="nil"/>
              <w:bottom w:val="nil"/>
              <w:right w:val="nil"/>
            </w:tcBorders>
            <w:shd w:val="clear" w:color="auto" w:fill="FFFFFF"/>
          </w:tcPr>
          <w:p w:rsidR="00EF473F" w:rsidRPr="00A4528C" w:rsidRDefault="002770EB"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.61</w:t>
            </w:r>
          </w:p>
        </w:tc>
      </w:tr>
      <w:tr w:rsidR="00EF473F" w:rsidRPr="00A4528C" w:rsidTr="00BC57F7">
        <w:trPr>
          <w:cantSplit/>
        </w:trPr>
        <w:tc>
          <w:tcPr>
            <w:tcW w:w="3985"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58"/>
              <w:rPr>
                <w:rFonts w:ascii="Times New Roman" w:hAnsi="Times New Roman" w:cs="Times New Roman"/>
                <w:sz w:val="24"/>
                <w:szCs w:val="24"/>
              </w:rPr>
            </w:pPr>
            <w:r w:rsidRPr="00A4528C">
              <w:rPr>
                <w:rFonts w:ascii="Times New Roman" w:hAnsi="Times New Roman" w:cs="Times New Roman"/>
                <w:sz w:val="24"/>
                <w:szCs w:val="24"/>
              </w:rPr>
              <w:t>Savings act as an insurance for emergencies</w:t>
            </w:r>
          </w:p>
        </w:tc>
        <w:tc>
          <w:tcPr>
            <w:tcW w:w="358" w:type="pct"/>
            <w:tcBorders>
              <w:top w:val="nil"/>
              <w:left w:val="nil"/>
              <w:bottom w:val="double" w:sz="8" w:space="0" w:color="000000"/>
              <w:right w:val="nil"/>
            </w:tcBorders>
            <w:shd w:val="clear" w:color="auto" w:fill="FFFFFF"/>
          </w:tcPr>
          <w:p w:rsidR="00EF473F" w:rsidRPr="00A4528C" w:rsidRDefault="00EF473F"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3.59</w:t>
            </w:r>
          </w:p>
        </w:tc>
        <w:tc>
          <w:tcPr>
            <w:tcW w:w="657" w:type="pct"/>
            <w:tcBorders>
              <w:top w:val="nil"/>
              <w:left w:val="nil"/>
              <w:bottom w:val="double" w:sz="8" w:space="0" w:color="000000"/>
              <w:right w:val="nil"/>
            </w:tcBorders>
            <w:shd w:val="clear" w:color="auto" w:fill="FFFFFF"/>
          </w:tcPr>
          <w:p w:rsidR="00EF473F" w:rsidRPr="00A4528C" w:rsidRDefault="002770EB" w:rsidP="00127FCF">
            <w:pPr>
              <w:autoSpaceDE w:val="0"/>
              <w:autoSpaceDN w:val="0"/>
              <w:adjustRightInd w:val="0"/>
              <w:spacing w:after="0" w:line="24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.80</w:t>
            </w:r>
          </w:p>
        </w:tc>
      </w:tr>
    </w:tbl>
    <w:p w:rsidR="00F20913" w:rsidRPr="00A4528C" w:rsidRDefault="00F20913" w:rsidP="006E038F">
      <w:pPr>
        <w:autoSpaceDE w:val="0"/>
        <w:autoSpaceDN w:val="0"/>
        <w:adjustRightInd w:val="0"/>
        <w:spacing w:after="0" w:line="480" w:lineRule="auto"/>
        <w:jc w:val="both"/>
        <w:rPr>
          <w:rFonts w:ascii="Times New Roman" w:hAnsi="Times New Roman" w:cs="Times New Roman"/>
          <w:i/>
          <w:sz w:val="24"/>
          <w:szCs w:val="24"/>
        </w:rPr>
      </w:pPr>
      <w:r w:rsidRPr="00A4528C">
        <w:rPr>
          <w:rFonts w:ascii="Times New Roman" w:hAnsi="Times New Roman" w:cs="Times New Roman"/>
          <w:i/>
          <w:sz w:val="24"/>
          <w:szCs w:val="24"/>
        </w:rPr>
        <w:t>Source: Survey Data (2014)</w:t>
      </w:r>
    </w:p>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lastRenderedPageBreak/>
        <w:t xml:space="preserve">These results indicate that residents of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appreciate the importance of saving services and embrace the existence of microcredit facilities within the County.</w:t>
      </w:r>
    </w:p>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Second, respondents were asked to indicate the average monthly savings made on income so as to take care of emergencies. Frequencies and percentages were used to analyze responses made to this item. Table 4.9 presents the summary statistics for this item.</w:t>
      </w:r>
    </w:p>
    <w:p w:rsidR="00EF473F" w:rsidRPr="00A4528C" w:rsidRDefault="00EF473F" w:rsidP="006E038F">
      <w:pPr>
        <w:autoSpaceDE w:val="0"/>
        <w:autoSpaceDN w:val="0"/>
        <w:adjustRightInd w:val="0"/>
        <w:spacing w:after="0" w:line="480" w:lineRule="auto"/>
        <w:jc w:val="both"/>
        <w:rPr>
          <w:rFonts w:ascii="Times New Roman" w:hAnsi="Times New Roman" w:cs="Times New Roman"/>
          <w:b/>
          <w:sz w:val="24"/>
          <w:szCs w:val="24"/>
        </w:rPr>
      </w:pPr>
      <w:r w:rsidRPr="00A4528C">
        <w:rPr>
          <w:rFonts w:ascii="Times New Roman" w:hAnsi="Times New Roman" w:cs="Times New Roman"/>
          <w:b/>
          <w:sz w:val="24"/>
          <w:szCs w:val="24"/>
        </w:rPr>
        <w:t>Table 4.9 Respondents Average savings on Monthly Income for Emergencies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288"/>
        <w:gridCol w:w="1613"/>
        <w:gridCol w:w="713"/>
        <w:gridCol w:w="1170"/>
      </w:tblGrid>
      <w:tr w:rsidR="00EF473F" w:rsidRPr="00A4528C" w:rsidTr="00BC57F7">
        <w:trPr>
          <w:cantSplit/>
          <w:tblHeader/>
        </w:trPr>
        <w:tc>
          <w:tcPr>
            <w:tcW w:w="3928" w:type="pct"/>
            <w:gridSpan w:val="2"/>
            <w:tcBorders>
              <w:top w:val="double" w:sz="8" w:space="0" w:color="000000"/>
              <w:left w:val="nil"/>
              <w:bottom w:val="single" w:sz="16" w:space="0" w:color="000000"/>
              <w:right w:val="nil"/>
            </w:tcBorders>
            <w:shd w:val="clear" w:color="auto" w:fill="FFFFFF"/>
            <w:vAlign w:val="center"/>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406"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Count</w:t>
            </w:r>
          </w:p>
        </w:tc>
        <w:tc>
          <w:tcPr>
            <w:tcW w:w="666"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Table N %</w:t>
            </w:r>
          </w:p>
        </w:tc>
      </w:tr>
      <w:tr w:rsidR="00EF473F" w:rsidRPr="00A4528C" w:rsidTr="00BC57F7">
        <w:trPr>
          <w:cantSplit/>
          <w:tblHeader/>
        </w:trPr>
        <w:tc>
          <w:tcPr>
            <w:tcW w:w="3010" w:type="pct"/>
            <w:vMerge w:val="restart"/>
            <w:tcBorders>
              <w:top w:val="single" w:sz="16" w:space="0" w:color="000000"/>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Average percentage you save for general emergencies</w:t>
            </w:r>
          </w:p>
        </w:tc>
        <w:tc>
          <w:tcPr>
            <w:tcW w:w="918"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Below 20%</w:t>
            </w:r>
          </w:p>
        </w:tc>
        <w:tc>
          <w:tcPr>
            <w:tcW w:w="406"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85</w:t>
            </w:r>
          </w:p>
        </w:tc>
        <w:tc>
          <w:tcPr>
            <w:tcW w:w="666"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30.0%</w:t>
            </w:r>
          </w:p>
        </w:tc>
      </w:tr>
      <w:tr w:rsidR="00EF473F" w:rsidRPr="00A4528C" w:rsidTr="00BC57F7">
        <w:trPr>
          <w:cantSplit/>
          <w:tblHeader/>
        </w:trPr>
        <w:tc>
          <w:tcPr>
            <w:tcW w:w="3010" w:type="pct"/>
            <w:vMerge/>
            <w:tcBorders>
              <w:top w:val="single" w:sz="16" w:space="0" w:color="000000"/>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91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21-40%</w:t>
            </w:r>
          </w:p>
        </w:tc>
        <w:tc>
          <w:tcPr>
            <w:tcW w:w="406"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133</w:t>
            </w:r>
          </w:p>
        </w:tc>
        <w:tc>
          <w:tcPr>
            <w:tcW w:w="666"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47.0%</w:t>
            </w:r>
          </w:p>
        </w:tc>
      </w:tr>
      <w:tr w:rsidR="00EF473F" w:rsidRPr="00A4528C" w:rsidTr="00BC57F7">
        <w:trPr>
          <w:cantSplit/>
          <w:tblHeader/>
        </w:trPr>
        <w:tc>
          <w:tcPr>
            <w:tcW w:w="3010" w:type="pct"/>
            <w:vMerge/>
            <w:tcBorders>
              <w:top w:val="single" w:sz="16" w:space="0" w:color="000000"/>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91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41-60%</w:t>
            </w:r>
          </w:p>
        </w:tc>
        <w:tc>
          <w:tcPr>
            <w:tcW w:w="406"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46</w:t>
            </w:r>
          </w:p>
        </w:tc>
        <w:tc>
          <w:tcPr>
            <w:tcW w:w="666"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16.3%</w:t>
            </w:r>
          </w:p>
        </w:tc>
      </w:tr>
      <w:tr w:rsidR="00EF473F" w:rsidRPr="00A4528C" w:rsidTr="00BC57F7">
        <w:trPr>
          <w:cantSplit/>
          <w:tblHeader/>
        </w:trPr>
        <w:tc>
          <w:tcPr>
            <w:tcW w:w="3010" w:type="pct"/>
            <w:vMerge/>
            <w:tcBorders>
              <w:top w:val="single" w:sz="16" w:space="0" w:color="000000"/>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91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61% and above</w:t>
            </w:r>
          </w:p>
        </w:tc>
        <w:tc>
          <w:tcPr>
            <w:tcW w:w="406"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19</w:t>
            </w:r>
          </w:p>
        </w:tc>
        <w:tc>
          <w:tcPr>
            <w:tcW w:w="666"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6.7%</w:t>
            </w:r>
          </w:p>
        </w:tc>
      </w:tr>
      <w:tr w:rsidR="00EF473F" w:rsidRPr="00A4528C" w:rsidTr="00BC57F7">
        <w:trPr>
          <w:cantSplit/>
        </w:trPr>
        <w:tc>
          <w:tcPr>
            <w:tcW w:w="3010" w:type="pct"/>
            <w:vMerge/>
            <w:tcBorders>
              <w:top w:val="single" w:sz="16" w:space="0" w:color="000000"/>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918"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Total</w:t>
            </w:r>
          </w:p>
        </w:tc>
        <w:tc>
          <w:tcPr>
            <w:tcW w:w="406"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283</w:t>
            </w:r>
          </w:p>
        </w:tc>
        <w:tc>
          <w:tcPr>
            <w:tcW w:w="666" w:type="pct"/>
            <w:tcBorders>
              <w:top w:val="nil"/>
              <w:left w:val="nil"/>
              <w:bottom w:val="double" w:sz="8" w:space="0" w:color="000000"/>
              <w:right w:val="nil"/>
            </w:tcBorders>
            <w:shd w:val="clear" w:color="auto" w:fill="FFFFFF"/>
            <w:vAlign w:val="center"/>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r>
    </w:tbl>
    <w:p w:rsidR="00F20913" w:rsidRPr="00A4528C" w:rsidRDefault="00F20913" w:rsidP="006E038F">
      <w:pPr>
        <w:autoSpaceDE w:val="0"/>
        <w:autoSpaceDN w:val="0"/>
        <w:adjustRightInd w:val="0"/>
        <w:spacing w:after="0" w:line="480" w:lineRule="auto"/>
        <w:jc w:val="both"/>
        <w:rPr>
          <w:rFonts w:ascii="Times New Roman" w:hAnsi="Times New Roman" w:cs="Times New Roman"/>
          <w:i/>
          <w:sz w:val="24"/>
          <w:szCs w:val="24"/>
        </w:rPr>
      </w:pPr>
      <w:r w:rsidRPr="00A4528C">
        <w:rPr>
          <w:rFonts w:ascii="Times New Roman" w:hAnsi="Times New Roman" w:cs="Times New Roman"/>
          <w:i/>
          <w:sz w:val="24"/>
          <w:szCs w:val="24"/>
        </w:rPr>
        <w:t>Source: Survey Data (2014)</w:t>
      </w:r>
    </w:p>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Results displayed in Table 4.9 reveals that a higher proportion (47.0%) of the residents of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save on average between 21-40% of their monthly income for emergency purposes; 30.0% save on average below 20% of their monthly income for emergency; while 16.3% save on average 41-60% of their monthly income for emergency.</w:t>
      </w:r>
      <w:r w:rsidR="004D3965" w:rsidRPr="00A4528C">
        <w:rPr>
          <w:rFonts w:ascii="Times New Roman" w:hAnsi="Times New Roman" w:cs="Times New Roman"/>
          <w:sz w:val="24"/>
          <w:szCs w:val="24"/>
        </w:rPr>
        <w:t xml:space="preserve"> </w:t>
      </w:r>
      <w:r w:rsidRPr="00A4528C">
        <w:rPr>
          <w:rFonts w:ascii="Times New Roman" w:hAnsi="Times New Roman" w:cs="Times New Roman"/>
          <w:sz w:val="24"/>
          <w:szCs w:val="24"/>
        </w:rPr>
        <w:t>These results show that residents can only afford to save a small proportion of their income for emergency. This argues the case for the need of more microcredit facilities to empower residents and encourage them to make savings that can be useful in emergencies.</w:t>
      </w:r>
    </w:p>
    <w:p w:rsidR="000B5FC4" w:rsidRPr="00A4528C" w:rsidRDefault="0098528F" w:rsidP="006E038F">
      <w:pPr>
        <w:pStyle w:val="Heading3"/>
        <w:spacing w:after="240"/>
        <w:rPr>
          <w:rFonts w:ascii="Times New Roman" w:hAnsi="Times New Roman" w:cs="Times New Roman"/>
          <w:b/>
          <w:color w:val="auto"/>
        </w:rPr>
      </w:pPr>
      <w:bookmarkStart w:id="64" w:name="_Toc404687314"/>
      <w:r w:rsidRPr="00A4528C">
        <w:rPr>
          <w:rFonts w:ascii="Times New Roman" w:hAnsi="Times New Roman" w:cs="Times New Roman"/>
          <w:b/>
          <w:color w:val="auto"/>
        </w:rPr>
        <w:t>4.5.3 Non-Financial Services</w:t>
      </w:r>
      <w:bookmarkEnd w:id="64"/>
    </w:p>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Objective three of the current study sought to investigate the effect of non-financial services offered by the microcredit facilities on household welfare. As a result 6 items were used to measure non financial services offered.  Respondents were asked to indicate their level of agreement as to whether or not non-financial services offered have had an effect on their livelihoods. R</w:t>
      </w:r>
      <w:r w:rsidRPr="00A4528C">
        <w:rPr>
          <w:rFonts w:ascii="Times New Roman" w:eastAsia="Calibri" w:hAnsi="Times New Roman" w:cs="Times New Roman"/>
          <w:sz w:val="24"/>
          <w:szCs w:val="24"/>
        </w:rPr>
        <w:t>esponses were elicited on a 5-point scale (</w:t>
      </w:r>
      <w:r w:rsidRPr="00A4528C">
        <w:rPr>
          <w:rFonts w:ascii="Times New Roman" w:hAnsi="Times New Roman" w:cs="Times New Roman"/>
          <w:sz w:val="24"/>
          <w:szCs w:val="24"/>
        </w:rPr>
        <w:t xml:space="preserve">1- strongly disagree, </w:t>
      </w:r>
      <w:r w:rsidRPr="00A4528C">
        <w:rPr>
          <w:rFonts w:ascii="Times New Roman" w:hAnsi="Times New Roman" w:cs="Times New Roman"/>
          <w:sz w:val="24"/>
          <w:szCs w:val="24"/>
        </w:rPr>
        <w:lastRenderedPageBreak/>
        <w:t>2- disagree 3- Uncertain 4- Agree 5- Strongly agree</w:t>
      </w:r>
      <w:r w:rsidRPr="00A4528C">
        <w:rPr>
          <w:rFonts w:ascii="Times New Roman" w:eastAsia="Calibri" w:hAnsi="Times New Roman" w:cs="Times New Roman"/>
          <w:sz w:val="24"/>
          <w:szCs w:val="24"/>
        </w:rPr>
        <w:t>). These responses were then analyzed using means and standard deviations</w:t>
      </w:r>
      <w:r w:rsidRPr="00A4528C">
        <w:rPr>
          <w:rFonts w:ascii="Times New Roman" w:hAnsi="Times New Roman" w:cs="Times New Roman"/>
          <w:sz w:val="24"/>
          <w:szCs w:val="24"/>
        </w:rPr>
        <w:t>, the mean response scores for all the items was approximately 4.00, which indicates that the majority of the respondents tended to agree that non-financial services have had an effect on their livelihoods. In addition, the standard deviations were very small showing in responses recorded.</w:t>
      </w:r>
    </w:p>
    <w:p w:rsidR="00EF473F" w:rsidRPr="00A4528C" w:rsidRDefault="00EF473F" w:rsidP="005D0456">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 As shown in Table 4.10, respondents tended to agree that skills training services offered by the microcredit institutions have are beneficial (M = 4.72, SD = 0.49); that provision of farm inputs by the microcredit institutions takes care of farming needs (M = 4.33 SD = 0.87); that non financial services changes community sanitary dimensions (M=4.29, SD=0.85);  that health care plans offered by microcredit institutions guarantees health insurance (M=4.28, SD=0.85);  that women empowerment is realized (M=4.26, SD=0.73); and that marketing services are easily accessed (M=4.16, SD=0.70).</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440"/>
        <w:gridCol w:w="1174"/>
        <w:gridCol w:w="2170"/>
      </w:tblGrid>
      <w:tr w:rsidR="00EF473F" w:rsidRPr="00A4528C" w:rsidTr="00BC57F7">
        <w:trPr>
          <w:cantSplit/>
          <w:tblHeader/>
        </w:trPr>
        <w:tc>
          <w:tcPr>
            <w:tcW w:w="5000" w:type="pct"/>
            <w:gridSpan w:val="3"/>
            <w:tcBorders>
              <w:top w:val="nil"/>
              <w:left w:val="nil"/>
              <w:bottom w:val="nil"/>
              <w:right w:val="nil"/>
            </w:tcBorders>
            <w:shd w:val="clear" w:color="auto" w:fill="FFFFFF"/>
            <w:vAlign w:val="center"/>
          </w:tcPr>
          <w:p w:rsidR="00EF473F" w:rsidRPr="00A4528C" w:rsidRDefault="00C06237" w:rsidP="005D0456">
            <w:pPr>
              <w:autoSpaceDE w:val="0"/>
              <w:autoSpaceDN w:val="0"/>
              <w:adjustRightInd w:val="0"/>
              <w:spacing w:before="240" w:after="0" w:line="480" w:lineRule="auto"/>
              <w:ind w:right="60"/>
              <w:jc w:val="both"/>
              <w:rPr>
                <w:rFonts w:ascii="Times New Roman" w:hAnsi="Times New Roman" w:cs="Times New Roman"/>
                <w:b/>
                <w:sz w:val="24"/>
                <w:szCs w:val="24"/>
              </w:rPr>
            </w:pPr>
            <w:r w:rsidRPr="00A4528C">
              <w:rPr>
                <w:sz w:val="24"/>
                <w:szCs w:val="24"/>
              </w:rPr>
              <w:br w:type="page"/>
            </w:r>
            <w:r w:rsidR="00EF473F" w:rsidRPr="00A4528C">
              <w:rPr>
                <w:rFonts w:ascii="Times New Roman" w:hAnsi="Times New Roman" w:cs="Times New Roman"/>
                <w:b/>
                <w:sz w:val="24"/>
                <w:szCs w:val="24"/>
              </w:rPr>
              <w:t>Table 4.10 Non-Financial services</w:t>
            </w:r>
          </w:p>
        </w:tc>
      </w:tr>
      <w:tr w:rsidR="00EF473F" w:rsidRPr="00A4528C" w:rsidTr="00BC57F7">
        <w:trPr>
          <w:cantSplit/>
          <w:tblHeader/>
        </w:trPr>
        <w:tc>
          <w:tcPr>
            <w:tcW w:w="3097" w:type="pct"/>
            <w:tcBorders>
              <w:top w:val="double" w:sz="8" w:space="0" w:color="000000"/>
              <w:left w:val="nil"/>
              <w:bottom w:val="single" w:sz="16" w:space="0" w:color="000000"/>
              <w:right w:val="nil"/>
            </w:tcBorders>
            <w:shd w:val="clear" w:color="auto" w:fill="FFFFFF"/>
            <w:vAlign w:val="center"/>
          </w:tcPr>
          <w:p w:rsidR="00EF473F" w:rsidRPr="00A4528C" w:rsidRDefault="00EF473F" w:rsidP="00127FCF">
            <w:pPr>
              <w:autoSpaceDE w:val="0"/>
              <w:autoSpaceDN w:val="0"/>
              <w:adjustRightInd w:val="0"/>
              <w:spacing w:after="0" w:line="240" w:lineRule="auto"/>
              <w:jc w:val="both"/>
              <w:rPr>
                <w:rFonts w:ascii="Times New Roman" w:hAnsi="Times New Roman" w:cs="Times New Roman"/>
                <w:sz w:val="24"/>
                <w:szCs w:val="24"/>
              </w:rPr>
            </w:pPr>
          </w:p>
        </w:tc>
        <w:tc>
          <w:tcPr>
            <w:tcW w:w="668" w:type="pct"/>
            <w:tcBorders>
              <w:top w:val="double" w:sz="8" w:space="0" w:color="000000"/>
              <w:left w:val="nil"/>
              <w:bottom w:val="single" w:sz="16" w:space="0" w:color="000000"/>
              <w:right w:val="nil"/>
            </w:tcBorders>
            <w:shd w:val="clear" w:color="auto" w:fill="FFFFFF"/>
            <w:vAlign w:val="bottom"/>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Mean</w:t>
            </w:r>
          </w:p>
        </w:tc>
        <w:tc>
          <w:tcPr>
            <w:tcW w:w="1235" w:type="pct"/>
            <w:tcBorders>
              <w:top w:val="double" w:sz="8" w:space="0" w:color="000000"/>
              <w:left w:val="nil"/>
              <w:bottom w:val="single" w:sz="16" w:space="0" w:color="000000"/>
              <w:right w:val="nil"/>
            </w:tcBorders>
            <w:shd w:val="clear" w:color="auto" w:fill="FFFFFF"/>
            <w:vAlign w:val="bottom"/>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Std. Deviation</w:t>
            </w:r>
          </w:p>
        </w:tc>
      </w:tr>
      <w:tr w:rsidR="00EF473F" w:rsidRPr="00A4528C" w:rsidTr="00BC57F7">
        <w:trPr>
          <w:cantSplit/>
          <w:tblHeader/>
        </w:trPr>
        <w:tc>
          <w:tcPr>
            <w:tcW w:w="3097" w:type="pct"/>
            <w:tcBorders>
              <w:top w:val="single" w:sz="16" w:space="0" w:color="000000"/>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Skills training services are beneficial</w:t>
            </w:r>
          </w:p>
        </w:tc>
        <w:tc>
          <w:tcPr>
            <w:tcW w:w="668" w:type="pct"/>
            <w:tcBorders>
              <w:top w:val="single" w:sz="16" w:space="0" w:color="000000"/>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4.72</w:t>
            </w:r>
          </w:p>
        </w:tc>
        <w:tc>
          <w:tcPr>
            <w:tcW w:w="1235" w:type="pct"/>
            <w:tcBorders>
              <w:top w:val="single" w:sz="16" w:space="0" w:color="000000"/>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.49</w:t>
            </w:r>
          </w:p>
        </w:tc>
      </w:tr>
      <w:tr w:rsidR="00EF473F" w:rsidRPr="00A4528C" w:rsidTr="00BC57F7">
        <w:trPr>
          <w:cantSplit/>
          <w:tblHeader/>
        </w:trPr>
        <w:tc>
          <w:tcPr>
            <w:tcW w:w="3097" w:type="pct"/>
            <w:tcBorders>
              <w:top w:val="nil"/>
              <w:left w:val="nil"/>
              <w:bottom w:val="nil"/>
              <w:right w:val="nil"/>
            </w:tcBorders>
            <w:shd w:val="clear" w:color="auto" w:fill="FFFFFF"/>
          </w:tcPr>
          <w:p w:rsidR="00EF473F" w:rsidRPr="00A4528C" w:rsidRDefault="00EF473F" w:rsidP="00127FCF">
            <w:pPr>
              <w:tabs>
                <w:tab w:val="right" w:pos="5738"/>
              </w:tabs>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Farm inputs provision takes care of farming needs</w:t>
            </w:r>
            <w:r w:rsidRPr="00A4528C">
              <w:rPr>
                <w:rFonts w:ascii="Times New Roman" w:hAnsi="Times New Roman" w:cs="Times New Roman"/>
                <w:sz w:val="24"/>
                <w:szCs w:val="24"/>
              </w:rPr>
              <w:tab/>
            </w:r>
          </w:p>
        </w:tc>
        <w:tc>
          <w:tcPr>
            <w:tcW w:w="668"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4.33</w:t>
            </w:r>
          </w:p>
        </w:tc>
        <w:tc>
          <w:tcPr>
            <w:tcW w:w="1235"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.87</w:t>
            </w:r>
          </w:p>
        </w:tc>
      </w:tr>
      <w:tr w:rsidR="00EF473F" w:rsidRPr="00A4528C" w:rsidTr="00BC57F7">
        <w:trPr>
          <w:cantSplit/>
          <w:tblHeader/>
        </w:trPr>
        <w:tc>
          <w:tcPr>
            <w:tcW w:w="3097"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Changes community sanitary dimensions</w:t>
            </w:r>
          </w:p>
        </w:tc>
        <w:tc>
          <w:tcPr>
            <w:tcW w:w="668"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4.29</w:t>
            </w:r>
          </w:p>
        </w:tc>
        <w:tc>
          <w:tcPr>
            <w:tcW w:w="1235"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.85</w:t>
            </w:r>
          </w:p>
        </w:tc>
      </w:tr>
      <w:tr w:rsidR="00EF473F" w:rsidRPr="00A4528C" w:rsidTr="00BC57F7">
        <w:trPr>
          <w:cantSplit/>
          <w:tblHeader/>
        </w:trPr>
        <w:tc>
          <w:tcPr>
            <w:tcW w:w="3097"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rPr>
                <w:rFonts w:ascii="Times New Roman" w:hAnsi="Times New Roman" w:cs="Times New Roman"/>
                <w:sz w:val="24"/>
                <w:szCs w:val="24"/>
              </w:rPr>
            </w:pPr>
            <w:r w:rsidRPr="00A4528C">
              <w:rPr>
                <w:rFonts w:ascii="Times New Roman" w:hAnsi="Times New Roman" w:cs="Times New Roman"/>
                <w:sz w:val="24"/>
                <w:szCs w:val="24"/>
              </w:rPr>
              <w:t xml:space="preserve">Provision of  health plans guarantees health insurance </w:t>
            </w:r>
          </w:p>
        </w:tc>
        <w:tc>
          <w:tcPr>
            <w:tcW w:w="668"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4.28</w:t>
            </w:r>
          </w:p>
        </w:tc>
        <w:tc>
          <w:tcPr>
            <w:tcW w:w="1235"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.76</w:t>
            </w:r>
          </w:p>
        </w:tc>
      </w:tr>
      <w:tr w:rsidR="00EF473F" w:rsidRPr="00A4528C" w:rsidTr="00BC57F7">
        <w:trPr>
          <w:cantSplit/>
          <w:tblHeader/>
        </w:trPr>
        <w:tc>
          <w:tcPr>
            <w:tcW w:w="3097"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 xml:space="preserve">Women empowerment is realized </w:t>
            </w:r>
          </w:p>
        </w:tc>
        <w:tc>
          <w:tcPr>
            <w:tcW w:w="668"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4.26</w:t>
            </w:r>
          </w:p>
        </w:tc>
        <w:tc>
          <w:tcPr>
            <w:tcW w:w="1235" w:type="pct"/>
            <w:tcBorders>
              <w:top w:val="nil"/>
              <w:left w:val="nil"/>
              <w:bottom w:val="nil"/>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.73</w:t>
            </w:r>
          </w:p>
        </w:tc>
      </w:tr>
      <w:tr w:rsidR="00EF473F" w:rsidRPr="00A4528C" w:rsidTr="00BC57F7">
        <w:trPr>
          <w:cantSplit/>
        </w:trPr>
        <w:tc>
          <w:tcPr>
            <w:tcW w:w="3097" w:type="pct"/>
            <w:tcBorders>
              <w:top w:val="nil"/>
              <w:left w:val="nil"/>
              <w:bottom w:val="double" w:sz="8" w:space="0" w:color="000000"/>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Marketing services are accessed</w:t>
            </w:r>
          </w:p>
        </w:tc>
        <w:tc>
          <w:tcPr>
            <w:tcW w:w="668" w:type="pct"/>
            <w:tcBorders>
              <w:top w:val="nil"/>
              <w:left w:val="nil"/>
              <w:bottom w:val="double" w:sz="8" w:space="0" w:color="000000"/>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4.16</w:t>
            </w:r>
          </w:p>
        </w:tc>
        <w:tc>
          <w:tcPr>
            <w:tcW w:w="1235" w:type="pct"/>
            <w:tcBorders>
              <w:top w:val="nil"/>
              <w:left w:val="nil"/>
              <w:bottom w:val="double" w:sz="8" w:space="0" w:color="000000"/>
              <w:right w:val="nil"/>
            </w:tcBorders>
            <w:shd w:val="clear" w:color="auto" w:fill="FFFFFF"/>
          </w:tcPr>
          <w:p w:rsidR="00EF473F" w:rsidRPr="00A4528C" w:rsidRDefault="00EF473F" w:rsidP="00127FCF">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.70</w:t>
            </w:r>
          </w:p>
        </w:tc>
      </w:tr>
    </w:tbl>
    <w:p w:rsidR="00F20913" w:rsidRPr="00A4528C" w:rsidRDefault="00F20913" w:rsidP="00127FCF">
      <w:pPr>
        <w:autoSpaceDE w:val="0"/>
        <w:autoSpaceDN w:val="0"/>
        <w:adjustRightInd w:val="0"/>
        <w:spacing w:after="0" w:line="240" w:lineRule="auto"/>
        <w:jc w:val="both"/>
        <w:rPr>
          <w:rFonts w:ascii="Times New Roman" w:hAnsi="Times New Roman" w:cs="Times New Roman"/>
          <w:i/>
          <w:sz w:val="24"/>
          <w:szCs w:val="24"/>
        </w:rPr>
      </w:pPr>
      <w:r w:rsidRPr="00A4528C">
        <w:rPr>
          <w:rFonts w:ascii="Times New Roman" w:hAnsi="Times New Roman" w:cs="Times New Roman"/>
          <w:i/>
          <w:sz w:val="24"/>
          <w:szCs w:val="24"/>
        </w:rPr>
        <w:t>Source: Survey Data (2014)</w:t>
      </w:r>
    </w:p>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These results reveal that microcredit facilities within Migori County offer services such as training services, farm inputs, community sensitization, provision of health plans, women empowerment, and marketing services. These services offered through microcredit facilities usually facilitate residents in their affairs. From training, to farm inputs and sanitary awareness, non financial services have had an influence on the livelihood of </w:t>
      </w:r>
      <w:r w:rsidRPr="00A4528C">
        <w:rPr>
          <w:rFonts w:ascii="Times New Roman" w:hAnsi="Times New Roman" w:cs="Times New Roman"/>
          <w:sz w:val="24"/>
          <w:szCs w:val="24"/>
        </w:rPr>
        <w:lastRenderedPageBreak/>
        <w:t>residents in the County. This underscores the diverse contributions that microcredit facilities can make to a community.</w:t>
      </w:r>
    </w:p>
    <w:p w:rsidR="000B5FC4" w:rsidRPr="00A4528C" w:rsidRDefault="0098528F" w:rsidP="005D0456">
      <w:pPr>
        <w:pStyle w:val="Heading3"/>
        <w:spacing w:before="240" w:after="120"/>
        <w:rPr>
          <w:rFonts w:ascii="Times New Roman" w:hAnsi="Times New Roman" w:cs="Times New Roman"/>
          <w:b/>
          <w:color w:val="auto"/>
        </w:rPr>
      </w:pPr>
      <w:bookmarkStart w:id="65" w:name="_Toc404687315"/>
      <w:r w:rsidRPr="00A4528C">
        <w:rPr>
          <w:rFonts w:ascii="Times New Roman" w:hAnsi="Times New Roman" w:cs="Times New Roman"/>
          <w:b/>
          <w:color w:val="auto"/>
        </w:rPr>
        <w:t>4.5.4 Capacity Building Packages</w:t>
      </w:r>
      <w:bookmarkEnd w:id="65"/>
    </w:p>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bCs/>
          <w:sz w:val="24"/>
          <w:szCs w:val="24"/>
        </w:rPr>
      </w:pPr>
      <w:r w:rsidRPr="00A4528C">
        <w:rPr>
          <w:rFonts w:ascii="Times New Roman" w:hAnsi="Times New Roman" w:cs="Times New Roman"/>
          <w:sz w:val="24"/>
          <w:szCs w:val="24"/>
        </w:rPr>
        <w:t>The fourth objective of this study sought to examine the effectiveness of capacity building packages offered by microcredit facilities on household welfare. The study conceptualized that capacity building has a direct effect on household welfare. Accordingly, 6 items were employed to measure c</w:t>
      </w:r>
      <w:r w:rsidRPr="00A4528C">
        <w:rPr>
          <w:rFonts w:ascii="Times New Roman" w:hAnsi="Times New Roman" w:cs="Times New Roman"/>
          <w:bCs/>
          <w:sz w:val="24"/>
          <w:szCs w:val="24"/>
        </w:rPr>
        <w:t>apacity building. Respondents were asked to indicate their level of agreement or disagreement with the items selected to reflect utility of capacity building packages offered by microcredit facilities.</w:t>
      </w:r>
    </w:p>
    <w:p w:rsidR="00EF473F" w:rsidRPr="00A4528C" w:rsidRDefault="00EF473F" w:rsidP="005D0456">
      <w:pPr>
        <w:autoSpaceDE w:val="0"/>
        <w:autoSpaceDN w:val="0"/>
        <w:adjustRightInd w:val="0"/>
        <w:spacing w:before="240" w:after="0" w:line="480" w:lineRule="auto"/>
        <w:ind w:right="60"/>
        <w:jc w:val="both"/>
        <w:rPr>
          <w:rFonts w:ascii="Times New Roman" w:hAnsi="Times New Roman" w:cs="Times New Roman"/>
          <w:bCs/>
          <w:sz w:val="24"/>
          <w:szCs w:val="24"/>
        </w:rPr>
      </w:pPr>
      <w:r w:rsidRPr="00A4528C">
        <w:rPr>
          <w:rFonts w:ascii="Times New Roman" w:hAnsi="Times New Roman" w:cs="Times New Roman"/>
          <w:bCs/>
          <w:sz w:val="24"/>
          <w:szCs w:val="24"/>
        </w:rPr>
        <w:t xml:space="preserve"> Responses were elicited on a 5 point scale (1-strongly disagree, 2- disagree 3-undecided 4-agree, 5-strongly agree). The mean response scores for all items were approximately 4.00, indicating that respondents tended to agree that capacity building packages offered by the microcredit facilities within the County were beneficial to them. More particularly, respondents tended to agree that</w:t>
      </w:r>
      <w:r w:rsidRPr="00A4528C">
        <w:rPr>
          <w:rFonts w:ascii="Times New Roman" w:hAnsi="Times New Roman" w:cs="Times New Roman"/>
          <w:sz w:val="24"/>
          <w:szCs w:val="24"/>
        </w:rPr>
        <w:t xml:space="preserve"> training services help in reaching out to poorer individuals (M=4.22, 0.70); that they occasionally get  invited for informational sessions (M=4.14, SD=0.67); that</w:t>
      </w:r>
      <w:r w:rsidR="00224A9E" w:rsidRPr="00A4528C">
        <w:rPr>
          <w:rFonts w:ascii="Times New Roman" w:hAnsi="Times New Roman" w:cs="Times New Roman"/>
          <w:sz w:val="24"/>
          <w:szCs w:val="24"/>
        </w:rPr>
        <w:t xml:space="preserve"> </w:t>
      </w:r>
      <w:r w:rsidRPr="00A4528C">
        <w:rPr>
          <w:rFonts w:ascii="Times New Roman" w:hAnsi="Times New Roman" w:cs="Times New Roman"/>
          <w:sz w:val="24"/>
          <w:szCs w:val="24"/>
        </w:rPr>
        <w:t>Capacity building services facilitate kinship development</w:t>
      </w:r>
      <w:r w:rsidRPr="00A4528C">
        <w:rPr>
          <w:rFonts w:ascii="Times New Roman" w:hAnsi="Times New Roman" w:cs="Times New Roman"/>
          <w:bCs/>
          <w:sz w:val="24"/>
          <w:szCs w:val="24"/>
        </w:rPr>
        <w:t xml:space="preserve"> (M=4.11, 0.84); that m</w:t>
      </w:r>
      <w:r w:rsidRPr="00A4528C">
        <w:rPr>
          <w:rFonts w:ascii="Times New Roman" w:hAnsi="Times New Roman" w:cs="Times New Roman"/>
          <w:sz w:val="24"/>
          <w:szCs w:val="24"/>
        </w:rPr>
        <w:t>icrocredit facilities have leadership training components built in them (M=3.94, SD=0.80); and that microcredit firms provide appropriate skills to utilize finances</w:t>
      </w:r>
      <w:r w:rsidRPr="00A4528C">
        <w:rPr>
          <w:rFonts w:ascii="Times New Roman" w:hAnsi="Times New Roman" w:cs="Times New Roman"/>
          <w:bCs/>
          <w:sz w:val="24"/>
          <w:szCs w:val="24"/>
        </w:rPr>
        <w:t xml:space="preserve">  (M= 3.78, SD=0.76); they were however not sure whether i</w:t>
      </w:r>
      <w:r w:rsidRPr="00A4528C">
        <w:rPr>
          <w:rFonts w:ascii="Times New Roman" w:hAnsi="Times New Roman" w:cs="Times New Roman"/>
          <w:sz w:val="24"/>
          <w:szCs w:val="24"/>
        </w:rPr>
        <w:t>mproved farm productivity is attributed to microcredit facilities (M=3.39, SD=0.96).</w:t>
      </w:r>
      <w:r w:rsidRPr="00A4528C">
        <w:rPr>
          <w:rFonts w:ascii="Times New Roman" w:hAnsi="Times New Roman" w:cs="Times New Roman"/>
          <w:bCs/>
          <w:sz w:val="24"/>
          <w:szCs w:val="24"/>
        </w:rPr>
        <w:t xml:space="preserve"> Table 4.11 below provides a summary of these results.</w:t>
      </w:r>
    </w:p>
    <w:p w:rsidR="005D0456" w:rsidRDefault="005D0456">
      <w:pPr>
        <w:rPr>
          <w:rFonts w:ascii="Times New Roman" w:hAnsi="Times New Roman" w:cs="Times New Roman"/>
          <w:b/>
          <w:bCs/>
          <w:sz w:val="24"/>
          <w:szCs w:val="24"/>
        </w:rPr>
      </w:pPr>
      <w:r>
        <w:rPr>
          <w:rFonts w:ascii="Times New Roman" w:hAnsi="Times New Roman" w:cs="Times New Roman"/>
          <w:b/>
          <w:bCs/>
          <w:sz w:val="24"/>
          <w:szCs w:val="24"/>
        </w:rPr>
        <w:br w:type="page"/>
      </w:r>
    </w:p>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b/>
          <w:bCs/>
          <w:sz w:val="24"/>
          <w:szCs w:val="24"/>
        </w:rPr>
        <w:lastRenderedPageBreak/>
        <w:t>Table 4.11 Capacity Building</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671"/>
        <w:gridCol w:w="741"/>
        <w:gridCol w:w="1372"/>
      </w:tblGrid>
      <w:tr w:rsidR="00EF473F" w:rsidRPr="00A4528C" w:rsidTr="00BC57F7">
        <w:trPr>
          <w:cantSplit/>
          <w:tblHeader/>
        </w:trPr>
        <w:tc>
          <w:tcPr>
            <w:tcW w:w="5000" w:type="pct"/>
            <w:gridSpan w:val="3"/>
            <w:tcBorders>
              <w:top w:val="nil"/>
              <w:left w:val="nil"/>
              <w:bottom w:val="nil"/>
              <w:right w:val="nil"/>
            </w:tcBorders>
            <w:shd w:val="clear" w:color="auto" w:fill="FFFFFF"/>
            <w:vAlign w:val="center"/>
          </w:tcPr>
          <w:p w:rsidR="00EF473F" w:rsidRPr="00A4528C" w:rsidRDefault="00EF473F" w:rsidP="006E038F">
            <w:pPr>
              <w:autoSpaceDE w:val="0"/>
              <w:autoSpaceDN w:val="0"/>
              <w:adjustRightInd w:val="0"/>
              <w:spacing w:after="0" w:line="240" w:lineRule="auto"/>
              <w:ind w:right="58"/>
              <w:jc w:val="both"/>
              <w:rPr>
                <w:rFonts w:ascii="Times New Roman" w:hAnsi="Times New Roman" w:cs="Times New Roman"/>
                <w:sz w:val="24"/>
                <w:szCs w:val="24"/>
              </w:rPr>
            </w:pPr>
          </w:p>
        </w:tc>
      </w:tr>
      <w:tr w:rsidR="00EF473F" w:rsidRPr="00A4528C" w:rsidTr="00BC57F7">
        <w:trPr>
          <w:cantSplit/>
          <w:tblHeader/>
        </w:trPr>
        <w:tc>
          <w:tcPr>
            <w:tcW w:w="3797" w:type="pct"/>
            <w:tcBorders>
              <w:top w:val="double" w:sz="8" w:space="0" w:color="000000"/>
              <w:left w:val="nil"/>
              <w:bottom w:val="single" w:sz="16" w:space="0" w:color="000000"/>
              <w:right w:val="nil"/>
            </w:tcBorders>
            <w:shd w:val="clear" w:color="auto" w:fill="FFFFFF"/>
            <w:vAlign w:val="center"/>
          </w:tcPr>
          <w:p w:rsidR="00EF473F" w:rsidRPr="00A4528C" w:rsidRDefault="00EF473F" w:rsidP="00147964">
            <w:pPr>
              <w:autoSpaceDE w:val="0"/>
              <w:autoSpaceDN w:val="0"/>
              <w:adjustRightInd w:val="0"/>
              <w:spacing w:after="0" w:line="360" w:lineRule="auto"/>
              <w:jc w:val="both"/>
              <w:rPr>
                <w:rFonts w:ascii="Times New Roman" w:hAnsi="Times New Roman" w:cs="Times New Roman"/>
                <w:sz w:val="24"/>
                <w:szCs w:val="24"/>
              </w:rPr>
            </w:pPr>
          </w:p>
        </w:tc>
        <w:tc>
          <w:tcPr>
            <w:tcW w:w="422" w:type="pct"/>
            <w:tcBorders>
              <w:top w:val="double" w:sz="8" w:space="0" w:color="000000"/>
              <w:left w:val="nil"/>
              <w:bottom w:val="single" w:sz="16" w:space="0" w:color="000000"/>
              <w:right w:val="nil"/>
            </w:tcBorders>
            <w:shd w:val="clear" w:color="auto" w:fill="FFFFFF"/>
            <w:vAlign w:val="bottom"/>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Mean</w:t>
            </w:r>
          </w:p>
        </w:tc>
        <w:tc>
          <w:tcPr>
            <w:tcW w:w="781" w:type="pct"/>
            <w:tcBorders>
              <w:top w:val="double" w:sz="8" w:space="0" w:color="000000"/>
              <w:left w:val="nil"/>
              <w:bottom w:val="single" w:sz="16" w:space="0" w:color="000000"/>
              <w:right w:val="nil"/>
            </w:tcBorders>
            <w:shd w:val="clear" w:color="auto" w:fill="FFFFFF"/>
            <w:vAlign w:val="bottom"/>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Std. Deviation</w:t>
            </w:r>
          </w:p>
        </w:tc>
      </w:tr>
      <w:tr w:rsidR="00EF473F" w:rsidRPr="00A4528C" w:rsidTr="00BC57F7">
        <w:trPr>
          <w:cantSplit/>
          <w:tblHeader/>
        </w:trPr>
        <w:tc>
          <w:tcPr>
            <w:tcW w:w="3797" w:type="pct"/>
            <w:tcBorders>
              <w:top w:val="single" w:sz="16" w:space="0" w:color="000000"/>
              <w:left w:val="nil"/>
              <w:bottom w:val="nil"/>
              <w:right w:val="nil"/>
            </w:tcBorders>
            <w:shd w:val="clear" w:color="auto" w:fill="FFFFFF"/>
          </w:tcPr>
          <w:p w:rsidR="00EF473F" w:rsidRPr="00A4528C" w:rsidRDefault="00BB148B" w:rsidP="00BB148B">
            <w:pPr>
              <w:autoSpaceDE w:val="0"/>
              <w:autoSpaceDN w:val="0"/>
              <w:adjustRightInd w:val="0"/>
              <w:spacing w:after="0" w:line="360" w:lineRule="auto"/>
              <w:ind w:right="60"/>
              <w:rPr>
                <w:rFonts w:ascii="Times New Roman" w:hAnsi="Times New Roman" w:cs="Times New Roman"/>
                <w:sz w:val="24"/>
                <w:szCs w:val="24"/>
              </w:rPr>
            </w:pPr>
            <w:r w:rsidRPr="00A4528C">
              <w:rPr>
                <w:rFonts w:ascii="Times New Roman" w:hAnsi="Times New Roman" w:cs="Times New Roman"/>
                <w:sz w:val="24"/>
                <w:szCs w:val="24"/>
              </w:rPr>
              <w:t xml:space="preserve">Training </w:t>
            </w:r>
            <w:r w:rsidR="00EF473F" w:rsidRPr="00A4528C">
              <w:rPr>
                <w:rFonts w:ascii="Times New Roman" w:hAnsi="Times New Roman" w:cs="Times New Roman"/>
                <w:sz w:val="24"/>
                <w:szCs w:val="24"/>
              </w:rPr>
              <w:t>services help in reaching out to poorer individuals</w:t>
            </w:r>
          </w:p>
        </w:tc>
        <w:tc>
          <w:tcPr>
            <w:tcW w:w="422" w:type="pct"/>
            <w:tcBorders>
              <w:top w:val="single" w:sz="16" w:space="0" w:color="000000"/>
              <w:left w:val="nil"/>
              <w:bottom w:val="nil"/>
              <w:right w:val="nil"/>
            </w:tcBorders>
            <w:shd w:val="clear" w:color="auto" w:fill="FFFFFF"/>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4.22</w:t>
            </w:r>
          </w:p>
        </w:tc>
        <w:tc>
          <w:tcPr>
            <w:tcW w:w="781" w:type="pct"/>
            <w:tcBorders>
              <w:top w:val="single" w:sz="16" w:space="0" w:color="000000"/>
              <w:left w:val="nil"/>
              <w:bottom w:val="nil"/>
              <w:right w:val="nil"/>
            </w:tcBorders>
            <w:shd w:val="clear" w:color="auto" w:fill="FFFFFF"/>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.70</w:t>
            </w:r>
          </w:p>
        </w:tc>
      </w:tr>
      <w:tr w:rsidR="00EF473F" w:rsidRPr="00A4528C" w:rsidTr="00BC57F7">
        <w:trPr>
          <w:cantSplit/>
          <w:tblHeader/>
        </w:trPr>
        <w:tc>
          <w:tcPr>
            <w:tcW w:w="3797" w:type="pct"/>
            <w:tcBorders>
              <w:top w:val="nil"/>
              <w:left w:val="nil"/>
              <w:bottom w:val="nil"/>
              <w:right w:val="nil"/>
            </w:tcBorders>
            <w:shd w:val="clear" w:color="auto" w:fill="FFFFFF"/>
          </w:tcPr>
          <w:p w:rsidR="00EF473F" w:rsidRPr="00A4528C" w:rsidRDefault="00EF473F" w:rsidP="00BB148B">
            <w:pPr>
              <w:autoSpaceDE w:val="0"/>
              <w:autoSpaceDN w:val="0"/>
              <w:adjustRightInd w:val="0"/>
              <w:spacing w:after="0" w:line="360" w:lineRule="auto"/>
              <w:ind w:right="60"/>
              <w:rPr>
                <w:rFonts w:ascii="Times New Roman" w:hAnsi="Times New Roman" w:cs="Times New Roman"/>
                <w:sz w:val="24"/>
                <w:szCs w:val="24"/>
              </w:rPr>
            </w:pPr>
            <w:r w:rsidRPr="00A4528C">
              <w:rPr>
                <w:rFonts w:ascii="Times New Roman" w:hAnsi="Times New Roman" w:cs="Times New Roman"/>
                <w:sz w:val="24"/>
                <w:szCs w:val="24"/>
              </w:rPr>
              <w:t>I have once been invited for informational session by my facilities</w:t>
            </w:r>
          </w:p>
        </w:tc>
        <w:tc>
          <w:tcPr>
            <w:tcW w:w="422" w:type="pct"/>
            <w:tcBorders>
              <w:top w:val="nil"/>
              <w:left w:val="nil"/>
              <w:bottom w:val="nil"/>
              <w:right w:val="nil"/>
            </w:tcBorders>
            <w:shd w:val="clear" w:color="auto" w:fill="FFFFFF"/>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4.14</w:t>
            </w:r>
          </w:p>
        </w:tc>
        <w:tc>
          <w:tcPr>
            <w:tcW w:w="781" w:type="pct"/>
            <w:tcBorders>
              <w:top w:val="nil"/>
              <w:left w:val="nil"/>
              <w:bottom w:val="nil"/>
              <w:right w:val="nil"/>
            </w:tcBorders>
            <w:shd w:val="clear" w:color="auto" w:fill="FFFFFF"/>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.67</w:t>
            </w:r>
          </w:p>
        </w:tc>
      </w:tr>
      <w:tr w:rsidR="00EF473F" w:rsidRPr="00A4528C" w:rsidTr="00BC57F7">
        <w:trPr>
          <w:cantSplit/>
          <w:tblHeader/>
        </w:trPr>
        <w:tc>
          <w:tcPr>
            <w:tcW w:w="3797" w:type="pct"/>
            <w:tcBorders>
              <w:top w:val="nil"/>
              <w:left w:val="nil"/>
              <w:bottom w:val="nil"/>
              <w:right w:val="nil"/>
            </w:tcBorders>
            <w:shd w:val="clear" w:color="auto" w:fill="FFFFFF"/>
          </w:tcPr>
          <w:p w:rsidR="00EF473F" w:rsidRPr="00A4528C" w:rsidRDefault="00EF473F" w:rsidP="00BB148B">
            <w:pPr>
              <w:autoSpaceDE w:val="0"/>
              <w:autoSpaceDN w:val="0"/>
              <w:adjustRightInd w:val="0"/>
              <w:spacing w:after="0" w:line="360" w:lineRule="auto"/>
              <w:ind w:right="60"/>
              <w:rPr>
                <w:rFonts w:ascii="Times New Roman" w:hAnsi="Times New Roman" w:cs="Times New Roman"/>
                <w:sz w:val="24"/>
                <w:szCs w:val="24"/>
              </w:rPr>
            </w:pPr>
            <w:r w:rsidRPr="00A4528C">
              <w:rPr>
                <w:rFonts w:ascii="Times New Roman" w:hAnsi="Times New Roman" w:cs="Times New Roman"/>
                <w:sz w:val="24"/>
                <w:szCs w:val="24"/>
              </w:rPr>
              <w:t>Capacity building services facilitate kinship development</w:t>
            </w:r>
          </w:p>
        </w:tc>
        <w:tc>
          <w:tcPr>
            <w:tcW w:w="422" w:type="pct"/>
            <w:tcBorders>
              <w:top w:val="nil"/>
              <w:left w:val="nil"/>
              <w:bottom w:val="nil"/>
              <w:right w:val="nil"/>
            </w:tcBorders>
            <w:shd w:val="clear" w:color="auto" w:fill="FFFFFF"/>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4.11</w:t>
            </w:r>
          </w:p>
        </w:tc>
        <w:tc>
          <w:tcPr>
            <w:tcW w:w="781" w:type="pct"/>
            <w:tcBorders>
              <w:top w:val="nil"/>
              <w:left w:val="nil"/>
              <w:bottom w:val="nil"/>
              <w:right w:val="nil"/>
            </w:tcBorders>
            <w:shd w:val="clear" w:color="auto" w:fill="FFFFFF"/>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.84</w:t>
            </w:r>
          </w:p>
        </w:tc>
      </w:tr>
      <w:tr w:rsidR="00EF473F" w:rsidRPr="00A4528C" w:rsidTr="00BC57F7">
        <w:trPr>
          <w:cantSplit/>
          <w:tblHeader/>
        </w:trPr>
        <w:tc>
          <w:tcPr>
            <w:tcW w:w="3797" w:type="pct"/>
            <w:tcBorders>
              <w:top w:val="nil"/>
              <w:left w:val="nil"/>
              <w:bottom w:val="nil"/>
              <w:right w:val="nil"/>
            </w:tcBorders>
            <w:shd w:val="clear" w:color="auto" w:fill="FFFFFF"/>
          </w:tcPr>
          <w:p w:rsidR="00EF473F" w:rsidRPr="00A4528C" w:rsidRDefault="00EF473F" w:rsidP="00BB148B">
            <w:pPr>
              <w:autoSpaceDE w:val="0"/>
              <w:autoSpaceDN w:val="0"/>
              <w:adjustRightInd w:val="0"/>
              <w:spacing w:after="0" w:line="360" w:lineRule="auto"/>
              <w:ind w:right="60"/>
              <w:rPr>
                <w:rFonts w:ascii="Times New Roman" w:hAnsi="Times New Roman" w:cs="Times New Roman"/>
                <w:sz w:val="24"/>
                <w:szCs w:val="24"/>
              </w:rPr>
            </w:pPr>
            <w:r w:rsidRPr="00A4528C">
              <w:rPr>
                <w:rFonts w:ascii="Times New Roman" w:hAnsi="Times New Roman" w:cs="Times New Roman"/>
                <w:sz w:val="24"/>
                <w:szCs w:val="24"/>
              </w:rPr>
              <w:t>Microcredit facilities have leadership training components built in them</w:t>
            </w:r>
          </w:p>
        </w:tc>
        <w:tc>
          <w:tcPr>
            <w:tcW w:w="422" w:type="pct"/>
            <w:tcBorders>
              <w:top w:val="nil"/>
              <w:left w:val="nil"/>
              <w:bottom w:val="nil"/>
              <w:right w:val="nil"/>
            </w:tcBorders>
            <w:shd w:val="clear" w:color="auto" w:fill="FFFFFF"/>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3.94</w:t>
            </w:r>
          </w:p>
        </w:tc>
        <w:tc>
          <w:tcPr>
            <w:tcW w:w="781" w:type="pct"/>
            <w:tcBorders>
              <w:top w:val="nil"/>
              <w:left w:val="nil"/>
              <w:bottom w:val="nil"/>
              <w:right w:val="nil"/>
            </w:tcBorders>
            <w:shd w:val="clear" w:color="auto" w:fill="FFFFFF"/>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.80</w:t>
            </w:r>
          </w:p>
        </w:tc>
      </w:tr>
      <w:tr w:rsidR="00EF473F" w:rsidRPr="00A4528C" w:rsidTr="00BC57F7">
        <w:trPr>
          <w:cantSplit/>
          <w:tblHeader/>
        </w:trPr>
        <w:tc>
          <w:tcPr>
            <w:tcW w:w="3797" w:type="pct"/>
            <w:tcBorders>
              <w:top w:val="nil"/>
              <w:left w:val="nil"/>
              <w:bottom w:val="nil"/>
              <w:right w:val="nil"/>
            </w:tcBorders>
            <w:shd w:val="clear" w:color="auto" w:fill="FFFFFF"/>
          </w:tcPr>
          <w:p w:rsidR="00EF473F" w:rsidRPr="00A4528C" w:rsidRDefault="00EF473F" w:rsidP="00BB148B">
            <w:pPr>
              <w:autoSpaceDE w:val="0"/>
              <w:autoSpaceDN w:val="0"/>
              <w:adjustRightInd w:val="0"/>
              <w:spacing w:after="0" w:line="360" w:lineRule="auto"/>
              <w:ind w:right="60"/>
              <w:rPr>
                <w:rFonts w:ascii="Times New Roman" w:hAnsi="Times New Roman" w:cs="Times New Roman"/>
                <w:sz w:val="24"/>
                <w:szCs w:val="24"/>
              </w:rPr>
            </w:pPr>
            <w:r w:rsidRPr="00A4528C">
              <w:rPr>
                <w:rFonts w:ascii="Times New Roman" w:hAnsi="Times New Roman" w:cs="Times New Roman"/>
                <w:sz w:val="24"/>
                <w:szCs w:val="24"/>
              </w:rPr>
              <w:t>Microcredit firms provide appropriate skills to utilize finances</w:t>
            </w:r>
          </w:p>
        </w:tc>
        <w:tc>
          <w:tcPr>
            <w:tcW w:w="422" w:type="pct"/>
            <w:tcBorders>
              <w:top w:val="nil"/>
              <w:left w:val="nil"/>
              <w:bottom w:val="nil"/>
              <w:right w:val="nil"/>
            </w:tcBorders>
            <w:shd w:val="clear" w:color="auto" w:fill="FFFFFF"/>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3.78</w:t>
            </w:r>
          </w:p>
        </w:tc>
        <w:tc>
          <w:tcPr>
            <w:tcW w:w="781" w:type="pct"/>
            <w:tcBorders>
              <w:top w:val="nil"/>
              <w:left w:val="nil"/>
              <w:bottom w:val="nil"/>
              <w:right w:val="nil"/>
            </w:tcBorders>
            <w:shd w:val="clear" w:color="auto" w:fill="FFFFFF"/>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.76</w:t>
            </w:r>
          </w:p>
        </w:tc>
      </w:tr>
      <w:tr w:rsidR="00EF473F" w:rsidRPr="00A4528C" w:rsidTr="00BC57F7">
        <w:trPr>
          <w:cantSplit/>
        </w:trPr>
        <w:tc>
          <w:tcPr>
            <w:tcW w:w="3797" w:type="pct"/>
            <w:tcBorders>
              <w:top w:val="nil"/>
              <w:left w:val="nil"/>
              <w:bottom w:val="double" w:sz="8" w:space="0" w:color="000000"/>
              <w:right w:val="nil"/>
            </w:tcBorders>
            <w:shd w:val="clear" w:color="auto" w:fill="FFFFFF"/>
          </w:tcPr>
          <w:p w:rsidR="00EF473F" w:rsidRPr="00A4528C" w:rsidRDefault="00EF473F" w:rsidP="00BB148B">
            <w:pPr>
              <w:autoSpaceDE w:val="0"/>
              <w:autoSpaceDN w:val="0"/>
              <w:adjustRightInd w:val="0"/>
              <w:spacing w:after="0" w:line="360" w:lineRule="auto"/>
              <w:ind w:right="60"/>
              <w:rPr>
                <w:rFonts w:ascii="Times New Roman" w:hAnsi="Times New Roman" w:cs="Times New Roman"/>
                <w:sz w:val="24"/>
                <w:szCs w:val="24"/>
              </w:rPr>
            </w:pPr>
            <w:r w:rsidRPr="00A4528C">
              <w:rPr>
                <w:rFonts w:ascii="Times New Roman" w:hAnsi="Times New Roman" w:cs="Times New Roman"/>
                <w:sz w:val="24"/>
                <w:szCs w:val="24"/>
              </w:rPr>
              <w:t>Improved farm productivity is attributed to microcredit facilities</w:t>
            </w:r>
          </w:p>
        </w:tc>
        <w:tc>
          <w:tcPr>
            <w:tcW w:w="422" w:type="pct"/>
            <w:tcBorders>
              <w:top w:val="nil"/>
              <w:left w:val="nil"/>
              <w:bottom w:val="double" w:sz="8" w:space="0" w:color="000000"/>
              <w:right w:val="nil"/>
            </w:tcBorders>
            <w:shd w:val="clear" w:color="auto" w:fill="FFFFFF"/>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3.39</w:t>
            </w:r>
          </w:p>
        </w:tc>
        <w:tc>
          <w:tcPr>
            <w:tcW w:w="781" w:type="pct"/>
            <w:tcBorders>
              <w:top w:val="nil"/>
              <w:left w:val="nil"/>
              <w:bottom w:val="double" w:sz="8" w:space="0" w:color="000000"/>
              <w:right w:val="nil"/>
            </w:tcBorders>
            <w:shd w:val="clear" w:color="auto" w:fill="FFFFFF"/>
          </w:tcPr>
          <w:p w:rsidR="00EF473F" w:rsidRPr="00A4528C" w:rsidRDefault="00EF473F" w:rsidP="00147964">
            <w:pPr>
              <w:autoSpaceDE w:val="0"/>
              <w:autoSpaceDN w:val="0"/>
              <w:adjustRightInd w:val="0"/>
              <w:spacing w:after="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.96</w:t>
            </w:r>
          </w:p>
        </w:tc>
      </w:tr>
    </w:tbl>
    <w:p w:rsidR="00F20913" w:rsidRPr="00A4528C" w:rsidRDefault="00F20913" w:rsidP="00147964">
      <w:pPr>
        <w:autoSpaceDE w:val="0"/>
        <w:autoSpaceDN w:val="0"/>
        <w:adjustRightInd w:val="0"/>
        <w:spacing w:after="240" w:line="360" w:lineRule="auto"/>
        <w:jc w:val="both"/>
        <w:rPr>
          <w:rFonts w:ascii="Times New Roman" w:hAnsi="Times New Roman" w:cs="Times New Roman"/>
          <w:i/>
          <w:sz w:val="24"/>
          <w:szCs w:val="24"/>
        </w:rPr>
      </w:pPr>
      <w:r w:rsidRPr="00A4528C">
        <w:rPr>
          <w:rFonts w:ascii="Times New Roman" w:hAnsi="Times New Roman" w:cs="Times New Roman"/>
          <w:i/>
          <w:sz w:val="24"/>
          <w:szCs w:val="24"/>
        </w:rPr>
        <w:t>Source: Survey Data (2014)</w:t>
      </w:r>
    </w:p>
    <w:p w:rsidR="00EF473F" w:rsidRPr="00A4528C" w:rsidRDefault="00EF473F" w:rsidP="006E038F">
      <w:pPr>
        <w:autoSpaceDE w:val="0"/>
        <w:autoSpaceDN w:val="0"/>
        <w:adjustRightInd w:val="0"/>
        <w:spacing w:after="240" w:line="480" w:lineRule="auto"/>
        <w:jc w:val="both"/>
        <w:rPr>
          <w:rFonts w:ascii="Times New Roman" w:hAnsi="Times New Roman" w:cs="Times New Roman"/>
          <w:sz w:val="24"/>
          <w:szCs w:val="24"/>
        </w:rPr>
      </w:pPr>
      <w:r w:rsidRPr="00A4528C">
        <w:rPr>
          <w:rFonts w:ascii="Times New Roman" w:hAnsi="Times New Roman" w:cs="Times New Roman"/>
          <w:sz w:val="24"/>
          <w:szCs w:val="24"/>
        </w:rPr>
        <w:t>These results vindicate the role of microcredit facilities in building the capacity of residents in Migori County. Through capacity building packages, poor individuals are reached and imparted with appropriate skills both for going about with their concerns as well as in utilizing finances.</w:t>
      </w:r>
    </w:p>
    <w:p w:rsidR="000B5FC4" w:rsidRPr="00A4528C" w:rsidRDefault="0098528F" w:rsidP="006E038F">
      <w:pPr>
        <w:pStyle w:val="Heading3"/>
        <w:spacing w:after="240"/>
        <w:rPr>
          <w:rFonts w:ascii="Times New Roman" w:hAnsi="Times New Roman" w:cs="Times New Roman"/>
          <w:b/>
          <w:color w:val="auto"/>
        </w:rPr>
      </w:pPr>
      <w:bookmarkStart w:id="66" w:name="_Toc404687316"/>
      <w:r w:rsidRPr="00A4528C">
        <w:rPr>
          <w:rFonts w:ascii="Times New Roman" w:hAnsi="Times New Roman" w:cs="Times New Roman"/>
          <w:b/>
          <w:color w:val="auto"/>
        </w:rPr>
        <w:t>4.5.5 Prevailing Levels of Household Welfare among Residents of Migori County</w:t>
      </w:r>
      <w:bookmarkEnd w:id="66"/>
    </w:p>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Household welfare was conceptualized as the dependent variable in the current study. Eight indicators were used to measure household welfare. Respondents were asked to indicate the extent to which microcredit facilities have improved their household welfare in terms of the given indicators. Responses were elicited on a 5-point response scale (1=greatly weakened, 2=weakened, 3=undecided, 4=improved 5=greatly improved). </w:t>
      </w:r>
    </w:p>
    <w:p w:rsidR="00EF473F" w:rsidRPr="00A4528C" w:rsidRDefault="00EF473F" w:rsidP="005D0456">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Results presented in Table 4.12 show that mean response scores for all the items was approximately 4.00. This implies that respondents were of the view that their welfare in terms of the analyzed indicators had improved. In particular respondents indicated that </w:t>
      </w:r>
      <w:r w:rsidRPr="00A4528C">
        <w:rPr>
          <w:rFonts w:ascii="Times New Roman" w:hAnsi="Times New Roman" w:cs="Times New Roman"/>
          <w:sz w:val="24"/>
          <w:szCs w:val="24"/>
        </w:rPr>
        <w:lastRenderedPageBreak/>
        <w:t xml:space="preserve">their welfare had improved in terms of among others; clothing (M=4.24, SD=0.44); food (M=4.01, SD=0.61); physical mobility (M=3.95, SD=0.71); ownership of Assets (M=3.93, SD=0.74); children care (M=3.88, SD=0.69); medical care (M=3.74, SD=0.84); provision of educational expenses (M=3.61, SD=0.84); and home improvement (M=3.54, SD=0.60).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153"/>
        <w:gridCol w:w="1275"/>
        <w:gridCol w:w="2356"/>
      </w:tblGrid>
      <w:tr w:rsidR="00EF473F" w:rsidRPr="00A4528C" w:rsidTr="00BC57F7">
        <w:trPr>
          <w:cantSplit/>
          <w:tblHeader/>
        </w:trPr>
        <w:tc>
          <w:tcPr>
            <w:tcW w:w="5000" w:type="pct"/>
            <w:gridSpan w:val="3"/>
            <w:tcBorders>
              <w:top w:val="nil"/>
              <w:left w:val="nil"/>
              <w:bottom w:val="nil"/>
              <w:right w:val="nil"/>
            </w:tcBorders>
            <w:shd w:val="clear" w:color="auto" w:fill="FFFFFF"/>
            <w:vAlign w:val="center"/>
          </w:tcPr>
          <w:p w:rsidR="00EF473F" w:rsidRPr="00A4528C" w:rsidRDefault="00EF473F" w:rsidP="005D0456">
            <w:pPr>
              <w:autoSpaceDE w:val="0"/>
              <w:autoSpaceDN w:val="0"/>
              <w:adjustRightInd w:val="0"/>
              <w:spacing w:before="120" w:after="0" w:line="480" w:lineRule="auto"/>
              <w:ind w:right="60"/>
              <w:jc w:val="both"/>
              <w:rPr>
                <w:rFonts w:ascii="Times New Roman" w:hAnsi="Times New Roman" w:cs="Times New Roman"/>
                <w:sz w:val="24"/>
                <w:szCs w:val="24"/>
              </w:rPr>
            </w:pPr>
            <w:r w:rsidRPr="00A4528C">
              <w:rPr>
                <w:rFonts w:ascii="Times New Roman" w:hAnsi="Times New Roman" w:cs="Times New Roman"/>
                <w:b/>
                <w:bCs/>
                <w:sz w:val="24"/>
                <w:szCs w:val="24"/>
              </w:rPr>
              <w:t>Table 4.12 Household welfare</w:t>
            </w:r>
          </w:p>
        </w:tc>
      </w:tr>
      <w:tr w:rsidR="00EF473F" w:rsidRPr="00A4528C" w:rsidTr="00803F98">
        <w:trPr>
          <w:cantSplit/>
          <w:tblHeader/>
        </w:trPr>
        <w:tc>
          <w:tcPr>
            <w:tcW w:w="2933" w:type="pct"/>
            <w:tcBorders>
              <w:top w:val="double" w:sz="8" w:space="0" w:color="000000"/>
              <w:left w:val="nil"/>
              <w:bottom w:val="single" w:sz="16" w:space="0" w:color="000000"/>
              <w:right w:val="nil"/>
            </w:tcBorders>
            <w:shd w:val="clear" w:color="auto" w:fill="FFFFFF"/>
            <w:vAlign w:val="center"/>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726"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Mean</w:t>
            </w:r>
          </w:p>
        </w:tc>
        <w:tc>
          <w:tcPr>
            <w:tcW w:w="1341" w:type="pc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Std. Deviation</w:t>
            </w:r>
          </w:p>
        </w:tc>
      </w:tr>
      <w:tr w:rsidR="00EF473F" w:rsidRPr="00A4528C" w:rsidTr="00803F98">
        <w:trPr>
          <w:cantSplit/>
          <w:tblHeader/>
        </w:trPr>
        <w:tc>
          <w:tcPr>
            <w:tcW w:w="2933"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Clothing</w:t>
            </w:r>
          </w:p>
        </w:tc>
        <w:tc>
          <w:tcPr>
            <w:tcW w:w="726"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4.24</w:t>
            </w:r>
          </w:p>
        </w:tc>
        <w:tc>
          <w:tcPr>
            <w:tcW w:w="1341"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.44</w:t>
            </w:r>
          </w:p>
        </w:tc>
      </w:tr>
      <w:tr w:rsidR="00EF473F" w:rsidRPr="00A4528C" w:rsidTr="00803F98">
        <w:trPr>
          <w:cantSplit/>
          <w:tblHeader/>
        </w:trPr>
        <w:tc>
          <w:tcPr>
            <w:tcW w:w="2933"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Food</w:t>
            </w:r>
          </w:p>
        </w:tc>
        <w:tc>
          <w:tcPr>
            <w:tcW w:w="726"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4.01</w:t>
            </w:r>
          </w:p>
        </w:tc>
        <w:tc>
          <w:tcPr>
            <w:tcW w:w="134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.61</w:t>
            </w:r>
          </w:p>
        </w:tc>
      </w:tr>
      <w:tr w:rsidR="00EF473F" w:rsidRPr="00A4528C" w:rsidTr="00803F98">
        <w:trPr>
          <w:cantSplit/>
          <w:tblHeader/>
        </w:trPr>
        <w:tc>
          <w:tcPr>
            <w:tcW w:w="2933"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Physical mobility</w:t>
            </w:r>
          </w:p>
        </w:tc>
        <w:tc>
          <w:tcPr>
            <w:tcW w:w="726"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3.95</w:t>
            </w:r>
          </w:p>
        </w:tc>
        <w:tc>
          <w:tcPr>
            <w:tcW w:w="134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.71</w:t>
            </w:r>
          </w:p>
        </w:tc>
      </w:tr>
      <w:tr w:rsidR="00EF473F" w:rsidRPr="00A4528C" w:rsidTr="00803F98">
        <w:trPr>
          <w:cantSplit/>
          <w:tblHeader/>
        </w:trPr>
        <w:tc>
          <w:tcPr>
            <w:tcW w:w="2933"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Ownership of assets</w:t>
            </w:r>
          </w:p>
        </w:tc>
        <w:tc>
          <w:tcPr>
            <w:tcW w:w="726"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3.93</w:t>
            </w:r>
          </w:p>
        </w:tc>
        <w:tc>
          <w:tcPr>
            <w:tcW w:w="134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.74</w:t>
            </w:r>
          </w:p>
        </w:tc>
      </w:tr>
      <w:tr w:rsidR="00EF473F" w:rsidRPr="00A4528C" w:rsidTr="00803F98">
        <w:trPr>
          <w:cantSplit/>
          <w:tblHeader/>
        </w:trPr>
        <w:tc>
          <w:tcPr>
            <w:tcW w:w="2933"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Children care</w:t>
            </w:r>
          </w:p>
        </w:tc>
        <w:tc>
          <w:tcPr>
            <w:tcW w:w="726"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3.88</w:t>
            </w:r>
          </w:p>
        </w:tc>
        <w:tc>
          <w:tcPr>
            <w:tcW w:w="134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.69</w:t>
            </w:r>
          </w:p>
        </w:tc>
      </w:tr>
      <w:tr w:rsidR="00EF473F" w:rsidRPr="00A4528C" w:rsidTr="00803F98">
        <w:trPr>
          <w:cantSplit/>
          <w:tblHeader/>
        </w:trPr>
        <w:tc>
          <w:tcPr>
            <w:tcW w:w="2933"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Medical care</w:t>
            </w:r>
          </w:p>
        </w:tc>
        <w:tc>
          <w:tcPr>
            <w:tcW w:w="726"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3.74</w:t>
            </w:r>
          </w:p>
        </w:tc>
        <w:tc>
          <w:tcPr>
            <w:tcW w:w="134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.84</w:t>
            </w:r>
          </w:p>
        </w:tc>
      </w:tr>
      <w:tr w:rsidR="00EF473F" w:rsidRPr="00A4528C" w:rsidTr="00803F98">
        <w:trPr>
          <w:cantSplit/>
          <w:tblHeader/>
        </w:trPr>
        <w:tc>
          <w:tcPr>
            <w:tcW w:w="2933"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Provision of education expenses</w:t>
            </w:r>
          </w:p>
        </w:tc>
        <w:tc>
          <w:tcPr>
            <w:tcW w:w="726"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3.61</w:t>
            </w:r>
          </w:p>
        </w:tc>
        <w:tc>
          <w:tcPr>
            <w:tcW w:w="1341"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.77</w:t>
            </w:r>
          </w:p>
        </w:tc>
      </w:tr>
      <w:tr w:rsidR="00EF473F" w:rsidRPr="00A4528C" w:rsidTr="00803F98">
        <w:trPr>
          <w:cantSplit/>
        </w:trPr>
        <w:tc>
          <w:tcPr>
            <w:tcW w:w="2933"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Home improvement</w:t>
            </w:r>
          </w:p>
        </w:tc>
        <w:tc>
          <w:tcPr>
            <w:tcW w:w="726"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3.54</w:t>
            </w:r>
          </w:p>
        </w:tc>
        <w:tc>
          <w:tcPr>
            <w:tcW w:w="1341"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.60</w:t>
            </w:r>
          </w:p>
        </w:tc>
      </w:tr>
    </w:tbl>
    <w:p w:rsidR="00F20913" w:rsidRPr="00A4528C" w:rsidRDefault="00F20913" w:rsidP="006E038F">
      <w:pPr>
        <w:autoSpaceDE w:val="0"/>
        <w:autoSpaceDN w:val="0"/>
        <w:adjustRightInd w:val="0"/>
        <w:spacing w:after="0" w:line="480" w:lineRule="auto"/>
        <w:jc w:val="both"/>
        <w:rPr>
          <w:rFonts w:ascii="Times New Roman" w:hAnsi="Times New Roman" w:cs="Times New Roman"/>
          <w:i/>
          <w:sz w:val="24"/>
          <w:szCs w:val="24"/>
        </w:rPr>
      </w:pPr>
      <w:r w:rsidRPr="00A4528C">
        <w:rPr>
          <w:rFonts w:ascii="Times New Roman" w:hAnsi="Times New Roman" w:cs="Times New Roman"/>
          <w:i/>
          <w:sz w:val="24"/>
          <w:szCs w:val="24"/>
        </w:rPr>
        <w:t>Source: Survey Data (2014)</w:t>
      </w:r>
    </w:p>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results suggest that household welfare for most residents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has improved. There seems to be a general improvement in most indicators of household welfare which include among others; clothing, food, physical mobility, ownership of assets; children care; medical care; and home improvements. The improvement in household welfare could be attributed to microcredit facilities which through several services are empowering residents in several income generating activities such as farming which is reported as the main income generating activity among residents.</w:t>
      </w:r>
    </w:p>
    <w:p w:rsidR="000B5FC4" w:rsidRPr="00A4528C" w:rsidRDefault="0098528F" w:rsidP="005D0456">
      <w:pPr>
        <w:pStyle w:val="Heading2"/>
        <w:spacing w:before="240" w:after="240"/>
        <w:rPr>
          <w:rFonts w:cs="Times New Roman"/>
          <w:b/>
          <w:sz w:val="24"/>
          <w:szCs w:val="24"/>
        </w:rPr>
      </w:pPr>
      <w:bookmarkStart w:id="67" w:name="_Toc404687317"/>
      <w:r w:rsidRPr="00A4528C">
        <w:rPr>
          <w:rFonts w:cs="Times New Roman"/>
          <w:b/>
          <w:sz w:val="24"/>
          <w:szCs w:val="24"/>
        </w:rPr>
        <w:t>4.6 Testing Formulated Hypotheses for the Study</w:t>
      </w:r>
      <w:bookmarkEnd w:id="67"/>
      <w:r w:rsidRPr="00A4528C">
        <w:rPr>
          <w:rFonts w:cs="Times New Roman"/>
          <w:b/>
          <w:sz w:val="24"/>
          <w:szCs w:val="24"/>
        </w:rPr>
        <w:t xml:space="preserve"> </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main purpose of this study was to examine the effect of microcredit facilities on household welfare of residents in </w:t>
      </w:r>
      <w:r w:rsidR="008A60B9">
        <w:rPr>
          <w:rFonts w:ascii="Times New Roman" w:hAnsi="Times New Roman" w:cs="Times New Roman"/>
          <w:sz w:val="24"/>
          <w:szCs w:val="24"/>
        </w:rPr>
        <w:t>Suna East Sub-</w:t>
      </w:r>
      <w:r w:rsidRPr="00A4528C">
        <w:rPr>
          <w:rFonts w:ascii="Times New Roman" w:hAnsi="Times New Roman" w:cs="Times New Roman"/>
          <w:sz w:val="24"/>
          <w:szCs w:val="24"/>
        </w:rPr>
        <w:t xml:space="preserve">County. Consequently, four hypotheses were formulated to guide the study. Multiple regression analysis was used to test these hypotheses. Multiple-regression was used since several microcredit services were affecting </w:t>
      </w:r>
      <w:r w:rsidRPr="00A4528C">
        <w:rPr>
          <w:rFonts w:ascii="Times New Roman" w:hAnsi="Times New Roman" w:cs="Times New Roman"/>
          <w:sz w:val="24"/>
          <w:szCs w:val="24"/>
        </w:rPr>
        <w:lastRenderedPageBreak/>
        <w:t>household welfare simultaneously. It was therefore necessary to examine the influence of each service while holding others constant.</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First the regression model was run to examine the strength of the proposed model. Results of the model summary presented in Table 4.13 reveal that microcredit services account for up to 87.3% of the variance in household welfare (R square=0.873). Besides, the Durbin-Watson statistic (1.452) indicates that the model residuals are uncorrelated. The model was therefore found to be quite powerful in predicting household welfare.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377"/>
        <w:gridCol w:w="376"/>
        <w:gridCol w:w="664"/>
        <w:gridCol w:w="1086"/>
        <w:gridCol w:w="2012"/>
        <w:gridCol w:w="2640"/>
        <w:gridCol w:w="1629"/>
      </w:tblGrid>
      <w:tr w:rsidR="00EF473F" w:rsidRPr="00A4528C" w:rsidTr="00BC57F7">
        <w:trPr>
          <w:cantSplit/>
          <w:tblHeader/>
        </w:trPr>
        <w:tc>
          <w:tcPr>
            <w:tcW w:w="5000" w:type="pct"/>
            <w:gridSpan w:val="7"/>
            <w:tcBorders>
              <w:top w:val="nil"/>
              <w:left w:val="nil"/>
              <w:bottom w:val="nil"/>
              <w:right w:val="nil"/>
            </w:tcBorders>
            <w:shd w:val="clear" w:color="auto" w:fill="FFFFFF"/>
            <w:vAlign w:val="center"/>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b/>
                <w:bCs/>
                <w:sz w:val="24"/>
                <w:szCs w:val="24"/>
              </w:rPr>
              <w:t>Table 4.13 Model Summary</w:t>
            </w:r>
            <w:r w:rsidRPr="00A4528C">
              <w:rPr>
                <w:rFonts w:ascii="Times New Roman" w:hAnsi="Times New Roman" w:cs="Times New Roman"/>
                <w:b/>
                <w:bCs/>
                <w:sz w:val="24"/>
                <w:szCs w:val="24"/>
                <w:vertAlign w:val="superscript"/>
              </w:rPr>
              <w:t>b</w:t>
            </w:r>
          </w:p>
        </w:tc>
      </w:tr>
      <w:tr w:rsidR="00EF473F" w:rsidRPr="00A4528C" w:rsidTr="00BC57F7">
        <w:trPr>
          <w:cantSplit/>
          <w:tblHeader/>
        </w:trPr>
        <w:tc>
          <w:tcPr>
            <w:tcW w:w="429" w:type="pct"/>
            <w:gridSpan w:val="2"/>
            <w:tcBorders>
              <w:top w:val="double" w:sz="8" w:space="0" w:color="000000"/>
              <w:left w:val="nil"/>
              <w:bottom w:val="single" w:sz="16" w:space="0" w:color="000000"/>
              <w:right w:val="nil"/>
            </w:tcBorders>
            <w:shd w:val="clear" w:color="auto" w:fill="FFFFFF"/>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Model</w:t>
            </w:r>
          </w:p>
        </w:tc>
        <w:tc>
          <w:tcPr>
            <w:tcW w:w="378" w:type="pct"/>
            <w:tcBorders>
              <w:top w:val="double" w:sz="8" w:space="0" w:color="000000"/>
              <w:left w:val="nil"/>
              <w:bottom w:val="single" w:sz="16" w:space="0" w:color="000000"/>
              <w:right w:val="nil"/>
            </w:tcBorders>
            <w:shd w:val="clear" w:color="auto" w:fill="FFFFFF"/>
            <w:vAlign w:val="bottom"/>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R</w:t>
            </w:r>
          </w:p>
        </w:tc>
        <w:tc>
          <w:tcPr>
            <w:tcW w:w="618" w:type="pct"/>
            <w:tcBorders>
              <w:top w:val="double" w:sz="8" w:space="0" w:color="000000"/>
              <w:left w:val="nil"/>
              <w:bottom w:val="single" w:sz="16" w:space="0" w:color="000000"/>
              <w:right w:val="nil"/>
            </w:tcBorders>
            <w:shd w:val="clear" w:color="auto" w:fill="FFFFFF"/>
            <w:vAlign w:val="bottom"/>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R Square</w:t>
            </w:r>
          </w:p>
        </w:tc>
        <w:tc>
          <w:tcPr>
            <w:tcW w:w="1145" w:type="pct"/>
            <w:tcBorders>
              <w:top w:val="double" w:sz="8" w:space="0" w:color="000000"/>
              <w:left w:val="nil"/>
              <w:bottom w:val="single" w:sz="16" w:space="0" w:color="000000"/>
              <w:right w:val="nil"/>
            </w:tcBorders>
            <w:shd w:val="clear" w:color="auto" w:fill="FFFFFF"/>
            <w:vAlign w:val="bottom"/>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Adjusted R Square</w:t>
            </w:r>
          </w:p>
        </w:tc>
        <w:tc>
          <w:tcPr>
            <w:tcW w:w="1503" w:type="pct"/>
            <w:tcBorders>
              <w:top w:val="double" w:sz="8" w:space="0" w:color="000000"/>
              <w:left w:val="nil"/>
              <w:bottom w:val="single" w:sz="16" w:space="0" w:color="000000"/>
              <w:right w:val="nil"/>
            </w:tcBorders>
            <w:shd w:val="clear" w:color="auto" w:fill="FFFFFF"/>
            <w:vAlign w:val="bottom"/>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Std. Error of the Estimate</w:t>
            </w:r>
          </w:p>
        </w:tc>
        <w:tc>
          <w:tcPr>
            <w:tcW w:w="927" w:type="pct"/>
            <w:tcBorders>
              <w:top w:val="double" w:sz="8" w:space="0" w:color="000000"/>
              <w:left w:val="nil"/>
              <w:bottom w:val="single" w:sz="16" w:space="0" w:color="000000"/>
              <w:right w:val="nil"/>
            </w:tcBorders>
            <w:shd w:val="clear" w:color="auto" w:fill="FFFFFF"/>
            <w:vAlign w:val="bottom"/>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Durbin-Watson</w:t>
            </w:r>
          </w:p>
        </w:tc>
      </w:tr>
      <w:tr w:rsidR="00EF473F" w:rsidRPr="00A4528C" w:rsidTr="005617D2">
        <w:trPr>
          <w:cantSplit/>
          <w:tblHeader/>
        </w:trPr>
        <w:tc>
          <w:tcPr>
            <w:tcW w:w="215" w:type="pct"/>
            <w:tcBorders>
              <w:top w:val="single" w:sz="16" w:space="0" w:color="000000"/>
              <w:left w:val="nil"/>
              <w:bottom w:val="double" w:sz="8" w:space="0" w:color="000000"/>
              <w:right w:val="nil"/>
            </w:tcBorders>
            <w:shd w:val="clear" w:color="auto" w:fill="FFFFFF"/>
            <w:vAlign w:val="center"/>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p>
        </w:tc>
        <w:tc>
          <w:tcPr>
            <w:tcW w:w="214" w:type="pct"/>
            <w:tcBorders>
              <w:top w:val="single" w:sz="16" w:space="0" w:color="000000"/>
              <w:left w:val="nil"/>
              <w:bottom w:val="double" w:sz="8" w:space="0" w:color="000000"/>
              <w:right w:val="nil"/>
            </w:tcBorders>
            <w:shd w:val="clear" w:color="auto" w:fill="FFFFFF"/>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w:t>
            </w:r>
          </w:p>
        </w:tc>
        <w:tc>
          <w:tcPr>
            <w:tcW w:w="378" w:type="pct"/>
            <w:tcBorders>
              <w:top w:val="single" w:sz="16" w:space="0" w:color="000000"/>
              <w:left w:val="nil"/>
              <w:bottom w:val="double" w:sz="8" w:space="0" w:color="000000"/>
              <w:right w:val="nil"/>
            </w:tcBorders>
            <w:shd w:val="clear" w:color="auto" w:fill="FFFFFF"/>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.934</w:t>
            </w:r>
            <w:r w:rsidRPr="00A4528C">
              <w:rPr>
                <w:rFonts w:ascii="Times New Roman" w:hAnsi="Times New Roman" w:cs="Times New Roman"/>
                <w:sz w:val="24"/>
                <w:szCs w:val="24"/>
                <w:vertAlign w:val="superscript"/>
              </w:rPr>
              <w:t>a</w:t>
            </w:r>
          </w:p>
        </w:tc>
        <w:tc>
          <w:tcPr>
            <w:tcW w:w="618" w:type="pct"/>
            <w:tcBorders>
              <w:top w:val="single" w:sz="16" w:space="0" w:color="000000"/>
              <w:left w:val="nil"/>
              <w:bottom w:val="double" w:sz="8" w:space="0" w:color="000000"/>
              <w:right w:val="nil"/>
            </w:tcBorders>
            <w:shd w:val="clear" w:color="auto" w:fill="FFFFFF"/>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.873</w:t>
            </w:r>
          </w:p>
        </w:tc>
        <w:tc>
          <w:tcPr>
            <w:tcW w:w="1145" w:type="pct"/>
            <w:tcBorders>
              <w:top w:val="single" w:sz="16" w:space="0" w:color="000000"/>
              <w:left w:val="nil"/>
              <w:bottom w:val="double" w:sz="8" w:space="0" w:color="000000"/>
              <w:right w:val="nil"/>
            </w:tcBorders>
            <w:shd w:val="clear" w:color="auto" w:fill="FFFFFF"/>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.871</w:t>
            </w:r>
          </w:p>
        </w:tc>
        <w:tc>
          <w:tcPr>
            <w:tcW w:w="1503" w:type="pct"/>
            <w:tcBorders>
              <w:top w:val="single" w:sz="16" w:space="0" w:color="000000"/>
              <w:left w:val="nil"/>
              <w:bottom w:val="double" w:sz="8" w:space="0" w:color="000000"/>
              <w:right w:val="nil"/>
            </w:tcBorders>
            <w:shd w:val="clear" w:color="auto" w:fill="FFFFFF"/>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.35773</w:t>
            </w:r>
          </w:p>
        </w:tc>
        <w:tc>
          <w:tcPr>
            <w:tcW w:w="927" w:type="pct"/>
            <w:tcBorders>
              <w:top w:val="single" w:sz="16" w:space="0" w:color="000000"/>
              <w:left w:val="nil"/>
              <w:bottom w:val="double" w:sz="8" w:space="0" w:color="000000"/>
              <w:right w:val="nil"/>
            </w:tcBorders>
            <w:shd w:val="clear" w:color="auto" w:fill="FFFFFF"/>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1.452</w:t>
            </w:r>
          </w:p>
        </w:tc>
      </w:tr>
      <w:tr w:rsidR="00EF473F" w:rsidRPr="00A4528C" w:rsidTr="00BC57F7">
        <w:trPr>
          <w:cantSplit/>
          <w:tblHeader/>
        </w:trPr>
        <w:tc>
          <w:tcPr>
            <w:tcW w:w="5000" w:type="pct"/>
            <w:gridSpan w:val="7"/>
            <w:tcBorders>
              <w:top w:val="nil"/>
              <w:left w:val="nil"/>
              <w:bottom w:val="nil"/>
              <w:right w:val="nil"/>
            </w:tcBorders>
            <w:shd w:val="clear" w:color="auto" w:fill="FFFFFF"/>
          </w:tcPr>
          <w:p w:rsidR="00EF473F" w:rsidRPr="00A4528C" w:rsidRDefault="00EF473F" w:rsidP="005D0456">
            <w:pPr>
              <w:autoSpaceDE w:val="0"/>
              <w:autoSpaceDN w:val="0"/>
              <w:adjustRightInd w:val="0"/>
              <w:spacing w:after="0" w:line="36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a. Predictors: (Constant), Capacity building, saving services, Non financial services, Loan services</w:t>
            </w:r>
          </w:p>
        </w:tc>
      </w:tr>
      <w:tr w:rsidR="00EF473F" w:rsidRPr="00A4528C" w:rsidTr="00BC57F7">
        <w:trPr>
          <w:cantSplit/>
        </w:trPr>
        <w:tc>
          <w:tcPr>
            <w:tcW w:w="5000" w:type="pct"/>
            <w:gridSpan w:val="7"/>
            <w:tcBorders>
              <w:top w:val="nil"/>
              <w:left w:val="nil"/>
              <w:bottom w:val="nil"/>
              <w:right w:val="nil"/>
            </w:tcBorders>
            <w:shd w:val="clear" w:color="auto" w:fill="FFFFFF"/>
          </w:tcPr>
          <w:p w:rsidR="00EF473F" w:rsidRPr="00A4528C" w:rsidRDefault="00EF473F" w:rsidP="005D0456">
            <w:pPr>
              <w:autoSpaceDE w:val="0"/>
              <w:autoSpaceDN w:val="0"/>
              <w:adjustRightInd w:val="0"/>
              <w:spacing w:after="0" w:line="360" w:lineRule="auto"/>
              <w:ind w:right="58"/>
              <w:jc w:val="both"/>
              <w:rPr>
                <w:rFonts w:ascii="Times New Roman" w:hAnsi="Times New Roman" w:cs="Times New Roman"/>
                <w:sz w:val="24"/>
                <w:szCs w:val="24"/>
              </w:rPr>
            </w:pPr>
            <w:r w:rsidRPr="00A4528C">
              <w:rPr>
                <w:rFonts w:ascii="Times New Roman" w:hAnsi="Times New Roman" w:cs="Times New Roman"/>
                <w:sz w:val="24"/>
                <w:szCs w:val="24"/>
              </w:rPr>
              <w:t>b. Dependent Variable: Household welfare</w:t>
            </w:r>
          </w:p>
        </w:tc>
      </w:tr>
    </w:tbl>
    <w:p w:rsidR="00F20913" w:rsidRPr="00A4528C" w:rsidRDefault="00F20913" w:rsidP="006E038F">
      <w:pPr>
        <w:autoSpaceDE w:val="0"/>
        <w:autoSpaceDN w:val="0"/>
        <w:adjustRightInd w:val="0"/>
        <w:spacing w:after="0" w:line="480" w:lineRule="auto"/>
        <w:jc w:val="both"/>
        <w:rPr>
          <w:rFonts w:ascii="Times New Roman" w:hAnsi="Times New Roman" w:cs="Times New Roman"/>
          <w:i/>
          <w:sz w:val="24"/>
          <w:szCs w:val="24"/>
        </w:rPr>
      </w:pPr>
      <w:r w:rsidRPr="00A4528C">
        <w:rPr>
          <w:rFonts w:ascii="Times New Roman" w:hAnsi="Times New Roman" w:cs="Times New Roman"/>
          <w:i/>
          <w:sz w:val="24"/>
          <w:szCs w:val="24"/>
        </w:rPr>
        <w:t>Source: Survey Data (2014)</w:t>
      </w:r>
    </w:p>
    <w:p w:rsidR="000B5FC4" w:rsidRPr="00A4528C" w:rsidRDefault="0098528F" w:rsidP="006E038F">
      <w:pPr>
        <w:rPr>
          <w:rFonts w:ascii="Times New Roman" w:hAnsi="Times New Roman" w:cs="Times New Roman"/>
          <w:b/>
          <w:sz w:val="24"/>
          <w:szCs w:val="24"/>
        </w:rPr>
      </w:pPr>
      <w:r w:rsidRPr="00A4528C">
        <w:rPr>
          <w:rFonts w:ascii="Times New Roman" w:hAnsi="Times New Roman" w:cs="Times New Roman"/>
          <w:b/>
          <w:sz w:val="24"/>
          <w:szCs w:val="24"/>
        </w:rPr>
        <w:t>4.6.1 Testing the effect of Loan Services offered by Microcredit facilities on Household Welfare</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Research Hypothesis </w:t>
      </w:r>
      <w:r w:rsidRPr="00A4528C">
        <w:rPr>
          <w:rFonts w:ascii="Times New Roman" w:hAnsi="Times New Roman" w:cs="Times New Roman"/>
          <w:b/>
          <w:sz w:val="24"/>
          <w:szCs w:val="24"/>
        </w:rPr>
        <w:t>Ho</w:t>
      </w:r>
      <w:r w:rsidRPr="00A4528C">
        <w:rPr>
          <w:rFonts w:ascii="Times New Roman" w:hAnsi="Times New Roman" w:cs="Times New Roman"/>
          <w:b/>
          <w:sz w:val="24"/>
          <w:szCs w:val="24"/>
          <w:vertAlign w:val="subscript"/>
        </w:rPr>
        <w:t>1</w:t>
      </w:r>
      <w:r w:rsidRPr="00A4528C">
        <w:rPr>
          <w:rFonts w:ascii="Times New Roman" w:hAnsi="Times New Roman" w:cs="Times New Roman"/>
          <w:sz w:val="24"/>
          <w:szCs w:val="24"/>
        </w:rPr>
        <w:t xml:space="preserve"> postulated a lack of effect of loan services offered by microcredit facilities on household welfare. Results of the multiple-regression coefficients presented in table 4.13 below show that loan services offered by microcredit facilities are significant predictors of household welfare (β=0.691, p&lt;0.01). The large t value of 24.833 implies that loan services are the major microcredit facilities services in predicting household welfare</w:t>
      </w:r>
      <w:r w:rsidR="00364483" w:rsidRPr="00A4528C">
        <w:rPr>
          <w:rFonts w:ascii="Times New Roman" w:hAnsi="Times New Roman" w:cs="Times New Roman"/>
          <w:sz w:val="24"/>
          <w:szCs w:val="24"/>
        </w:rPr>
        <w:t>, as a result of these the hypothesis was rejected</w:t>
      </w:r>
      <w:r w:rsidRPr="00A4528C">
        <w:rPr>
          <w:rFonts w:ascii="Times New Roman" w:hAnsi="Times New Roman" w:cs="Times New Roman"/>
          <w:sz w:val="24"/>
          <w:szCs w:val="24"/>
        </w:rPr>
        <w:t xml:space="preserve">. </w:t>
      </w:r>
    </w:p>
    <w:p w:rsidR="005D0456" w:rsidRDefault="005D0456">
      <w:r>
        <w:br w:type="page"/>
      </w:r>
    </w:p>
    <w:tbl>
      <w:tblPr>
        <w:tblW w:w="501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16"/>
        <w:gridCol w:w="1574"/>
        <w:gridCol w:w="799"/>
        <w:gridCol w:w="1252"/>
        <w:gridCol w:w="1377"/>
        <w:gridCol w:w="916"/>
        <w:gridCol w:w="873"/>
        <w:gridCol w:w="1116"/>
        <w:gridCol w:w="682"/>
      </w:tblGrid>
      <w:tr w:rsidR="00EF473F" w:rsidRPr="00A4528C" w:rsidTr="00593F86">
        <w:trPr>
          <w:cantSplit/>
          <w:tblHeader/>
        </w:trPr>
        <w:tc>
          <w:tcPr>
            <w:tcW w:w="5000" w:type="pct"/>
            <w:gridSpan w:val="9"/>
            <w:tcBorders>
              <w:top w:val="nil"/>
              <w:left w:val="nil"/>
              <w:bottom w:val="nil"/>
              <w:right w:val="nil"/>
            </w:tcBorders>
            <w:shd w:val="clear" w:color="auto" w:fill="FFFFFF"/>
            <w:vAlign w:val="center"/>
          </w:tcPr>
          <w:p w:rsidR="00EF473F" w:rsidRPr="00A4528C" w:rsidRDefault="00EF473F" w:rsidP="006E038F">
            <w:pPr>
              <w:autoSpaceDE w:val="0"/>
              <w:autoSpaceDN w:val="0"/>
              <w:adjustRightInd w:val="0"/>
              <w:spacing w:after="0" w:line="480" w:lineRule="auto"/>
              <w:ind w:right="60"/>
              <w:jc w:val="both"/>
              <w:rPr>
                <w:rFonts w:ascii="Times New Roman" w:hAnsi="Times New Roman" w:cs="Times New Roman"/>
                <w:sz w:val="24"/>
                <w:szCs w:val="24"/>
              </w:rPr>
            </w:pPr>
            <w:r w:rsidRPr="00A4528C">
              <w:rPr>
                <w:rFonts w:ascii="Times New Roman" w:hAnsi="Times New Roman" w:cs="Times New Roman"/>
                <w:b/>
                <w:bCs/>
                <w:sz w:val="24"/>
                <w:szCs w:val="24"/>
              </w:rPr>
              <w:lastRenderedPageBreak/>
              <w:t>Table 4.1</w:t>
            </w:r>
            <w:r w:rsidR="00CB7414" w:rsidRPr="00A4528C">
              <w:rPr>
                <w:rFonts w:ascii="Times New Roman" w:hAnsi="Times New Roman" w:cs="Times New Roman"/>
                <w:b/>
                <w:bCs/>
                <w:sz w:val="24"/>
                <w:szCs w:val="24"/>
              </w:rPr>
              <w:t>4</w:t>
            </w:r>
            <w:r w:rsidRPr="00A4528C">
              <w:rPr>
                <w:rFonts w:ascii="Times New Roman" w:hAnsi="Times New Roman" w:cs="Times New Roman"/>
                <w:b/>
                <w:bCs/>
                <w:sz w:val="24"/>
                <w:szCs w:val="24"/>
              </w:rPr>
              <w:t xml:space="preserve"> Regression Coefficients</w:t>
            </w:r>
            <w:r w:rsidRPr="00A4528C">
              <w:rPr>
                <w:rFonts w:ascii="Times New Roman" w:hAnsi="Times New Roman" w:cs="Times New Roman"/>
                <w:b/>
                <w:bCs/>
                <w:sz w:val="24"/>
                <w:szCs w:val="24"/>
                <w:vertAlign w:val="superscript"/>
              </w:rPr>
              <w:t>a</w:t>
            </w:r>
          </w:p>
        </w:tc>
      </w:tr>
      <w:tr w:rsidR="00593F86" w:rsidRPr="00A4528C" w:rsidTr="005D0456">
        <w:trPr>
          <w:cantSplit/>
          <w:tblHeader/>
        </w:trPr>
        <w:tc>
          <w:tcPr>
            <w:tcW w:w="1016" w:type="pct"/>
            <w:gridSpan w:val="2"/>
            <w:vMerge w:val="restart"/>
            <w:tcBorders>
              <w:top w:val="double" w:sz="8" w:space="0" w:color="000000"/>
              <w:left w:val="nil"/>
              <w:bottom w:val="single" w:sz="16"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Model</w:t>
            </w:r>
          </w:p>
        </w:tc>
        <w:tc>
          <w:tcPr>
            <w:tcW w:w="1165" w:type="pct"/>
            <w:gridSpan w:val="2"/>
            <w:tcBorders>
              <w:top w:val="double" w:sz="8" w:space="0" w:color="000000"/>
              <w:left w:val="nil"/>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Unstandardized Coefficients</w:t>
            </w:r>
          </w:p>
        </w:tc>
        <w:tc>
          <w:tcPr>
            <w:tcW w:w="782" w:type="pct"/>
            <w:tcBorders>
              <w:top w:val="double" w:sz="8" w:space="0" w:color="000000"/>
              <w:left w:val="nil"/>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Standardized Coefficients</w:t>
            </w:r>
          </w:p>
        </w:tc>
        <w:tc>
          <w:tcPr>
            <w:tcW w:w="520" w:type="pct"/>
            <w:vMerge w:val="restar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w:t>
            </w:r>
          </w:p>
        </w:tc>
        <w:tc>
          <w:tcPr>
            <w:tcW w:w="496" w:type="pct"/>
            <w:vMerge w:val="restart"/>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Sig.</w:t>
            </w:r>
          </w:p>
        </w:tc>
        <w:tc>
          <w:tcPr>
            <w:tcW w:w="1022" w:type="pct"/>
            <w:gridSpan w:val="2"/>
            <w:tcBorders>
              <w:top w:val="double" w:sz="8" w:space="0" w:color="000000"/>
              <w:left w:val="nil"/>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Collinearity Statistics</w:t>
            </w:r>
          </w:p>
        </w:tc>
      </w:tr>
      <w:tr w:rsidR="00593F86" w:rsidRPr="00A4528C" w:rsidTr="005D0456">
        <w:trPr>
          <w:cantSplit/>
          <w:tblHeader/>
        </w:trPr>
        <w:tc>
          <w:tcPr>
            <w:tcW w:w="1016" w:type="pct"/>
            <w:gridSpan w:val="2"/>
            <w:vMerge/>
            <w:tcBorders>
              <w:top w:val="double" w:sz="8" w:space="0" w:color="000000"/>
              <w:left w:val="nil"/>
              <w:bottom w:val="single" w:sz="16"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454" w:type="pct"/>
            <w:tcBorders>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B</w:t>
            </w:r>
          </w:p>
        </w:tc>
        <w:tc>
          <w:tcPr>
            <w:tcW w:w="711" w:type="pct"/>
            <w:tcBorders>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Std. Error</w:t>
            </w:r>
          </w:p>
        </w:tc>
        <w:tc>
          <w:tcPr>
            <w:tcW w:w="782" w:type="pct"/>
            <w:tcBorders>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Beta</w:t>
            </w:r>
          </w:p>
        </w:tc>
        <w:tc>
          <w:tcPr>
            <w:tcW w:w="520" w:type="pct"/>
            <w:vMerge/>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496" w:type="pct"/>
            <w:vMerge/>
            <w:tcBorders>
              <w:top w:val="double" w:sz="8" w:space="0" w:color="000000"/>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634" w:type="pct"/>
            <w:tcBorders>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Tolerance</w:t>
            </w:r>
          </w:p>
        </w:tc>
        <w:tc>
          <w:tcPr>
            <w:tcW w:w="388" w:type="pct"/>
            <w:tcBorders>
              <w:left w:val="nil"/>
              <w:bottom w:val="single" w:sz="16" w:space="0" w:color="000000"/>
              <w:right w:val="nil"/>
            </w:tcBorders>
            <w:shd w:val="clear" w:color="auto" w:fill="FFFFFF"/>
            <w:vAlign w:val="bottom"/>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VIF</w:t>
            </w:r>
          </w:p>
        </w:tc>
      </w:tr>
      <w:tr w:rsidR="00593F86" w:rsidRPr="00A4528C" w:rsidTr="005D0456">
        <w:trPr>
          <w:cantSplit/>
          <w:tblHeader/>
        </w:trPr>
        <w:tc>
          <w:tcPr>
            <w:tcW w:w="122" w:type="pct"/>
            <w:vMerge w:val="restart"/>
            <w:tcBorders>
              <w:top w:val="single" w:sz="16" w:space="0" w:color="000000"/>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w:t>
            </w:r>
          </w:p>
        </w:tc>
        <w:tc>
          <w:tcPr>
            <w:tcW w:w="894"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(Constant)</w:t>
            </w:r>
          </w:p>
        </w:tc>
        <w:tc>
          <w:tcPr>
            <w:tcW w:w="454"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1.420</w:t>
            </w:r>
          </w:p>
        </w:tc>
        <w:tc>
          <w:tcPr>
            <w:tcW w:w="711" w:type="pct"/>
            <w:tcBorders>
              <w:top w:val="single" w:sz="16" w:space="0" w:color="000000"/>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.229</w:t>
            </w:r>
          </w:p>
        </w:tc>
        <w:tc>
          <w:tcPr>
            <w:tcW w:w="782" w:type="pct"/>
            <w:tcBorders>
              <w:top w:val="single" w:sz="16" w:space="0" w:color="000000"/>
              <w:left w:val="nil"/>
              <w:bottom w:val="nil"/>
              <w:right w:val="nil"/>
            </w:tcBorders>
            <w:shd w:val="clear" w:color="auto" w:fill="FFFFFF"/>
            <w:vAlign w:val="center"/>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520" w:type="pct"/>
            <w:tcBorders>
              <w:top w:val="single" w:sz="16" w:space="0" w:color="000000"/>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6.204</w:t>
            </w:r>
          </w:p>
        </w:tc>
        <w:tc>
          <w:tcPr>
            <w:tcW w:w="496" w:type="pct"/>
            <w:tcBorders>
              <w:top w:val="single" w:sz="16" w:space="0" w:color="000000"/>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.000</w:t>
            </w:r>
          </w:p>
        </w:tc>
        <w:tc>
          <w:tcPr>
            <w:tcW w:w="634" w:type="pct"/>
            <w:tcBorders>
              <w:top w:val="single" w:sz="16" w:space="0" w:color="000000"/>
              <w:left w:val="nil"/>
              <w:bottom w:val="nil"/>
              <w:right w:val="nil"/>
            </w:tcBorders>
            <w:shd w:val="clear" w:color="auto" w:fill="FFFFFF"/>
            <w:vAlign w:val="center"/>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388" w:type="pct"/>
            <w:tcBorders>
              <w:top w:val="single" w:sz="16" w:space="0" w:color="000000"/>
              <w:left w:val="nil"/>
              <w:bottom w:val="nil"/>
              <w:right w:val="nil"/>
            </w:tcBorders>
            <w:shd w:val="clear" w:color="auto" w:fill="FFFFFF"/>
            <w:vAlign w:val="center"/>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r>
      <w:tr w:rsidR="00593F86" w:rsidRPr="00A4528C" w:rsidTr="005D0456">
        <w:trPr>
          <w:cantSplit/>
          <w:tblHeader/>
        </w:trPr>
        <w:tc>
          <w:tcPr>
            <w:tcW w:w="122" w:type="pct"/>
            <w:vMerge/>
            <w:tcBorders>
              <w:top w:val="single" w:sz="16" w:space="0" w:color="000000"/>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894"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Loan services</w:t>
            </w:r>
          </w:p>
        </w:tc>
        <w:tc>
          <w:tcPr>
            <w:tcW w:w="454"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.773</w:t>
            </w:r>
          </w:p>
        </w:tc>
        <w:tc>
          <w:tcPr>
            <w:tcW w:w="711"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.031</w:t>
            </w:r>
          </w:p>
        </w:tc>
        <w:tc>
          <w:tcPr>
            <w:tcW w:w="782"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.691</w:t>
            </w:r>
          </w:p>
        </w:tc>
        <w:tc>
          <w:tcPr>
            <w:tcW w:w="52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24.833</w:t>
            </w:r>
          </w:p>
        </w:tc>
        <w:tc>
          <w:tcPr>
            <w:tcW w:w="496"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.000</w:t>
            </w:r>
          </w:p>
        </w:tc>
        <w:tc>
          <w:tcPr>
            <w:tcW w:w="634"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.620</w:t>
            </w:r>
          </w:p>
        </w:tc>
        <w:tc>
          <w:tcPr>
            <w:tcW w:w="38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1.614</w:t>
            </w:r>
          </w:p>
        </w:tc>
      </w:tr>
      <w:tr w:rsidR="00593F86" w:rsidRPr="00A4528C" w:rsidTr="005D0456">
        <w:trPr>
          <w:cantSplit/>
          <w:tblHeader/>
        </w:trPr>
        <w:tc>
          <w:tcPr>
            <w:tcW w:w="122" w:type="pct"/>
            <w:vMerge/>
            <w:tcBorders>
              <w:top w:val="single" w:sz="16" w:space="0" w:color="000000"/>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894"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Saving services</w:t>
            </w:r>
          </w:p>
        </w:tc>
        <w:tc>
          <w:tcPr>
            <w:tcW w:w="454"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.235</w:t>
            </w:r>
          </w:p>
        </w:tc>
        <w:tc>
          <w:tcPr>
            <w:tcW w:w="711"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.024</w:t>
            </w:r>
          </w:p>
        </w:tc>
        <w:tc>
          <w:tcPr>
            <w:tcW w:w="782"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.277</w:t>
            </w:r>
          </w:p>
        </w:tc>
        <w:tc>
          <w:tcPr>
            <w:tcW w:w="52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9.912</w:t>
            </w:r>
          </w:p>
        </w:tc>
        <w:tc>
          <w:tcPr>
            <w:tcW w:w="496"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.000</w:t>
            </w:r>
          </w:p>
        </w:tc>
        <w:tc>
          <w:tcPr>
            <w:tcW w:w="634"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.612</w:t>
            </w:r>
          </w:p>
        </w:tc>
        <w:tc>
          <w:tcPr>
            <w:tcW w:w="38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1.634</w:t>
            </w:r>
          </w:p>
        </w:tc>
      </w:tr>
      <w:tr w:rsidR="00593F86" w:rsidRPr="00A4528C" w:rsidTr="005D0456">
        <w:trPr>
          <w:cantSplit/>
          <w:tblHeader/>
        </w:trPr>
        <w:tc>
          <w:tcPr>
            <w:tcW w:w="122" w:type="pct"/>
            <w:vMerge/>
            <w:tcBorders>
              <w:top w:val="single" w:sz="16" w:space="0" w:color="000000"/>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894"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Non financial services</w:t>
            </w:r>
          </w:p>
        </w:tc>
        <w:tc>
          <w:tcPr>
            <w:tcW w:w="454"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.181</w:t>
            </w:r>
          </w:p>
        </w:tc>
        <w:tc>
          <w:tcPr>
            <w:tcW w:w="711"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.027</w:t>
            </w:r>
          </w:p>
        </w:tc>
        <w:tc>
          <w:tcPr>
            <w:tcW w:w="782"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.147</w:t>
            </w:r>
          </w:p>
        </w:tc>
        <w:tc>
          <w:tcPr>
            <w:tcW w:w="520"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6.583</w:t>
            </w:r>
          </w:p>
        </w:tc>
        <w:tc>
          <w:tcPr>
            <w:tcW w:w="496"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.000</w:t>
            </w:r>
          </w:p>
        </w:tc>
        <w:tc>
          <w:tcPr>
            <w:tcW w:w="634" w:type="pct"/>
            <w:tcBorders>
              <w:top w:val="nil"/>
              <w:left w:val="nil"/>
              <w:bottom w:val="nil"/>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.955</w:t>
            </w:r>
          </w:p>
        </w:tc>
        <w:tc>
          <w:tcPr>
            <w:tcW w:w="388" w:type="pct"/>
            <w:tcBorders>
              <w:top w:val="nil"/>
              <w:left w:val="nil"/>
              <w:bottom w:val="nil"/>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1.047</w:t>
            </w:r>
          </w:p>
        </w:tc>
      </w:tr>
      <w:tr w:rsidR="00593F86" w:rsidRPr="00A4528C" w:rsidTr="005D0456">
        <w:trPr>
          <w:cantSplit/>
          <w:tblHeader/>
        </w:trPr>
        <w:tc>
          <w:tcPr>
            <w:tcW w:w="122" w:type="pct"/>
            <w:vMerge/>
            <w:tcBorders>
              <w:top w:val="single" w:sz="16" w:space="0" w:color="000000"/>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jc w:val="both"/>
              <w:rPr>
                <w:rFonts w:ascii="Times New Roman" w:hAnsi="Times New Roman" w:cs="Times New Roman"/>
                <w:sz w:val="24"/>
                <w:szCs w:val="24"/>
              </w:rPr>
            </w:pPr>
          </w:p>
        </w:tc>
        <w:tc>
          <w:tcPr>
            <w:tcW w:w="894"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Capacity building</w:t>
            </w:r>
          </w:p>
        </w:tc>
        <w:tc>
          <w:tcPr>
            <w:tcW w:w="454" w:type="pct"/>
            <w:tcBorders>
              <w:top w:val="nil"/>
              <w:left w:val="nil"/>
              <w:bottom w:val="double" w:sz="8" w:space="0" w:color="000000"/>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.161</w:t>
            </w:r>
          </w:p>
        </w:tc>
        <w:tc>
          <w:tcPr>
            <w:tcW w:w="711" w:type="pct"/>
            <w:tcBorders>
              <w:top w:val="nil"/>
              <w:left w:val="nil"/>
              <w:bottom w:val="double" w:sz="8" w:space="0" w:color="000000"/>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.042</w:t>
            </w:r>
          </w:p>
        </w:tc>
        <w:tc>
          <w:tcPr>
            <w:tcW w:w="782" w:type="pct"/>
            <w:tcBorders>
              <w:top w:val="nil"/>
              <w:left w:val="nil"/>
              <w:bottom w:val="double" w:sz="8" w:space="0" w:color="000000"/>
              <w:right w:val="nil"/>
            </w:tcBorders>
            <w:shd w:val="clear" w:color="auto" w:fill="FFFFFF"/>
          </w:tcPr>
          <w:p w:rsidR="00EF473F" w:rsidRPr="00A4528C" w:rsidRDefault="00CF60E9"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.084</w:t>
            </w:r>
          </w:p>
        </w:tc>
        <w:tc>
          <w:tcPr>
            <w:tcW w:w="520"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3.782</w:t>
            </w:r>
          </w:p>
        </w:tc>
        <w:tc>
          <w:tcPr>
            <w:tcW w:w="496" w:type="pct"/>
            <w:tcBorders>
              <w:top w:val="nil"/>
              <w:left w:val="nil"/>
              <w:bottom w:val="double" w:sz="8" w:space="0" w:color="000000"/>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.000</w:t>
            </w:r>
          </w:p>
        </w:tc>
        <w:tc>
          <w:tcPr>
            <w:tcW w:w="634" w:type="pct"/>
            <w:tcBorders>
              <w:top w:val="nil"/>
              <w:left w:val="nil"/>
              <w:bottom w:val="double" w:sz="8" w:space="0" w:color="000000"/>
              <w:right w:val="nil"/>
            </w:tcBorders>
            <w:shd w:val="clear" w:color="auto" w:fill="FFFFFF"/>
          </w:tcPr>
          <w:p w:rsidR="00EF473F" w:rsidRPr="00A4528C" w:rsidRDefault="00593F86"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0</w:t>
            </w:r>
            <w:r w:rsidR="00EF473F" w:rsidRPr="00A4528C">
              <w:rPr>
                <w:rFonts w:ascii="Times New Roman" w:hAnsi="Times New Roman" w:cs="Times New Roman"/>
                <w:sz w:val="24"/>
                <w:szCs w:val="24"/>
              </w:rPr>
              <w:t>.974</w:t>
            </w:r>
          </w:p>
        </w:tc>
        <w:tc>
          <w:tcPr>
            <w:tcW w:w="388" w:type="pct"/>
            <w:tcBorders>
              <w:top w:val="nil"/>
              <w:left w:val="nil"/>
              <w:bottom w:val="double" w:sz="8" w:space="0" w:color="000000"/>
              <w:right w:val="nil"/>
            </w:tcBorders>
            <w:shd w:val="clear" w:color="auto" w:fill="FFFFFF"/>
          </w:tcPr>
          <w:p w:rsidR="00EF473F" w:rsidRPr="00A4528C" w:rsidRDefault="00EF473F" w:rsidP="000D7ED9">
            <w:pPr>
              <w:autoSpaceDE w:val="0"/>
              <w:autoSpaceDN w:val="0"/>
              <w:adjustRightInd w:val="0"/>
              <w:spacing w:after="0" w:line="24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1.027</w:t>
            </w:r>
          </w:p>
        </w:tc>
      </w:tr>
      <w:tr w:rsidR="00EF473F" w:rsidRPr="00A4528C" w:rsidTr="00593F86">
        <w:trPr>
          <w:cantSplit/>
        </w:trPr>
        <w:tc>
          <w:tcPr>
            <w:tcW w:w="5000" w:type="pct"/>
            <w:gridSpan w:val="9"/>
            <w:tcBorders>
              <w:top w:val="nil"/>
              <w:left w:val="nil"/>
              <w:bottom w:val="nil"/>
              <w:right w:val="nil"/>
            </w:tcBorders>
            <w:shd w:val="clear" w:color="auto" w:fill="FFFFFF"/>
          </w:tcPr>
          <w:p w:rsidR="00EF473F" w:rsidRPr="00A4528C" w:rsidRDefault="00EF473F" w:rsidP="004B4479">
            <w:pPr>
              <w:autoSpaceDE w:val="0"/>
              <w:autoSpaceDN w:val="0"/>
              <w:adjustRightInd w:val="0"/>
              <w:spacing w:after="240" w:line="360" w:lineRule="auto"/>
              <w:ind w:right="60"/>
              <w:jc w:val="both"/>
              <w:rPr>
                <w:rFonts w:ascii="Times New Roman" w:hAnsi="Times New Roman" w:cs="Times New Roman"/>
                <w:sz w:val="24"/>
                <w:szCs w:val="24"/>
              </w:rPr>
            </w:pPr>
            <w:r w:rsidRPr="00A4528C">
              <w:rPr>
                <w:rFonts w:ascii="Times New Roman" w:hAnsi="Times New Roman" w:cs="Times New Roman"/>
                <w:sz w:val="24"/>
                <w:szCs w:val="24"/>
              </w:rPr>
              <w:t>a. Dependent Variable: Household welfare</w:t>
            </w:r>
          </w:p>
        </w:tc>
      </w:tr>
    </w:tbl>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implication of these results is that loan services have a positive effect on household welfare. The standardized coefficient β=0.691 reveals that an increase of 1 standard deviation in loan services has the potential to increase household welfare by 0.691 standard deviations. Consequently, loans offered by microcredit facilities could be responsible for the observed improvement in household welfare among residents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w:t>
      </w:r>
    </w:p>
    <w:p w:rsidR="000B5FC4" w:rsidRPr="00A4528C" w:rsidRDefault="0098528F" w:rsidP="006E038F">
      <w:pPr>
        <w:rPr>
          <w:rFonts w:ascii="Times New Roman" w:hAnsi="Times New Roman" w:cs="Times New Roman"/>
          <w:b/>
          <w:sz w:val="24"/>
          <w:szCs w:val="24"/>
        </w:rPr>
      </w:pPr>
      <w:r w:rsidRPr="00A4528C">
        <w:rPr>
          <w:rFonts w:ascii="Times New Roman" w:hAnsi="Times New Roman" w:cs="Times New Roman"/>
          <w:b/>
          <w:sz w:val="24"/>
          <w:szCs w:val="24"/>
        </w:rPr>
        <w:t xml:space="preserve">4.6.2 Testing the effect of saving services offered by Microcredit Facilities on Household Welfare among Residents of </w:t>
      </w:r>
      <w:r w:rsidR="008A60B9">
        <w:rPr>
          <w:rFonts w:ascii="Times New Roman" w:hAnsi="Times New Roman" w:cs="Times New Roman"/>
          <w:b/>
          <w:sz w:val="24"/>
          <w:szCs w:val="24"/>
        </w:rPr>
        <w:t>Suna East Sub-</w:t>
      </w:r>
      <w:r w:rsidR="008A60B9" w:rsidRPr="00A4528C">
        <w:rPr>
          <w:rFonts w:ascii="Times New Roman" w:hAnsi="Times New Roman" w:cs="Times New Roman"/>
          <w:b/>
          <w:sz w:val="24"/>
          <w:szCs w:val="24"/>
        </w:rPr>
        <w:t>County</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Research hypothesis </w:t>
      </w:r>
      <w:r w:rsidRPr="00A4528C">
        <w:rPr>
          <w:rFonts w:ascii="Times New Roman" w:hAnsi="Times New Roman" w:cs="Times New Roman"/>
          <w:b/>
          <w:sz w:val="24"/>
          <w:szCs w:val="24"/>
        </w:rPr>
        <w:t>Ho</w:t>
      </w:r>
      <w:r w:rsidRPr="00A4528C">
        <w:rPr>
          <w:rFonts w:ascii="Times New Roman" w:hAnsi="Times New Roman" w:cs="Times New Roman"/>
          <w:b/>
          <w:sz w:val="24"/>
          <w:szCs w:val="24"/>
          <w:vertAlign w:val="subscript"/>
        </w:rPr>
        <w:t xml:space="preserve">2 </w:t>
      </w:r>
      <w:r w:rsidRPr="00A4528C">
        <w:rPr>
          <w:rFonts w:ascii="Times New Roman" w:hAnsi="Times New Roman" w:cs="Times New Roman"/>
          <w:sz w:val="24"/>
          <w:szCs w:val="24"/>
        </w:rPr>
        <w:t>posited that saving services offered by microcredit facilities have no effect on household welfare. Results in Table 4.13 revealed that saving services positively and significant predict household welfare (β= 0.277, p&lt;0.01)</w:t>
      </w:r>
      <w:r w:rsidR="00CF60E9" w:rsidRPr="00A4528C">
        <w:rPr>
          <w:rFonts w:ascii="Times New Roman" w:hAnsi="Times New Roman" w:cs="Times New Roman"/>
          <w:sz w:val="24"/>
          <w:szCs w:val="24"/>
        </w:rPr>
        <w:t xml:space="preserve"> and thus the hypothesis was rejected</w:t>
      </w:r>
      <w:r w:rsidRPr="00A4528C">
        <w:rPr>
          <w:rFonts w:ascii="Times New Roman" w:hAnsi="Times New Roman" w:cs="Times New Roman"/>
          <w:sz w:val="24"/>
          <w:szCs w:val="24"/>
        </w:rPr>
        <w:t>. This implies that a 1 standard deviation increase in saving services was likely to result in an increase of 0.277 standard deviations in household welfare.</w:t>
      </w:r>
      <w:r w:rsidR="00364483"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The implication of these results is that utilization of saving services offered by microcredit facilities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is having a positive impact on household welfare.</w:t>
      </w:r>
    </w:p>
    <w:p w:rsidR="000B5FC4" w:rsidRPr="00A4528C" w:rsidRDefault="0098528F" w:rsidP="006E038F">
      <w:pPr>
        <w:rPr>
          <w:rFonts w:ascii="Times New Roman" w:hAnsi="Times New Roman" w:cs="Times New Roman"/>
          <w:b/>
          <w:sz w:val="24"/>
          <w:szCs w:val="24"/>
        </w:rPr>
      </w:pPr>
      <w:r w:rsidRPr="00A4528C">
        <w:rPr>
          <w:rFonts w:ascii="Times New Roman" w:hAnsi="Times New Roman" w:cs="Times New Roman"/>
          <w:b/>
          <w:sz w:val="24"/>
          <w:szCs w:val="24"/>
        </w:rPr>
        <w:lastRenderedPageBreak/>
        <w:t xml:space="preserve">4.6.3 Testing the Effect of Non financial Services offered by Microcredit facilities on household welfare among residents of </w:t>
      </w:r>
      <w:r w:rsidR="008A60B9">
        <w:rPr>
          <w:rFonts w:ascii="Times New Roman" w:hAnsi="Times New Roman" w:cs="Times New Roman"/>
          <w:b/>
          <w:sz w:val="24"/>
          <w:szCs w:val="24"/>
        </w:rPr>
        <w:t>Suna East Sub-</w:t>
      </w:r>
      <w:r w:rsidR="008A60B9" w:rsidRPr="00A4528C">
        <w:rPr>
          <w:rFonts w:ascii="Times New Roman" w:hAnsi="Times New Roman" w:cs="Times New Roman"/>
          <w:b/>
          <w:sz w:val="24"/>
          <w:szCs w:val="24"/>
        </w:rPr>
        <w:t>County</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Research hypothesis </w:t>
      </w:r>
      <w:r w:rsidRPr="00A4528C">
        <w:rPr>
          <w:rFonts w:ascii="Times New Roman" w:hAnsi="Times New Roman" w:cs="Times New Roman"/>
          <w:b/>
          <w:sz w:val="24"/>
          <w:szCs w:val="24"/>
        </w:rPr>
        <w:t>Ho</w:t>
      </w:r>
      <w:r w:rsidRPr="00A4528C">
        <w:rPr>
          <w:rFonts w:ascii="Times New Roman" w:hAnsi="Times New Roman" w:cs="Times New Roman"/>
          <w:b/>
          <w:sz w:val="24"/>
          <w:szCs w:val="24"/>
          <w:vertAlign w:val="subscript"/>
        </w:rPr>
        <w:t>3</w:t>
      </w:r>
      <w:r w:rsidRPr="00A4528C">
        <w:rPr>
          <w:rFonts w:ascii="Times New Roman" w:hAnsi="Times New Roman" w:cs="Times New Roman"/>
          <w:b/>
          <w:sz w:val="24"/>
          <w:szCs w:val="24"/>
        </w:rPr>
        <w:t xml:space="preserve"> </w:t>
      </w:r>
      <w:r w:rsidRPr="00A4528C">
        <w:rPr>
          <w:rFonts w:ascii="Times New Roman" w:hAnsi="Times New Roman" w:cs="Times New Roman"/>
          <w:sz w:val="24"/>
          <w:szCs w:val="24"/>
        </w:rPr>
        <w:t xml:space="preserve">posited that non financial services offered by microcredit facilities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do not have a significant effect on household welfare of residents in the </w:t>
      </w:r>
      <w:r w:rsidR="00803F98" w:rsidRPr="00A4528C">
        <w:rPr>
          <w:rFonts w:ascii="Times New Roman" w:hAnsi="Times New Roman" w:cs="Times New Roman"/>
          <w:sz w:val="24"/>
          <w:szCs w:val="24"/>
        </w:rPr>
        <w:t>Sub-</w:t>
      </w:r>
      <w:r w:rsidRPr="00A4528C">
        <w:rPr>
          <w:rFonts w:ascii="Times New Roman" w:hAnsi="Times New Roman" w:cs="Times New Roman"/>
          <w:sz w:val="24"/>
          <w:szCs w:val="24"/>
        </w:rPr>
        <w:t>County. Results of the standardized coefficients presented in Table 4.13 revealed that non financial services offered by microcredit facilities are positive and highly significant predictors of household welfare (β=0.147, p&lt;0.01). The implication is that an increase of 1 standard deviation in non financial services was likely to result in a 0.147 standard deviations increase in household welfare</w:t>
      </w:r>
      <w:r w:rsidR="00364483" w:rsidRPr="00A4528C">
        <w:rPr>
          <w:rFonts w:ascii="Times New Roman" w:hAnsi="Times New Roman" w:cs="Times New Roman"/>
          <w:sz w:val="24"/>
          <w:szCs w:val="24"/>
        </w:rPr>
        <w:t xml:space="preserve"> and therefore the hypothesis was rejected</w:t>
      </w:r>
      <w:r w:rsidRPr="00A4528C">
        <w:rPr>
          <w:rFonts w:ascii="Times New Roman" w:hAnsi="Times New Roman" w:cs="Times New Roman"/>
          <w:sz w:val="24"/>
          <w:szCs w:val="24"/>
        </w:rPr>
        <w:t xml:space="preserve">. </w:t>
      </w:r>
    </w:p>
    <w:p w:rsidR="000B5FC4" w:rsidRPr="00A4528C" w:rsidRDefault="0098528F" w:rsidP="006E038F">
      <w:pPr>
        <w:rPr>
          <w:rFonts w:ascii="Times New Roman" w:hAnsi="Times New Roman" w:cs="Times New Roman"/>
          <w:b/>
          <w:sz w:val="24"/>
          <w:szCs w:val="24"/>
        </w:rPr>
      </w:pPr>
      <w:r w:rsidRPr="00A4528C">
        <w:rPr>
          <w:rFonts w:ascii="Times New Roman" w:hAnsi="Times New Roman" w:cs="Times New Roman"/>
          <w:b/>
          <w:sz w:val="24"/>
          <w:szCs w:val="24"/>
        </w:rPr>
        <w:t>4.6.4 Testing the Effect of Capacity Building Packages on Household Welfare among Resid</w:t>
      </w:r>
      <w:r w:rsidR="008A60B9">
        <w:rPr>
          <w:rFonts w:ascii="Times New Roman" w:hAnsi="Times New Roman" w:cs="Times New Roman"/>
          <w:b/>
          <w:sz w:val="24"/>
          <w:szCs w:val="24"/>
        </w:rPr>
        <w:t>ents of Suna East Sub-</w:t>
      </w:r>
      <w:r w:rsidRPr="00A4528C">
        <w:rPr>
          <w:rFonts w:ascii="Times New Roman" w:hAnsi="Times New Roman" w:cs="Times New Roman"/>
          <w:b/>
          <w:sz w:val="24"/>
          <w:szCs w:val="24"/>
        </w:rPr>
        <w:t xml:space="preserve">County </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Research hypothesis </w:t>
      </w:r>
      <w:r w:rsidRPr="00A4528C">
        <w:rPr>
          <w:rFonts w:ascii="Times New Roman" w:hAnsi="Times New Roman" w:cs="Times New Roman"/>
          <w:b/>
          <w:sz w:val="24"/>
          <w:szCs w:val="24"/>
        </w:rPr>
        <w:t>Ho</w:t>
      </w:r>
      <w:r w:rsidRPr="00A4528C">
        <w:rPr>
          <w:rFonts w:ascii="Times New Roman" w:hAnsi="Times New Roman" w:cs="Times New Roman"/>
          <w:b/>
          <w:sz w:val="24"/>
          <w:szCs w:val="24"/>
          <w:vertAlign w:val="subscript"/>
        </w:rPr>
        <w:t>4</w:t>
      </w:r>
      <w:r w:rsidRPr="00A4528C">
        <w:rPr>
          <w:rFonts w:ascii="Times New Roman" w:hAnsi="Times New Roman" w:cs="Times New Roman"/>
          <w:b/>
          <w:sz w:val="24"/>
          <w:szCs w:val="24"/>
        </w:rPr>
        <w:t xml:space="preserve"> </w:t>
      </w:r>
      <w:r w:rsidRPr="00A4528C">
        <w:rPr>
          <w:rFonts w:ascii="Times New Roman" w:hAnsi="Times New Roman" w:cs="Times New Roman"/>
          <w:sz w:val="24"/>
          <w:szCs w:val="24"/>
        </w:rPr>
        <w:t xml:space="preserve">postulated a lack of significant effect of capacity building packages offered by microcredit facilities on household welfare of residents of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Results of the standardized coefficient revealed that capacity building packages were significant predictors of household welfare (β=0.084, p&lt;0.01). The hypothesis that capacity building packages have no effect on household welfare was therefore rejected. The implication of these results is that through capacity building packages, microcredit facilities are able to empower residents to better manage their affairs and hence improve their household welfare. </w:t>
      </w:r>
    </w:p>
    <w:p w:rsidR="000B5FC4" w:rsidRPr="00A4528C" w:rsidRDefault="0098528F" w:rsidP="006E038F">
      <w:pPr>
        <w:pStyle w:val="Heading2"/>
        <w:rPr>
          <w:rFonts w:cs="Times New Roman"/>
          <w:b/>
          <w:sz w:val="24"/>
          <w:szCs w:val="24"/>
        </w:rPr>
      </w:pPr>
      <w:bookmarkStart w:id="68" w:name="_Toc404687318"/>
      <w:r w:rsidRPr="00A4528C">
        <w:rPr>
          <w:rFonts w:cs="Times New Roman"/>
          <w:b/>
          <w:sz w:val="24"/>
          <w:szCs w:val="24"/>
        </w:rPr>
        <w:t>4.7 Study Model</w:t>
      </w:r>
      <w:bookmarkEnd w:id="68"/>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study therefore established that household welfare is a function of microcredit facilities services that include loans, savings, non financials, and capacity building </w:t>
      </w:r>
      <w:r w:rsidRPr="00A4528C">
        <w:rPr>
          <w:rFonts w:ascii="Times New Roman" w:hAnsi="Times New Roman" w:cs="Times New Roman"/>
          <w:sz w:val="24"/>
          <w:szCs w:val="24"/>
        </w:rPr>
        <w:lastRenderedPageBreak/>
        <w:t xml:space="preserve">packages. The researcher therefore suggested the following multiple regression model for prediction of household welfare among households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w:t>
      </w:r>
    </w:p>
    <w:p w:rsidR="00EF473F" w:rsidRPr="00A4528C" w:rsidRDefault="00EF473F" w:rsidP="006E038F">
      <w:pPr>
        <w:spacing w:line="480" w:lineRule="auto"/>
        <w:jc w:val="both"/>
        <w:rPr>
          <w:rFonts w:ascii="Times New Roman" w:hAnsi="Times New Roman" w:cs="Times New Roman"/>
          <w:b/>
          <w:sz w:val="24"/>
          <w:szCs w:val="24"/>
        </w:rPr>
      </w:pPr>
      <w:r w:rsidRPr="00A4528C">
        <w:rPr>
          <w:rFonts w:ascii="Times New Roman" w:hAnsi="Times New Roman" w:cs="Times New Roman"/>
          <w:b/>
          <w:sz w:val="24"/>
          <w:szCs w:val="24"/>
        </w:rPr>
        <w:t>Household Welfare= 0.691 loan services +0.277 Savings + 0.147 non financial + 0.084 capacity building</w:t>
      </w:r>
    </w:p>
    <w:p w:rsidR="000B5FC4" w:rsidRPr="00A4528C" w:rsidRDefault="0098528F" w:rsidP="006E038F">
      <w:pPr>
        <w:pStyle w:val="Heading2"/>
        <w:rPr>
          <w:rFonts w:cs="Times New Roman"/>
          <w:b/>
          <w:sz w:val="24"/>
          <w:szCs w:val="24"/>
        </w:rPr>
      </w:pPr>
      <w:bookmarkStart w:id="69" w:name="_Toc404687319"/>
      <w:r w:rsidRPr="00A4528C">
        <w:rPr>
          <w:rFonts w:cs="Times New Roman"/>
          <w:b/>
          <w:sz w:val="24"/>
          <w:szCs w:val="24"/>
        </w:rPr>
        <w:t>4.8 Discussions of the findings</w:t>
      </w:r>
      <w:bookmarkEnd w:id="69"/>
    </w:p>
    <w:p w:rsidR="000B5FC4" w:rsidRPr="00A4528C" w:rsidRDefault="0098528F" w:rsidP="006E038F">
      <w:pPr>
        <w:rPr>
          <w:rFonts w:ascii="Times New Roman" w:hAnsi="Times New Roman" w:cs="Times New Roman"/>
          <w:b/>
          <w:sz w:val="24"/>
          <w:szCs w:val="24"/>
        </w:rPr>
      </w:pPr>
      <w:r w:rsidRPr="00A4528C">
        <w:rPr>
          <w:rFonts w:ascii="Times New Roman" w:hAnsi="Times New Roman" w:cs="Times New Roman"/>
          <w:b/>
          <w:sz w:val="24"/>
          <w:szCs w:val="24"/>
        </w:rPr>
        <w:t>4.8.1 Assessing the influence of Loan Services on Household Welfare</w:t>
      </w:r>
    </w:p>
    <w:p w:rsidR="00C00697" w:rsidRPr="00A4528C" w:rsidRDefault="00C00697"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The study found out that microcredit facilities through loan services have positive and significant effects on household welfare. This is achieved through improvements on clothing, food, physical mobility, ownership of assets, children care, medical care, provision of education expenses and homes among others.</w:t>
      </w:r>
    </w:p>
    <w:p w:rsidR="00C00697" w:rsidRPr="00A4528C" w:rsidRDefault="00C00697"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finding that loan services are positive and significant predictors of household welfare supports a plethora of findings (Beck, Demirgns-Kunt, &amp; Knight, 2008; Hietalaliti &amp; Linden, 2006; Hassain &amp; Knight, 2008; Khandker, 2001; Odell, 2010). According to these findings, microfinance which is equivalent to loan services has been credited with improving other financial outcomes such as furniture, food-security, nutrition, education, housing, and social cohesion. The finding further supports findings by Wright (2005), that access to financial services has allowed many families throughout the developing world to make significant progress in their own effort to escape poverty. </w:t>
      </w:r>
    </w:p>
    <w:p w:rsidR="00C00697" w:rsidRPr="00A4528C" w:rsidRDefault="00C00697"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The relevance of microfinance in empowering communities is further highlighted in other studies. Coperstake et al (200</w:t>
      </w:r>
      <w:r w:rsidR="009C188A" w:rsidRPr="00A4528C">
        <w:rPr>
          <w:rFonts w:ascii="Times New Roman" w:hAnsi="Times New Roman" w:cs="Times New Roman"/>
          <w:sz w:val="24"/>
          <w:szCs w:val="24"/>
        </w:rPr>
        <w:t>1</w:t>
      </w:r>
      <w:r w:rsidRPr="00A4528C">
        <w:rPr>
          <w:rFonts w:ascii="Times New Roman" w:hAnsi="Times New Roman" w:cs="Times New Roman"/>
          <w:sz w:val="24"/>
          <w:szCs w:val="24"/>
        </w:rPr>
        <w:t xml:space="preserve">) in a study assessing the impact of micro credit in Zambia found out that repeated taking of loans has a positive influence on profits and household income. In support of this notion, Ahmad, Nareed and Ghafoor (2004) noted that microcredit scheme was efficiently serving the poor, helping them to get rid of poverty and </w:t>
      </w:r>
      <w:r w:rsidRPr="00A4528C">
        <w:rPr>
          <w:rFonts w:ascii="Times New Roman" w:hAnsi="Times New Roman" w:cs="Times New Roman"/>
          <w:sz w:val="24"/>
          <w:szCs w:val="24"/>
        </w:rPr>
        <w:lastRenderedPageBreak/>
        <w:t xml:space="preserve">improve their living standard. In addition, Johanzeb (2008) in a study of effects of agricultural credit on farm productivity and the income of the small farmer productivity reveals that credit advanced by microcredit institutions made positive effects on the welfare of the farmer’s productivity and living standards. The findings in the current study are further highlighted in several other studies. In another study, R. Bebczuk and F. Haimovich (2007) noted that credit services increases labour income for poor individuals and that the impact is usually related to the size of loan taken.  </w:t>
      </w:r>
    </w:p>
    <w:p w:rsidR="000B5FC4" w:rsidRPr="00A4528C" w:rsidRDefault="0098528F" w:rsidP="006E038F">
      <w:pPr>
        <w:rPr>
          <w:rFonts w:ascii="Times New Roman" w:hAnsi="Times New Roman" w:cs="Times New Roman"/>
          <w:b/>
          <w:sz w:val="24"/>
          <w:szCs w:val="24"/>
        </w:rPr>
      </w:pPr>
      <w:r w:rsidRPr="00A4528C">
        <w:rPr>
          <w:rFonts w:ascii="Times New Roman" w:hAnsi="Times New Roman" w:cs="Times New Roman"/>
          <w:b/>
          <w:sz w:val="24"/>
          <w:szCs w:val="24"/>
        </w:rPr>
        <w:t>4.8.2 Effect of savings services offered by microcredit on household welfare</w:t>
      </w:r>
    </w:p>
    <w:p w:rsidR="00C00697" w:rsidRPr="00A4528C" w:rsidRDefault="00C00697"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The study findings that saving services positively and significantly predict household welfare support the findings which highlight the importance of microcredit facilities in savings (</w:t>
      </w:r>
      <w:r w:rsidRPr="00A4528C">
        <w:rPr>
          <w:rFonts w:ascii="Times New Roman" w:hAnsi="Times New Roman" w:cs="Times New Roman"/>
          <w:w w:val="0"/>
          <w:sz w:val="24"/>
          <w:szCs w:val="24"/>
        </w:rPr>
        <w:t>Beck, Demirguc-Kunt, &amp; Peria, 2008; Chaia</w:t>
      </w:r>
      <w:r w:rsidR="00C5059B" w:rsidRPr="00A4528C">
        <w:rPr>
          <w:rFonts w:ascii="Times New Roman" w:hAnsi="Times New Roman" w:cs="Times New Roman"/>
          <w:w w:val="0"/>
          <w:sz w:val="24"/>
          <w:szCs w:val="24"/>
        </w:rPr>
        <w:t xml:space="preserve"> et. al</w:t>
      </w:r>
      <w:r w:rsidRPr="00A4528C">
        <w:rPr>
          <w:rFonts w:ascii="Times New Roman" w:hAnsi="Times New Roman" w:cs="Times New Roman"/>
          <w:w w:val="0"/>
          <w:sz w:val="24"/>
          <w:szCs w:val="24"/>
        </w:rPr>
        <w:t>, 2009). According to these findings, more than half the world’s population are living without access to banking or other financial services and therefore the market for microcredit facilities are substantial.</w:t>
      </w:r>
    </w:p>
    <w:p w:rsidR="00C00697" w:rsidRPr="00A4528C" w:rsidRDefault="00C00697"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The finding further supports the findings by Armendáriz de Aghion and Morduch (2005, 2010) that other services provided by microcredit facilities such as saving have a direct bearing on education among the poor families world over. In a study on saving constraints and microenterprise development, Pascaline Dupas &amp; Jonathan Robinson (2009) found that savings have a positive impact on the lives of the poor clients. In particular, they found that formal saving accounts increase business investment.</w:t>
      </w:r>
    </w:p>
    <w:p w:rsidR="00C00697" w:rsidRPr="00A4528C" w:rsidRDefault="00C00697"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Concurrently, some studies have questioned the impacts of microcredit saving services. For instance Husain, Mukherjee &amp; Dutta (2010) argues that microcredit facilities </w:t>
      </w:r>
      <w:r w:rsidRPr="00A4528C">
        <w:rPr>
          <w:rFonts w:ascii="Times New Roman" w:eastAsia="AdvEPSTIM" w:hAnsi="Times New Roman" w:cs="Times New Roman"/>
          <w:sz w:val="24"/>
          <w:szCs w:val="24"/>
        </w:rPr>
        <w:t xml:space="preserve">help the poor to better manage the money they have by providing saving services but not directly or </w:t>
      </w:r>
      <w:r w:rsidRPr="00A4528C">
        <w:rPr>
          <w:rFonts w:ascii="Times New Roman" w:eastAsia="AdvEPSTIM" w:hAnsi="Times New Roman" w:cs="Times New Roman"/>
          <w:sz w:val="24"/>
          <w:szCs w:val="24"/>
        </w:rPr>
        <w:lastRenderedPageBreak/>
        <w:t xml:space="preserve">sufficiently increasing their income and empowerment. </w:t>
      </w:r>
      <w:r w:rsidRPr="00A4528C">
        <w:rPr>
          <w:rFonts w:ascii="Times New Roman" w:hAnsi="Times New Roman" w:cs="Times New Roman"/>
          <w:bCs/>
          <w:sz w:val="24"/>
          <w:szCs w:val="24"/>
        </w:rPr>
        <w:t>Dupas and Robinson (2010)</w:t>
      </w:r>
      <w:r w:rsidRPr="00A4528C">
        <w:rPr>
          <w:rFonts w:ascii="Times New Roman" w:hAnsi="Times New Roman" w:cs="Times New Roman"/>
          <w:b/>
          <w:bCs/>
          <w:sz w:val="24"/>
          <w:szCs w:val="24"/>
        </w:rPr>
        <w:t xml:space="preserve"> </w:t>
      </w:r>
      <w:r w:rsidRPr="00A4528C">
        <w:rPr>
          <w:rFonts w:ascii="Times New Roman" w:hAnsi="Times New Roman" w:cs="Times New Roman"/>
          <w:sz w:val="24"/>
          <w:szCs w:val="24"/>
        </w:rPr>
        <w:t>conducted a randomized field experiment in western Kenya in which they offered a random sample of poor daily income earners (primarily micro--</w:t>
      </w:r>
      <w:r w:rsidRPr="00A4528C">
        <w:rPr>
          <w:rFonts w:ascii="Calibri" w:hAnsi="Calibri" w:cs="Times New Roman"/>
          <w:sz w:val="24"/>
          <w:szCs w:val="24"/>
        </w:rPr>
        <w:t>‐</w:t>
      </w:r>
      <w:r w:rsidRPr="00A4528C">
        <w:rPr>
          <w:rFonts w:ascii="Times New Roman" w:hAnsi="Times New Roman" w:cs="Times New Roman"/>
          <w:sz w:val="24"/>
          <w:szCs w:val="24"/>
        </w:rPr>
        <w:t>entrepreneurs who sold goods in the market or operated bicycle taxis) the chance to open an interest--</w:t>
      </w:r>
      <w:r w:rsidRPr="00A4528C">
        <w:rPr>
          <w:rFonts w:ascii="Calibri" w:hAnsi="Calibri" w:cs="Times New Roman"/>
          <w:sz w:val="24"/>
          <w:szCs w:val="24"/>
        </w:rPr>
        <w:t>‐</w:t>
      </w:r>
      <w:r w:rsidRPr="00A4528C">
        <w:rPr>
          <w:rFonts w:ascii="Times New Roman" w:hAnsi="Times New Roman" w:cs="Times New Roman"/>
          <w:sz w:val="24"/>
          <w:szCs w:val="24"/>
        </w:rPr>
        <w:t>free savings accounts in a local village bank without depositing the required minimum balance of approximately  $10.</w:t>
      </w:r>
    </w:p>
    <w:p w:rsidR="00C00697" w:rsidRPr="00A4528C" w:rsidRDefault="00BA491E" w:rsidP="005D0456">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study done by </w:t>
      </w:r>
      <w:r w:rsidRPr="00A4528C">
        <w:rPr>
          <w:rFonts w:ascii="Times New Roman" w:hAnsi="Times New Roman" w:cs="Times New Roman"/>
          <w:bCs/>
          <w:sz w:val="24"/>
          <w:szCs w:val="24"/>
        </w:rPr>
        <w:t>Dupas and Robinson (2010)</w:t>
      </w:r>
      <w:r w:rsidRPr="00A4528C">
        <w:rPr>
          <w:rFonts w:ascii="Times New Roman" w:hAnsi="Times New Roman" w:cs="Times New Roman"/>
          <w:b/>
          <w:bCs/>
          <w:sz w:val="24"/>
          <w:szCs w:val="24"/>
        </w:rPr>
        <w:t xml:space="preserve"> </w:t>
      </w:r>
      <w:r w:rsidRPr="00A4528C">
        <w:rPr>
          <w:rFonts w:ascii="Times New Roman" w:hAnsi="Times New Roman" w:cs="Times New Roman"/>
          <w:sz w:val="24"/>
          <w:szCs w:val="24"/>
        </w:rPr>
        <w:t xml:space="preserve"> revealed that</w:t>
      </w:r>
      <w:r w:rsidR="00C00697" w:rsidRPr="00A4528C">
        <w:rPr>
          <w:rFonts w:ascii="Times New Roman" w:hAnsi="Times New Roman" w:cs="Times New Roman"/>
          <w:sz w:val="24"/>
          <w:szCs w:val="24"/>
        </w:rPr>
        <w:t xml:space="preserve"> there was no evidence that the bank based savings crowded out informal saving through savings clubs or via investments in livestock which means the bank based savings were a net increase. This was not true for the men, who tended to save less through clubs and livestock and thus did not measurably increase total savings </w:t>
      </w:r>
      <w:r w:rsidR="00B9497D" w:rsidRPr="00A4528C">
        <w:rPr>
          <w:rFonts w:ascii="Times New Roman" w:hAnsi="Times New Roman" w:cs="Times New Roman"/>
          <w:sz w:val="24"/>
          <w:szCs w:val="24"/>
        </w:rPr>
        <w:t>.</w:t>
      </w:r>
      <w:r w:rsidR="00B9497D" w:rsidRPr="00A4528C">
        <w:rPr>
          <w:rFonts w:ascii="Times New Roman" w:hAnsi="Times New Roman" w:cs="Times New Roman"/>
          <w:bCs/>
          <w:sz w:val="24"/>
          <w:szCs w:val="24"/>
        </w:rPr>
        <w:t>Dupas and Robinson (2010)</w:t>
      </w:r>
      <w:r w:rsidR="00B9497D" w:rsidRPr="00A4528C">
        <w:rPr>
          <w:rFonts w:ascii="Times New Roman" w:hAnsi="Times New Roman" w:cs="Times New Roman"/>
          <w:b/>
          <w:bCs/>
          <w:sz w:val="24"/>
          <w:szCs w:val="24"/>
        </w:rPr>
        <w:t xml:space="preserve"> </w:t>
      </w:r>
      <w:r w:rsidR="00C00697" w:rsidRPr="00A4528C">
        <w:rPr>
          <w:rFonts w:ascii="Times New Roman" w:hAnsi="Times New Roman" w:cs="Times New Roman"/>
          <w:sz w:val="24"/>
          <w:szCs w:val="24"/>
        </w:rPr>
        <w:t>analyze</w:t>
      </w:r>
      <w:r w:rsidR="00B9497D" w:rsidRPr="00A4528C">
        <w:rPr>
          <w:rFonts w:ascii="Times New Roman" w:hAnsi="Times New Roman" w:cs="Times New Roman"/>
          <w:sz w:val="24"/>
          <w:szCs w:val="24"/>
        </w:rPr>
        <w:t>d</w:t>
      </w:r>
      <w:r w:rsidR="00C00697" w:rsidRPr="00A4528C">
        <w:rPr>
          <w:rFonts w:ascii="Times New Roman" w:hAnsi="Times New Roman" w:cs="Times New Roman"/>
          <w:sz w:val="24"/>
          <w:szCs w:val="24"/>
        </w:rPr>
        <w:t xml:space="preserve"> the data using statistical regression techniques and f</w:t>
      </w:r>
      <w:r w:rsidR="00D714FF" w:rsidRPr="00A4528C">
        <w:rPr>
          <w:rFonts w:ascii="Times New Roman" w:hAnsi="Times New Roman" w:cs="Times New Roman"/>
          <w:sz w:val="24"/>
          <w:szCs w:val="24"/>
        </w:rPr>
        <w:t>ou</w:t>
      </w:r>
      <w:r w:rsidR="00C00697" w:rsidRPr="00A4528C">
        <w:rPr>
          <w:rFonts w:ascii="Times New Roman" w:hAnsi="Times New Roman" w:cs="Times New Roman"/>
          <w:sz w:val="24"/>
          <w:szCs w:val="24"/>
        </w:rPr>
        <w:t>nd that, though women</w:t>
      </w:r>
      <w:r w:rsidR="00D714FF" w:rsidRPr="00A4528C">
        <w:rPr>
          <w:rFonts w:ascii="Times New Roman" w:hAnsi="Times New Roman" w:cs="Times New Roman"/>
          <w:sz w:val="24"/>
          <w:szCs w:val="24"/>
        </w:rPr>
        <w:t xml:space="preserve"> </w:t>
      </w:r>
      <w:r w:rsidR="00C00697" w:rsidRPr="00A4528C">
        <w:rPr>
          <w:rFonts w:ascii="Times New Roman" w:hAnsi="Times New Roman" w:cs="Times New Roman"/>
          <w:sz w:val="24"/>
          <w:szCs w:val="24"/>
        </w:rPr>
        <w:t>and men differ widely in their usage behaviour, gender is not as good a predictor of high levels of deposits as was being involved  in savings group (mostly women join the groups) or having more  livestock</w:t>
      </w:r>
      <w:r w:rsidR="00B9497D" w:rsidRPr="00A4528C">
        <w:rPr>
          <w:rFonts w:ascii="Times New Roman" w:hAnsi="Times New Roman" w:cs="Times New Roman"/>
          <w:sz w:val="24"/>
          <w:szCs w:val="24"/>
        </w:rPr>
        <w:t>.</w:t>
      </w:r>
    </w:p>
    <w:p w:rsidR="000B5FC4" w:rsidRPr="00A4528C" w:rsidRDefault="0098528F" w:rsidP="005D0456">
      <w:pPr>
        <w:spacing w:before="240" w:after="0" w:line="480" w:lineRule="auto"/>
        <w:rPr>
          <w:rFonts w:ascii="Times New Roman" w:hAnsi="Times New Roman" w:cs="Times New Roman"/>
          <w:b/>
          <w:sz w:val="24"/>
          <w:szCs w:val="24"/>
        </w:rPr>
      </w:pPr>
      <w:r w:rsidRPr="00A4528C">
        <w:rPr>
          <w:rFonts w:ascii="Times New Roman" w:hAnsi="Times New Roman" w:cs="Times New Roman"/>
          <w:b/>
          <w:sz w:val="24"/>
          <w:szCs w:val="24"/>
        </w:rPr>
        <w:t>4.8.3 Effect of Non-financial services offered by microcredit facilities on Household welfare</w:t>
      </w:r>
    </w:p>
    <w:p w:rsidR="00C00697" w:rsidRPr="00A4528C" w:rsidRDefault="00C00697" w:rsidP="005D0456">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An examination of the effect of non-financial services on household welfare among residents of Migori County revealed that services such as, provision of farm inputs, and community sensitization among others positively and significantly predicts household welfare among residents.  Thus, on the availability of non-financial services many of the </w:t>
      </w:r>
      <w:r w:rsidRPr="00A4528C">
        <w:rPr>
          <w:rFonts w:ascii="Times New Roman" w:hAnsi="Times New Roman" w:cs="Times New Roman"/>
          <w:sz w:val="24"/>
          <w:szCs w:val="24"/>
        </w:rPr>
        <w:lastRenderedPageBreak/>
        <w:t>respondents felt that the accessibility of these services warrants the usefulness of the services in their lives.</w:t>
      </w:r>
    </w:p>
    <w:p w:rsidR="00C00697" w:rsidRPr="00A4528C" w:rsidRDefault="00C00697" w:rsidP="004B4479">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These findings are consistent with findings by Diagne and Zeller (2001). According to these authors, poor households whose assets consist mostly of land and livestock can only benefit if they access credit to small holder farmers through hard and soft infrastructure.</w:t>
      </w:r>
      <w:r w:rsidR="004B4479"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Difficulties in accessing credit in rural areas of developing economies adversely affect farm output </w:t>
      </w:r>
      <w:r w:rsidR="000567C7" w:rsidRPr="00A4528C">
        <w:rPr>
          <w:rFonts w:ascii="Times New Roman" w:hAnsi="Times New Roman" w:cs="Times New Roman"/>
          <w:sz w:val="24"/>
          <w:szCs w:val="24"/>
        </w:rPr>
        <w:t>,</w:t>
      </w:r>
      <w:r w:rsidRPr="00A4528C">
        <w:rPr>
          <w:rFonts w:ascii="Times New Roman" w:hAnsi="Times New Roman" w:cs="Times New Roman"/>
          <w:sz w:val="24"/>
          <w:szCs w:val="24"/>
        </w:rPr>
        <w:t xml:space="preserve"> farm investment</w:t>
      </w:r>
      <w:r w:rsidR="000567C7" w:rsidRPr="00A4528C">
        <w:rPr>
          <w:rFonts w:ascii="Times New Roman" w:hAnsi="Times New Roman" w:cs="Times New Roman"/>
          <w:sz w:val="24"/>
          <w:szCs w:val="24"/>
        </w:rPr>
        <w:t xml:space="preserve"> and profit</w:t>
      </w:r>
      <w:r w:rsidRPr="00A4528C">
        <w:rPr>
          <w:rFonts w:ascii="Times New Roman" w:hAnsi="Times New Roman" w:cs="Times New Roman"/>
          <w:sz w:val="24"/>
          <w:szCs w:val="24"/>
        </w:rPr>
        <w:t xml:space="preserve"> (Carter &amp; Olinto, 2003</w:t>
      </w:r>
      <w:r w:rsidR="000567C7" w:rsidRPr="00A4528C">
        <w:rPr>
          <w:rFonts w:ascii="Times New Roman" w:hAnsi="Times New Roman" w:cs="Times New Roman"/>
          <w:sz w:val="24"/>
          <w:szCs w:val="24"/>
        </w:rPr>
        <w:t>;</w:t>
      </w:r>
      <w:r w:rsidRPr="00A4528C">
        <w:rPr>
          <w:rFonts w:ascii="Times New Roman" w:hAnsi="Times New Roman" w:cs="Times New Roman"/>
          <w:sz w:val="24"/>
          <w:szCs w:val="24"/>
        </w:rPr>
        <w:t xml:space="preserve"> </w:t>
      </w:r>
      <w:r w:rsidR="000567C7" w:rsidRPr="00A4528C">
        <w:rPr>
          <w:rFonts w:ascii="Times New Roman" w:hAnsi="Times New Roman" w:cs="Times New Roman"/>
          <w:sz w:val="24"/>
          <w:szCs w:val="24"/>
        </w:rPr>
        <w:t>Foltz 2004)</w:t>
      </w:r>
    </w:p>
    <w:p w:rsidR="00C00697" w:rsidRPr="00A4528C" w:rsidRDefault="004B4479"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findings are also in agreement with </w:t>
      </w:r>
      <w:r w:rsidR="00C00697" w:rsidRPr="00A4528C">
        <w:rPr>
          <w:rFonts w:ascii="Times New Roman" w:hAnsi="Times New Roman" w:cs="Times New Roman"/>
          <w:sz w:val="24"/>
          <w:szCs w:val="24"/>
        </w:rPr>
        <w:t xml:space="preserve">Osei-Mensah and Adams (2009) </w:t>
      </w:r>
      <w:r w:rsidRPr="00A4528C">
        <w:rPr>
          <w:rFonts w:ascii="Times New Roman" w:hAnsi="Times New Roman" w:cs="Times New Roman"/>
          <w:sz w:val="24"/>
          <w:szCs w:val="24"/>
        </w:rPr>
        <w:t xml:space="preserve">who </w:t>
      </w:r>
      <w:r w:rsidR="00C00697" w:rsidRPr="00A4528C">
        <w:rPr>
          <w:rFonts w:ascii="Times New Roman" w:hAnsi="Times New Roman" w:cs="Times New Roman"/>
          <w:sz w:val="24"/>
          <w:szCs w:val="24"/>
        </w:rPr>
        <w:t>found that micro credit had significant and positive impact on both labour force and output of farmers. Dong, Lu and Featherstone (2010) indicated that rural credit is a necessity for improving farm profits and improving the living standards of rural communities in developing countries. The writers found that by removing credit constraints, the income of farmers would improve considerably.</w:t>
      </w:r>
      <w:r w:rsidR="0071127C" w:rsidRPr="00A4528C">
        <w:rPr>
          <w:rFonts w:ascii="Times New Roman" w:hAnsi="Times New Roman" w:cs="Times New Roman"/>
          <w:sz w:val="24"/>
          <w:szCs w:val="24"/>
        </w:rPr>
        <w:t xml:space="preserve"> </w:t>
      </w:r>
      <w:r w:rsidR="00C00697" w:rsidRPr="00A4528C">
        <w:rPr>
          <w:rFonts w:ascii="Times New Roman" w:hAnsi="Times New Roman" w:cs="Times New Roman"/>
          <w:sz w:val="24"/>
          <w:szCs w:val="24"/>
        </w:rPr>
        <w:t>Ibrahim and Bauer (2013) mentioned that the most significant interventions provided by microfinance institutions in the support of agriculture are the supply of improved seedlings, fertilizer and cash loans.</w:t>
      </w:r>
      <w:r w:rsidRPr="00A4528C">
        <w:rPr>
          <w:rFonts w:ascii="Times New Roman" w:hAnsi="Times New Roman" w:cs="Times New Roman"/>
          <w:sz w:val="24"/>
          <w:szCs w:val="24"/>
        </w:rPr>
        <w:t xml:space="preserve"> </w:t>
      </w:r>
      <w:r w:rsidR="00C00697" w:rsidRPr="00A4528C">
        <w:rPr>
          <w:rFonts w:ascii="Times New Roman" w:hAnsi="Times New Roman" w:cs="Times New Roman"/>
          <w:sz w:val="24"/>
          <w:szCs w:val="24"/>
        </w:rPr>
        <w:t xml:space="preserve">Nosiru </w:t>
      </w:r>
      <w:r w:rsidR="00C00697" w:rsidRPr="00A4528C">
        <w:rPr>
          <w:rFonts w:ascii="Times New Roman" w:hAnsi="Times New Roman" w:cs="Times New Roman"/>
          <w:i/>
          <w:iCs/>
          <w:sz w:val="24"/>
          <w:szCs w:val="24"/>
        </w:rPr>
        <w:t xml:space="preserve">&amp; </w:t>
      </w:r>
      <w:r w:rsidR="00C00697" w:rsidRPr="00A4528C">
        <w:rPr>
          <w:rFonts w:ascii="Times New Roman" w:hAnsi="Times New Roman" w:cs="Times New Roman"/>
          <w:sz w:val="24"/>
          <w:szCs w:val="24"/>
        </w:rPr>
        <w:t>Omobolanle (2010) found that microcredit plays an important role in agricultural development. One element of an effective strategy for poverty reduction is to promote the productive use of farm inputs.</w:t>
      </w:r>
    </w:p>
    <w:p w:rsidR="00C00697" w:rsidRPr="00A4528C" w:rsidRDefault="00C00697" w:rsidP="005D0456">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This can be done by creating opportunities for raising agricultural productivity among small and marginalized farmers. Microcredit is particularly relevant to increasing productivity of rural economy, especially agricultural productivity in such an environment where economic growth is occurring. Microcredit may enable small and marginalized </w:t>
      </w:r>
      <w:r w:rsidRPr="00A4528C">
        <w:rPr>
          <w:rFonts w:ascii="Times New Roman" w:hAnsi="Times New Roman" w:cs="Times New Roman"/>
          <w:sz w:val="24"/>
          <w:szCs w:val="24"/>
        </w:rPr>
        <w:lastRenderedPageBreak/>
        <w:t>farmers to purchase the inputs they need to increase their productivity, as well as financing a range of activities addi</w:t>
      </w:r>
      <w:r w:rsidR="0071127C" w:rsidRPr="00A4528C">
        <w:rPr>
          <w:rFonts w:ascii="Times New Roman" w:hAnsi="Times New Roman" w:cs="Times New Roman"/>
          <w:sz w:val="24"/>
          <w:szCs w:val="24"/>
        </w:rPr>
        <w:t xml:space="preserve">ng value to agricultural output. </w:t>
      </w:r>
      <w:r w:rsidRPr="00A4528C">
        <w:rPr>
          <w:rFonts w:ascii="Times New Roman" w:hAnsi="Times New Roman" w:cs="Times New Roman"/>
          <w:sz w:val="24"/>
          <w:szCs w:val="24"/>
        </w:rPr>
        <w:t>Therefore this study concludes that non-financial services complements the rest of micro-finance services to realize the positive effects on user since these non-financial services sharpens personal skills that lead to positive behavioural change that influence successful realization of the general microfinance programs</w:t>
      </w:r>
    </w:p>
    <w:p w:rsidR="000B5FC4" w:rsidRPr="00A4528C" w:rsidRDefault="0098528F" w:rsidP="005D0456">
      <w:pPr>
        <w:spacing w:before="240"/>
        <w:rPr>
          <w:rFonts w:ascii="Times New Roman" w:hAnsi="Times New Roman" w:cs="Times New Roman"/>
          <w:b/>
          <w:sz w:val="24"/>
          <w:szCs w:val="24"/>
        </w:rPr>
      </w:pPr>
      <w:r w:rsidRPr="00A4528C">
        <w:rPr>
          <w:rFonts w:ascii="Times New Roman" w:hAnsi="Times New Roman" w:cs="Times New Roman"/>
          <w:b/>
          <w:sz w:val="24"/>
          <w:szCs w:val="24"/>
        </w:rPr>
        <w:t xml:space="preserve">4.8.4 Effect of Capacity building packages offered by microcredit </w:t>
      </w:r>
      <w:r w:rsidR="00DC3EF7">
        <w:rPr>
          <w:rFonts w:ascii="Times New Roman" w:hAnsi="Times New Roman" w:cs="Times New Roman"/>
          <w:b/>
          <w:sz w:val="24"/>
          <w:szCs w:val="24"/>
        </w:rPr>
        <w:t>facilities on household welfare</w:t>
      </w:r>
    </w:p>
    <w:p w:rsidR="00C00697" w:rsidRPr="00A4528C" w:rsidRDefault="00C00697"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Analysis of the effect of capacity building packages offered by microcredit facilities on household welfare revealed that capacity building packages such as training services, seminars and interactive sessions positively and significantly predict household welfare. </w:t>
      </w:r>
    </w:p>
    <w:p w:rsidR="00C41644" w:rsidRPr="00A4528C" w:rsidRDefault="00C00697" w:rsidP="00A73062">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These findings reflect findings by </w:t>
      </w:r>
      <w:r w:rsidR="00C41644" w:rsidRPr="00A4528C">
        <w:rPr>
          <w:rFonts w:ascii="Times New Roman" w:hAnsi="Times New Roman" w:cs="Times New Roman"/>
          <w:sz w:val="24"/>
          <w:szCs w:val="24"/>
        </w:rPr>
        <w:t xml:space="preserve">Linnell (2003) </w:t>
      </w:r>
      <w:r w:rsidR="00A73062" w:rsidRPr="00A4528C">
        <w:rPr>
          <w:rFonts w:ascii="Times New Roman" w:hAnsi="Times New Roman" w:cs="Times New Roman"/>
          <w:sz w:val="24"/>
          <w:szCs w:val="24"/>
        </w:rPr>
        <w:t xml:space="preserve">who found </w:t>
      </w:r>
      <w:r w:rsidR="00C41644" w:rsidRPr="00A4528C">
        <w:rPr>
          <w:rFonts w:ascii="Times New Roman" w:hAnsi="Times New Roman" w:cs="Times New Roman"/>
          <w:sz w:val="24"/>
          <w:szCs w:val="24"/>
        </w:rPr>
        <w:t xml:space="preserve">that capacity building can be in context of any process within an organization, such as improvement of governance, leadership, mission and strategy, administration (including human resources, financial management, and legal matters), program development and implementation, fundraising and income generation, diversity, partnerships and collaboration, evaluation, advocacy and policy change, marketing, positioning and planning. </w:t>
      </w:r>
      <w:r w:rsidR="00C41644" w:rsidRPr="00A4528C">
        <w:rPr>
          <w:sz w:val="24"/>
          <w:szCs w:val="24"/>
        </w:rPr>
        <w:t xml:space="preserve"> </w:t>
      </w:r>
      <w:r w:rsidR="00C41644" w:rsidRPr="00A4528C">
        <w:rPr>
          <w:rFonts w:ascii="Times New Roman" w:hAnsi="Times New Roman" w:cs="Times New Roman"/>
          <w:sz w:val="24"/>
          <w:szCs w:val="24"/>
        </w:rPr>
        <w:t>Hence, capacity building can be concluded as enhancing capacity attributes of an individual or community (such as knowledge, physical or social infrastructure and competencies), to sustainably change to reach higher level of performance, effectiveness, and service level.</w:t>
      </w:r>
    </w:p>
    <w:p w:rsidR="00C00697" w:rsidRPr="00A4528C" w:rsidRDefault="00C00697" w:rsidP="00AE2B29">
      <w:pPr>
        <w:spacing w:line="480" w:lineRule="auto"/>
        <w:jc w:val="both"/>
        <w:rPr>
          <w:sz w:val="24"/>
          <w:szCs w:val="24"/>
        </w:rPr>
      </w:pPr>
      <w:r w:rsidRPr="00A4528C">
        <w:rPr>
          <w:rFonts w:ascii="Times New Roman" w:hAnsi="Times New Roman" w:cs="Times New Roman"/>
          <w:sz w:val="24"/>
          <w:szCs w:val="24"/>
        </w:rPr>
        <w:t xml:space="preserve">Frankish (2003) identifies a number of dimensions for community capacity and includes; financial capacity (resources, opportunities and knowledge), human resources (skills, motivations, confidence and rational abilities), and social resources (networks, </w:t>
      </w:r>
      <w:r w:rsidRPr="00A4528C">
        <w:rPr>
          <w:rFonts w:ascii="Times New Roman" w:hAnsi="Times New Roman" w:cs="Times New Roman"/>
          <w:sz w:val="24"/>
          <w:szCs w:val="24"/>
        </w:rPr>
        <w:lastRenderedPageBreak/>
        <w:t>participation structures, shared trust and bonding).</w:t>
      </w:r>
      <w:r w:rsidR="00AE2B29"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Microcredit may be a powerful tool to fulfil the demand of fund. Microfinance has proved its value in many countries as a weapon against poverty and hunger (CIDA, 2012). </w:t>
      </w:r>
    </w:p>
    <w:p w:rsidR="00C00697" w:rsidRPr="00A4528C" w:rsidRDefault="00C00697" w:rsidP="006E038F">
      <w:pPr>
        <w:pStyle w:val="Default"/>
        <w:spacing w:line="480" w:lineRule="auto"/>
        <w:jc w:val="both"/>
        <w:rPr>
          <w:color w:val="auto"/>
        </w:rPr>
      </w:pPr>
      <w:r w:rsidRPr="00A4528C">
        <w:rPr>
          <w:color w:val="auto"/>
        </w:rPr>
        <w:t>But major problem for the developing countries is that most of the women are illiterate, they don’t know how to finance, how to produce a product, where to sell the product. Since they don’t know how to utilize their money properly so they are always afraid of borrow money. This is why they have no significant contribution to developing and under developed countries on GDP. At first they need to build up their capacity. Capacity building refers to the activities that improve one’s ability to realize his/her goals or to do his/her job more effectively (Linnell, D., 2003</w:t>
      </w:r>
      <w:r w:rsidR="00694390" w:rsidRPr="00A4528C">
        <w:rPr>
          <w:color w:val="auto"/>
        </w:rPr>
        <w:t>)</w:t>
      </w:r>
      <w:r w:rsidRPr="00A4528C">
        <w:rPr>
          <w:color w:val="auto"/>
        </w:rPr>
        <w:t xml:space="preserve"> </w:t>
      </w:r>
    </w:p>
    <w:p w:rsidR="006241C3" w:rsidRPr="00A4528C" w:rsidRDefault="00155F66" w:rsidP="005D0456">
      <w:pPr>
        <w:autoSpaceDE w:val="0"/>
        <w:autoSpaceDN w:val="0"/>
        <w:adjustRightInd w:val="0"/>
        <w:spacing w:before="240"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The findings are in agreement by the study done by</w:t>
      </w:r>
      <w:r w:rsidRPr="00A4528C">
        <w:rPr>
          <w:sz w:val="24"/>
          <w:szCs w:val="24"/>
        </w:rPr>
        <w:t xml:space="preserve"> </w:t>
      </w:r>
      <w:r w:rsidR="006241C3" w:rsidRPr="00A4528C">
        <w:rPr>
          <w:rFonts w:ascii="Times New Roman" w:hAnsi="Times New Roman" w:cs="Times New Roman"/>
          <w:sz w:val="24"/>
          <w:szCs w:val="24"/>
        </w:rPr>
        <w:t xml:space="preserve">Backer (2000) </w:t>
      </w:r>
      <w:r w:rsidRPr="00A4528C">
        <w:rPr>
          <w:rFonts w:ascii="Times New Roman" w:hAnsi="Times New Roman" w:cs="Times New Roman"/>
          <w:sz w:val="24"/>
          <w:szCs w:val="24"/>
        </w:rPr>
        <w:t>who found</w:t>
      </w:r>
      <w:r w:rsidR="006241C3" w:rsidRPr="00A4528C">
        <w:rPr>
          <w:rFonts w:ascii="Times New Roman" w:hAnsi="Times New Roman" w:cs="Times New Roman"/>
          <w:sz w:val="24"/>
          <w:szCs w:val="24"/>
        </w:rPr>
        <w:t xml:space="preserve"> that one of the core components for effective capacity building is the competence base of the change agent. The study found that the most effective capacity-building services are those that are offered by well-trained providers (both foundation staff and expert service providers) and requested by knowledgeable, sophisticated ‘consumers’ – the managers and board members of non</w:t>
      </w:r>
      <w:r w:rsidRPr="00A4528C">
        <w:rPr>
          <w:rFonts w:ascii="Times New Roman" w:hAnsi="Times New Roman" w:cs="Times New Roman"/>
          <w:sz w:val="24"/>
          <w:szCs w:val="24"/>
        </w:rPr>
        <w:t>-</w:t>
      </w:r>
      <w:r w:rsidR="006241C3" w:rsidRPr="00A4528C">
        <w:rPr>
          <w:rFonts w:ascii="Times New Roman" w:hAnsi="Times New Roman" w:cs="Times New Roman"/>
          <w:sz w:val="24"/>
          <w:szCs w:val="24"/>
        </w:rPr>
        <w:t>profit organisations.</w:t>
      </w:r>
    </w:p>
    <w:p w:rsidR="009C3D17" w:rsidRPr="00A4528C" w:rsidRDefault="009C3D17" w:rsidP="006E038F">
      <w:pPr>
        <w:pStyle w:val="Default"/>
        <w:spacing w:line="480" w:lineRule="auto"/>
        <w:jc w:val="both"/>
        <w:rPr>
          <w:color w:val="auto"/>
        </w:rPr>
      </w:pPr>
    </w:p>
    <w:p w:rsidR="00A73062" w:rsidRPr="00A4528C" w:rsidRDefault="00A73062" w:rsidP="006E038F">
      <w:pPr>
        <w:pStyle w:val="Default"/>
        <w:spacing w:line="480" w:lineRule="auto"/>
        <w:jc w:val="both"/>
        <w:rPr>
          <w:color w:val="auto"/>
        </w:rPr>
      </w:pPr>
    </w:p>
    <w:p w:rsidR="00A73062" w:rsidRPr="00A4528C" w:rsidRDefault="00A73062" w:rsidP="006E038F">
      <w:pPr>
        <w:pStyle w:val="Default"/>
        <w:spacing w:line="480" w:lineRule="auto"/>
        <w:jc w:val="both"/>
        <w:rPr>
          <w:color w:val="auto"/>
        </w:rPr>
      </w:pPr>
    </w:p>
    <w:p w:rsidR="000B5FC4" w:rsidRPr="00A4528C" w:rsidRDefault="00B16ECC" w:rsidP="006E038F">
      <w:pPr>
        <w:pStyle w:val="Heading1"/>
      </w:pPr>
      <w:bookmarkStart w:id="70" w:name="_Toc404687320"/>
      <w:r w:rsidRPr="00A4528C">
        <w:lastRenderedPageBreak/>
        <w:t>C</w:t>
      </w:r>
      <w:r w:rsidR="00EF473F" w:rsidRPr="00A4528C">
        <w:t>HAPTER FIVE</w:t>
      </w:r>
      <w:bookmarkEnd w:id="70"/>
    </w:p>
    <w:p w:rsidR="000B5FC4" w:rsidRPr="00A4528C" w:rsidRDefault="0048743F" w:rsidP="003841E5">
      <w:pPr>
        <w:pStyle w:val="Heading1"/>
        <w:jc w:val="left"/>
      </w:pPr>
      <w:bookmarkStart w:id="71" w:name="_Toc404687321"/>
      <w:r w:rsidRPr="00A4528C">
        <w:t xml:space="preserve">SUMMARY OF THE FINDINGS, </w:t>
      </w:r>
      <w:r w:rsidR="00EF473F" w:rsidRPr="00A4528C">
        <w:t>CONCLUSIONS AND RECOMMENDATIONS</w:t>
      </w:r>
      <w:bookmarkEnd w:id="71"/>
    </w:p>
    <w:p w:rsidR="000B5FC4" w:rsidRPr="00A4528C" w:rsidRDefault="0098528F" w:rsidP="005D0456">
      <w:pPr>
        <w:pStyle w:val="Heading2"/>
        <w:spacing w:line="480" w:lineRule="auto"/>
        <w:rPr>
          <w:rFonts w:cs="Times New Roman"/>
          <w:b/>
          <w:sz w:val="24"/>
          <w:szCs w:val="24"/>
        </w:rPr>
      </w:pPr>
      <w:bookmarkStart w:id="72" w:name="_Toc404687322"/>
      <w:r w:rsidRPr="00A4528C">
        <w:rPr>
          <w:rFonts w:cs="Times New Roman"/>
          <w:b/>
          <w:sz w:val="24"/>
          <w:szCs w:val="24"/>
        </w:rPr>
        <w:t>5.1 Introduction</w:t>
      </w:r>
      <w:bookmarkEnd w:id="72"/>
    </w:p>
    <w:p w:rsidR="00A21CFE" w:rsidRPr="00A4528C" w:rsidRDefault="00EF473F" w:rsidP="005D0456">
      <w:pPr>
        <w:spacing w:after="12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purpose of this study was to examine the effect of microcredit facilities on household welfare of residents of </w:t>
      </w:r>
      <w:r w:rsidR="00FE4FAB">
        <w:rPr>
          <w:rFonts w:ascii="Times New Roman" w:hAnsi="Times New Roman" w:cs="Times New Roman"/>
          <w:sz w:val="24"/>
          <w:szCs w:val="24"/>
        </w:rPr>
        <w:t>Suna East Sub-County</w:t>
      </w:r>
      <w:r w:rsidR="00ED5C7F" w:rsidRPr="00A4528C">
        <w:rPr>
          <w:rFonts w:ascii="Times New Roman" w:hAnsi="Times New Roman" w:cs="Times New Roman"/>
          <w:sz w:val="24"/>
          <w:szCs w:val="24"/>
        </w:rPr>
        <w:t>. This</w:t>
      </w:r>
      <w:r w:rsidRPr="00A4528C">
        <w:rPr>
          <w:rFonts w:ascii="Times New Roman" w:hAnsi="Times New Roman" w:cs="Times New Roman"/>
          <w:sz w:val="24"/>
          <w:szCs w:val="24"/>
        </w:rPr>
        <w:t xml:space="preserve"> chapter presents the summary, discussions and implications of the findings of the study. The first section provides a summary and discussion of the study findings in line with the research objectives. The second section presents conclusions drawn from the findings and the final section provides implications and recommendations of the study. </w:t>
      </w:r>
    </w:p>
    <w:p w:rsidR="000B5FC4" w:rsidRPr="00A4528C" w:rsidRDefault="0098528F" w:rsidP="006E038F">
      <w:pPr>
        <w:pStyle w:val="Heading2"/>
        <w:spacing w:after="120"/>
        <w:rPr>
          <w:rFonts w:cs="Times New Roman"/>
          <w:b/>
          <w:sz w:val="24"/>
          <w:szCs w:val="24"/>
        </w:rPr>
      </w:pPr>
      <w:bookmarkStart w:id="73" w:name="_Toc404687323"/>
      <w:r w:rsidRPr="00A4528C">
        <w:rPr>
          <w:rFonts w:cs="Times New Roman"/>
          <w:b/>
          <w:sz w:val="24"/>
          <w:szCs w:val="24"/>
        </w:rPr>
        <w:t xml:space="preserve">5.2 </w:t>
      </w:r>
      <w:r w:rsidR="00815528" w:rsidRPr="00A4528C">
        <w:rPr>
          <w:rFonts w:cs="Times New Roman"/>
          <w:b/>
          <w:sz w:val="24"/>
          <w:szCs w:val="24"/>
        </w:rPr>
        <w:t>S</w:t>
      </w:r>
      <w:r w:rsidRPr="00A4528C">
        <w:rPr>
          <w:rFonts w:cs="Times New Roman"/>
          <w:b/>
          <w:sz w:val="24"/>
          <w:szCs w:val="24"/>
        </w:rPr>
        <w:t>tudy</w:t>
      </w:r>
      <w:r w:rsidR="00815528" w:rsidRPr="00A4528C">
        <w:rPr>
          <w:rFonts w:cs="Times New Roman"/>
          <w:b/>
          <w:sz w:val="24"/>
          <w:szCs w:val="24"/>
        </w:rPr>
        <w:t xml:space="preserve"> Findings</w:t>
      </w:r>
      <w:bookmarkEnd w:id="73"/>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Objective one sought to examine the effect of loan services offered by microcredit facilities on household welfare. First the study found out that a majority of residents of Migori County mainly borrow amounts ranging from Ksh. 5,000 to </w:t>
      </w:r>
      <w:r w:rsidR="00BF11E0" w:rsidRPr="00A4528C">
        <w:rPr>
          <w:rFonts w:ascii="Times New Roman" w:hAnsi="Times New Roman" w:cs="Times New Roman"/>
          <w:sz w:val="24"/>
          <w:szCs w:val="24"/>
        </w:rPr>
        <w:t>Ksh.</w:t>
      </w:r>
      <w:r w:rsidRPr="00A4528C">
        <w:rPr>
          <w:rFonts w:ascii="Times New Roman" w:hAnsi="Times New Roman" w:cs="Times New Roman"/>
          <w:sz w:val="24"/>
          <w:szCs w:val="24"/>
        </w:rPr>
        <w:t xml:space="preserve"> 10,000 which microcredit facilities can easily loan out. Second, using regression analysis, the study established that loan services have a positive and significant effect on household welfare of residents of </w:t>
      </w:r>
      <w:r w:rsidR="008A60B9" w:rsidRPr="008A60B9">
        <w:rPr>
          <w:rFonts w:ascii="Times New Roman" w:hAnsi="Times New Roman" w:cs="Times New Roman"/>
          <w:sz w:val="24"/>
          <w:szCs w:val="24"/>
        </w:rPr>
        <w:t>Suna East Sub-County</w:t>
      </w:r>
      <w:r w:rsidRPr="00A4528C">
        <w:rPr>
          <w:rFonts w:ascii="Times New Roman" w:hAnsi="Times New Roman" w:cs="Times New Roman"/>
          <w:sz w:val="24"/>
          <w:szCs w:val="24"/>
        </w:rPr>
        <w:t>. In this regard, households have seen improvements in clothing, food, physical mobility, ownership of assets, children care, medical care, provision of education expenses and home improvement among others.</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second objective sought to determine the effect of saving services offered by microcredit facilities on household welfare. The study found out that saving services positively and significantly predict household welfare. The study further established that residents of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can only afford to save a small proportion of their income.</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lastRenderedPageBreak/>
        <w:t xml:space="preserve">The third objective sought to investigate the effect of non-financial services offered by microcredit facilities on household welfare. The study established that among non-financial services offered by microcredit facilities in </w:t>
      </w:r>
      <w:r w:rsidR="008A60B9" w:rsidRPr="008A60B9">
        <w:rPr>
          <w:rFonts w:ascii="Times New Roman" w:hAnsi="Times New Roman" w:cs="Times New Roman"/>
          <w:sz w:val="24"/>
          <w:szCs w:val="24"/>
        </w:rPr>
        <w:t>Suna East Sub-County</w:t>
      </w:r>
      <w:r w:rsidR="008A60B9" w:rsidRPr="00A4528C">
        <w:rPr>
          <w:rFonts w:ascii="Times New Roman" w:hAnsi="Times New Roman" w:cs="Times New Roman"/>
          <w:b/>
          <w:sz w:val="24"/>
          <w:szCs w:val="24"/>
        </w:rPr>
        <w:t xml:space="preserve"> </w:t>
      </w:r>
      <w:r w:rsidRPr="00A4528C">
        <w:rPr>
          <w:rFonts w:ascii="Times New Roman" w:hAnsi="Times New Roman" w:cs="Times New Roman"/>
          <w:sz w:val="24"/>
          <w:szCs w:val="24"/>
        </w:rPr>
        <w:t xml:space="preserve">are: workshops, provision of farm inputs, community sensitization, provision of health plans, women empowerment and offering marketing services. The study further found out that these non-financial services are positive and significant predictors of household welfare among residents of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fourth and final objective of the current study sought to examine the effectiveness of capacity building packages offered by microcredit facilities on household welfare. First, the study revealed that residents were receptive of capacity building packages offered to them and which the study identified to include; training services, seminars and interaction sessions. Second, the study established that capacity building packages offered by microcredit facilities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were positive and significant predictors of household welfare. </w:t>
      </w:r>
    </w:p>
    <w:p w:rsidR="00EF473F" w:rsidRPr="00A4528C" w:rsidRDefault="00EF473F"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The study therefore revealed that household welfare is a function of services offered by microcredit facilities and could be </w:t>
      </w:r>
      <w:r w:rsidR="00BF11E0" w:rsidRPr="00A4528C">
        <w:rPr>
          <w:rFonts w:ascii="Times New Roman" w:hAnsi="Times New Roman" w:cs="Times New Roman"/>
          <w:sz w:val="24"/>
          <w:szCs w:val="24"/>
        </w:rPr>
        <w:t>modelled</w:t>
      </w:r>
      <w:r w:rsidRPr="00A4528C">
        <w:rPr>
          <w:rFonts w:ascii="Times New Roman" w:hAnsi="Times New Roman" w:cs="Times New Roman"/>
          <w:sz w:val="24"/>
          <w:szCs w:val="24"/>
        </w:rPr>
        <w:t xml:space="preserve"> as;</w:t>
      </w:r>
      <w:r w:rsidR="0071127C"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Household welfare = f (loan services, saving services, non-financial services and capacity building packages). The study revealed that this model could predict up to 87.3% of the variance in household welfare. </w:t>
      </w:r>
    </w:p>
    <w:p w:rsidR="000B5FC4" w:rsidRPr="00A4528C" w:rsidRDefault="0098528F" w:rsidP="005D0456">
      <w:pPr>
        <w:pStyle w:val="Heading2"/>
        <w:spacing w:line="480" w:lineRule="auto"/>
        <w:rPr>
          <w:rFonts w:cs="Times New Roman"/>
          <w:b/>
          <w:sz w:val="24"/>
          <w:szCs w:val="24"/>
        </w:rPr>
      </w:pPr>
      <w:bookmarkStart w:id="74" w:name="_Toc404687324"/>
      <w:r w:rsidRPr="00A4528C">
        <w:rPr>
          <w:rFonts w:cs="Times New Roman"/>
          <w:b/>
          <w:sz w:val="24"/>
          <w:szCs w:val="24"/>
        </w:rPr>
        <w:t>5.3 Conclusions</w:t>
      </w:r>
      <w:bookmarkEnd w:id="74"/>
      <w:r w:rsidRPr="00A4528C">
        <w:rPr>
          <w:rFonts w:cs="Times New Roman"/>
          <w:b/>
          <w:sz w:val="24"/>
          <w:szCs w:val="24"/>
        </w:rPr>
        <w:t xml:space="preserve"> </w:t>
      </w:r>
    </w:p>
    <w:p w:rsidR="00EF473F" w:rsidRPr="00A4528C" w:rsidRDefault="00EF473F" w:rsidP="005D0456">
      <w:pPr>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In view of the findings discussed above, the following conclusions were</w:t>
      </w:r>
      <w:r w:rsidR="00EC64DC" w:rsidRPr="00A4528C">
        <w:rPr>
          <w:rFonts w:ascii="Times New Roman" w:hAnsi="Times New Roman" w:cs="Times New Roman"/>
          <w:sz w:val="24"/>
          <w:szCs w:val="24"/>
        </w:rPr>
        <w:t xml:space="preserve"> made; The m</w:t>
      </w:r>
      <w:r w:rsidRPr="00A4528C">
        <w:rPr>
          <w:rFonts w:ascii="Times New Roman" w:hAnsi="Times New Roman" w:cs="Times New Roman"/>
          <w:sz w:val="24"/>
          <w:szCs w:val="24"/>
        </w:rPr>
        <w:t xml:space="preserve">icrocredit facilities are used by members of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to access loans so that they can improve their welfare in terms of food, clothing, medical care and educational </w:t>
      </w:r>
      <w:r w:rsidRPr="00A4528C">
        <w:rPr>
          <w:rFonts w:ascii="Times New Roman" w:hAnsi="Times New Roman" w:cs="Times New Roman"/>
          <w:sz w:val="24"/>
          <w:szCs w:val="24"/>
        </w:rPr>
        <w:lastRenderedPageBreak/>
        <w:t>expenses</w:t>
      </w:r>
      <w:r w:rsidR="00EC64DC" w:rsidRPr="00A4528C">
        <w:rPr>
          <w:rFonts w:ascii="Times New Roman" w:hAnsi="Times New Roman" w:cs="Times New Roman"/>
          <w:sz w:val="24"/>
          <w:szCs w:val="24"/>
        </w:rPr>
        <w:t xml:space="preserve"> but </w:t>
      </w:r>
      <w:r w:rsidRPr="00A4528C">
        <w:rPr>
          <w:rFonts w:ascii="Times New Roman" w:hAnsi="Times New Roman" w:cs="Times New Roman"/>
          <w:sz w:val="24"/>
          <w:szCs w:val="24"/>
        </w:rPr>
        <w:t xml:space="preserve"> </w:t>
      </w:r>
      <w:r w:rsidR="00EC64DC" w:rsidRPr="00A4528C">
        <w:rPr>
          <w:rFonts w:ascii="Times New Roman" w:hAnsi="Times New Roman" w:cs="Times New Roman"/>
          <w:sz w:val="24"/>
          <w:szCs w:val="24"/>
        </w:rPr>
        <w:t>t</w:t>
      </w:r>
      <w:r w:rsidRPr="00A4528C">
        <w:rPr>
          <w:rFonts w:ascii="Times New Roman" w:hAnsi="Times New Roman" w:cs="Times New Roman"/>
          <w:sz w:val="24"/>
          <w:szCs w:val="24"/>
        </w:rPr>
        <w:t>he amounts borrowed however are quite minimal to make lasting impacts.</w:t>
      </w:r>
      <w:r w:rsidR="00EC64DC" w:rsidRPr="00A4528C">
        <w:rPr>
          <w:rFonts w:ascii="Times New Roman" w:hAnsi="Times New Roman" w:cs="Times New Roman"/>
          <w:sz w:val="24"/>
          <w:szCs w:val="24"/>
        </w:rPr>
        <w:t xml:space="preserve"> Secondly the m</w:t>
      </w:r>
      <w:r w:rsidRPr="00A4528C">
        <w:rPr>
          <w:rFonts w:ascii="Times New Roman" w:hAnsi="Times New Roman" w:cs="Times New Roman"/>
          <w:sz w:val="24"/>
          <w:szCs w:val="24"/>
        </w:rPr>
        <w:t>icrocredit facilities play a critical role in the household welfare through their savings services. The amount saved however remains a very small proportion of resident’s income.</w:t>
      </w:r>
      <w:r w:rsidR="00EC64DC" w:rsidRPr="00A4528C">
        <w:rPr>
          <w:rFonts w:ascii="Times New Roman" w:hAnsi="Times New Roman" w:cs="Times New Roman"/>
          <w:sz w:val="24"/>
          <w:szCs w:val="24"/>
        </w:rPr>
        <w:t xml:space="preserve"> Thirdly the</w:t>
      </w:r>
      <w:r w:rsidRPr="00A4528C">
        <w:rPr>
          <w:rFonts w:ascii="Times New Roman" w:hAnsi="Times New Roman" w:cs="Times New Roman"/>
          <w:sz w:val="24"/>
          <w:szCs w:val="24"/>
        </w:rPr>
        <w:t xml:space="preserve"> facilities are utilized for their potential to offer non-financial services that impact positively on household welfare. These include provision of farm inputs, community sensitization and, women empowerment</w:t>
      </w:r>
      <w:r w:rsidR="00EC64DC" w:rsidRPr="00A4528C">
        <w:rPr>
          <w:rFonts w:ascii="Times New Roman" w:hAnsi="Times New Roman" w:cs="Times New Roman"/>
          <w:sz w:val="24"/>
          <w:szCs w:val="24"/>
        </w:rPr>
        <w:t xml:space="preserve"> and lastly the </w:t>
      </w:r>
      <w:r w:rsidRPr="00A4528C">
        <w:rPr>
          <w:rFonts w:ascii="Times New Roman" w:hAnsi="Times New Roman" w:cs="Times New Roman"/>
          <w:sz w:val="24"/>
          <w:szCs w:val="24"/>
        </w:rPr>
        <w:t xml:space="preserve">facilities impact positively on the welfare of households in </w:t>
      </w:r>
      <w:r w:rsidR="00FE4FAB">
        <w:rPr>
          <w:rFonts w:ascii="Times New Roman" w:hAnsi="Times New Roman" w:cs="Times New Roman"/>
          <w:sz w:val="24"/>
          <w:szCs w:val="24"/>
        </w:rPr>
        <w:t>Suna East Sub-County</w:t>
      </w:r>
      <w:r w:rsidRPr="00A4528C">
        <w:rPr>
          <w:rFonts w:ascii="Times New Roman" w:hAnsi="Times New Roman" w:cs="Times New Roman"/>
          <w:sz w:val="24"/>
          <w:szCs w:val="24"/>
        </w:rPr>
        <w:t xml:space="preserve"> through capacity building packages. Through seminars, trainings and interactive sessions, households are empowered to be self reliant</w:t>
      </w:r>
    </w:p>
    <w:p w:rsidR="000B5FC4" w:rsidRPr="00A4528C" w:rsidRDefault="0098528F" w:rsidP="006E038F">
      <w:pPr>
        <w:pStyle w:val="Heading2"/>
        <w:spacing w:after="120"/>
        <w:rPr>
          <w:rFonts w:cs="Times New Roman"/>
          <w:b/>
          <w:sz w:val="24"/>
          <w:szCs w:val="24"/>
        </w:rPr>
      </w:pPr>
      <w:bookmarkStart w:id="75" w:name="_Toc404687325"/>
      <w:r w:rsidRPr="00A4528C">
        <w:rPr>
          <w:rFonts w:cs="Times New Roman"/>
          <w:b/>
          <w:sz w:val="24"/>
          <w:szCs w:val="24"/>
        </w:rPr>
        <w:t>5.4 Recommendations</w:t>
      </w:r>
      <w:bookmarkEnd w:id="75"/>
    </w:p>
    <w:p w:rsidR="00EF473F" w:rsidRPr="00A4528C" w:rsidRDefault="00EF473F" w:rsidP="006E038F">
      <w:pPr>
        <w:autoSpaceDE w:val="0"/>
        <w:autoSpaceDN w:val="0"/>
        <w:adjustRightInd w:val="0"/>
        <w:spacing w:after="0"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In view of the conclusions drawn above </w:t>
      </w:r>
      <w:r w:rsidR="006D1FFE" w:rsidRPr="00A4528C">
        <w:rPr>
          <w:rFonts w:ascii="Times New Roman" w:hAnsi="Times New Roman" w:cs="Times New Roman"/>
          <w:sz w:val="24"/>
          <w:szCs w:val="24"/>
        </w:rPr>
        <w:t xml:space="preserve"> that microcredit services improves the </w:t>
      </w:r>
      <w:r w:rsidR="006D1FFE" w:rsidRPr="00A4528C">
        <w:rPr>
          <w:rFonts w:ascii="Times New Roman" w:hAnsi="Times New Roman" w:cs="Times New Roman"/>
          <w:sz w:val="24"/>
          <w:szCs w:val="24"/>
          <w:lang w:val="en-US"/>
        </w:rPr>
        <w:t xml:space="preserve"> loans improves household welfare, em</w:t>
      </w:r>
      <w:r w:rsidRPr="00A4528C">
        <w:rPr>
          <w:rFonts w:ascii="Times New Roman" w:hAnsi="Times New Roman" w:cs="Times New Roman"/>
          <w:sz w:val="24"/>
          <w:szCs w:val="24"/>
        </w:rPr>
        <w:t>phasis on the importance of loan services on household welfare should be made and the amounts borrowed be increased so as to meet the needs of the residents.</w:t>
      </w:r>
      <w:r w:rsidR="006D1FFE" w:rsidRPr="00A4528C">
        <w:rPr>
          <w:rFonts w:ascii="Times New Roman" w:hAnsi="Times New Roman" w:cs="Times New Roman"/>
          <w:sz w:val="24"/>
          <w:szCs w:val="24"/>
        </w:rPr>
        <w:t xml:space="preserve"> In order to encourage saving habits </w:t>
      </w:r>
      <w:r w:rsidR="00182F1A" w:rsidRPr="00A4528C">
        <w:rPr>
          <w:rFonts w:ascii="Times New Roman" w:hAnsi="Times New Roman" w:cs="Times New Roman"/>
          <w:sz w:val="24"/>
          <w:szCs w:val="24"/>
        </w:rPr>
        <w:t>among the borrowers, r</w:t>
      </w:r>
      <w:r w:rsidRPr="00A4528C">
        <w:rPr>
          <w:rFonts w:ascii="Times New Roman" w:hAnsi="Times New Roman" w:cs="Times New Roman"/>
          <w:sz w:val="24"/>
          <w:szCs w:val="24"/>
        </w:rPr>
        <w:t>esidents should be encouraged to save with the microcredit facilities so as to raise their chances of gaining support from the facilities</w:t>
      </w:r>
      <w:r w:rsidR="00182F1A" w:rsidRPr="00A4528C">
        <w:rPr>
          <w:rFonts w:ascii="Times New Roman" w:hAnsi="Times New Roman" w:cs="Times New Roman"/>
          <w:sz w:val="24"/>
          <w:szCs w:val="24"/>
        </w:rPr>
        <w:t xml:space="preserve"> which will also enables them to</w:t>
      </w:r>
      <w:r w:rsidRPr="00A4528C">
        <w:rPr>
          <w:rFonts w:ascii="Times New Roman" w:hAnsi="Times New Roman" w:cs="Times New Roman"/>
          <w:sz w:val="24"/>
          <w:szCs w:val="24"/>
        </w:rPr>
        <w:t xml:space="preserve"> quality for large amounts of loans. </w:t>
      </w:r>
      <w:r w:rsidR="00CA7608" w:rsidRPr="00A4528C">
        <w:rPr>
          <w:rFonts w:ascii="Times New Roman" w:hAnsi="Times New Roman" w:cs="Times New Roman"/>
          <w:sz w:val="24"/>
          <w:szCs w:val="24"/>
        </w:rPr>
        <w:t xml:space="preserve">Another way to help borrowers who may not be able to handle financial services well is to enhance provision of non-financial services. </w:t>
      </w:r>
      <w:r w:rsidR="00CA7608" w:rsidRPr="00A4528C">
        <w:rPr>
          <w:rFonts w:ascii="Times New Roman" w:hAnsi="Times New Roman" w:cs="Times New Roman"/>
          <w:sz w:val="24"/>
          <w:szCs w:val="24"/>
          <w:lang w:val="en-US"/>
        </w:rPr>
        <w:t xml:space="preserve">Further rigorous training </w:t>
      </w:r>
      <w:r w:rsidR="001B4476" w:rsidRPr="00A4528C">
        <w:rPr>
          <w:rFonts w:ascii="Times New Roman" w:hAnsi="Times New Roman" w:cs="Times New Roman"/>
          <w:sz w:val="24"/>
          <w:szCs w:val="24"/>
          <w:lang w:val="en-US"/>
        </w:rPr>
        <w:t xml:space="preserve">in the form </w:t>
      </w:r>
      <w:r w:rsidR="001B4476" w:rsidRPr="00A4528C">
        <w:rPr>
          <w:rFonts w:ascii="Times New Roman" w:hAnsi="Times New Roman" w:cs="Times New Roman"/>
          <w:sz w:val="24"/>
          <w:szCs w:val="24"/>
        </w:rPr>
        <w:t xml:space="preserve"> c</w:t>
      </w:r>
      <w:r w:rsidRPr="00A4528C">
        <w:rPr>
          <w:rFonts w:ascii="Times New Roman" w:hAnsi="Times New Roman" w:cs="Times New Roman"/>
          <w:sz w:val="24"/>
          <w:szCs w:val="24"/>
        </w:rPr>
        <w:t>apacity Building among households should be maintained so that residents can maximize potentials within the microcredit facilities.</w:t>
      </w:r>
    </w:p>
    <w:p w:rsidR="000B5FC4" w:rsidRPr="00A4528C" w:rsidRDefault="0098528F" w:rsidP="005D0456">
      <w:pPr>
        <w:pStyle w:val="Heading2"/>
        <w:spacing w:before="120" w:after="120"/>
        <w:rPr>
          <w:sz w:val="24"/>
          <w:szCs w:val="24"/>
        </w:rPr>
      </w:pPr>
      <w:bookmarkStart w:id="76" w:name="_Toc404687326"/>
      <w:r w:rsidRPr="00A4528C">
        <w:rPr>
          <w:b/>
          <w:sz w:val="24"/>
          <w:szCs w:val="24"/>
        </w:rPr>
        <w:t>5.</w:t>
      </w:r>
      <w:r w:rsidR="001B4476" w:rsidRPr="00A4528C">
        <w:rPr>
          <w:b/>
          <w:sz w:val="24"/>
          <w:szCs w:val="24"/>
        </w:rPr>
        <w:t>5</w:t>
      </w:r>
      <w:r w:rsidRPr="00A4528C">
        <w:rPr>
          <w:sz w:val="24"/>
          <w:szCs w:val="24"/>
        </w:rPr>
        <w:t xml:space="preserve"> </w:t>
      </w:r>
      <w:r w:rsidR="00AE2D55" w:rsidRPr="00A4528C">
        <w:rPr>
          <w:rFonts w:cs="Times New Roman"/>
          <w:b/>
          <w:bCs/>
          <w:sz w:val="24"/>
          <w:szCs w:val="24"/>
          <w:lang w:val="en-US"/>
        </w:rPr>
        <w:t>Suggestions for</w:t>
      </w:r>
      <w:r w:rsidRPr="00A4528C">
        <w:rPr>
          <w:b/>
          <w:sz w:val="24"/>
          <w:szCs w:val="24"/>
        </w:rPr>
        <w:t xml:space="preserve"> future research</w:t>
      </w:r>
      <w:bookmarkEnd w:id="76"/>
    </w:p>
    <w:p w:rsidR="00EF473F" w:rsidRPr="00A4528C" w:rsidRDefault="00EF473F" w:rsidP="006E038F">
      <w:pPr>
        <w:pStyle w:val="ListParagraph"/>
        <w:spacing w:line="480" w:lineRule="auto"/>
        <w:ind w:left="0"/>
        <w:jc w:val="both"/>
        <w:rPr>
          <w:rFonts w:ascii="Times New Roman" w:hAnsi="Times New Roman" w:cs="Times New Roman"/>
          <w:sz w:val="24"/>
          <w:szCs w:val="24"/>
        </w:rPr>
      </w:pPr>
      <w:r w:rsidRPr="00A4528C">
        <w:rPr>
          <w:rFonts w:ascii="Times New Roman" w:hAnsi="Times New Roman" w:cs="Times New Roman"/>
          <w:sz w:val="24"/>
          <w:szCs w:val="24"/>
        </w:rPr>
        <w:t xml:space="preserve">The current study did not put into consideration the effect of respondents background characteristics on household welfare. It is recommended that future studies look into the mediating/ or moderating effect of background characteristics on the relationship between </w:t>
      </w:r>
      <w:r w:rsidRPr="00A4528C">
        <w:rPr>
          <w:rFonts w:ascii="Times New Roman" w:hAnsi="Times New Roman" w:cs="Times New Roman"/>
          <w:sz w:val="24"/>
          <w:szCs w:val="24"/>
        </w:rPr>
        <w:lastRenderedPageBreak/>
        <w:t>microcredit services and household welfare.</w:t>
      </w:r>
      <w:r w:rsidR="00AD47C4" w:rsidRPr="00A4528C">
        <w:rPr>
          <w:rFonts w:ascii="Times New Roman" w:hAnsi="Times New Roman" w:cs="Times New Roman"/>
          <w:sz w:val="24"/>
          <w:szCs w:val="24"/>
        </w:rPr>
        <w:t xml:space="preserve"> Lastly in order to</w:t>
      </w:r>
      <w:r w:rsidRPr="00A4528C">
        <w:rPr>
          <w:rFonts w:ascii="Times New Roman" w:hAnsi="Times New Roman" w:cs="Times New Roman"/>
          <w:sz w:val="24"/>
          <w:szCs w:val="24"/>
        </w:rPr>
        <w:t xml:space="preserve"> enhance external validity, future studies should consider replicating the study in contexts with diverse/ different environmental settings.</w:t>
      </w:r>
    </w:p>
    <w:p w:rsidR="005A554C" w:rsidRDefault="005A554C">
      <w:pPr>
        <w:rPr>
          <w:rFonts w:ascii="Times New Roman" w:eastAsia="Times New Roman" w:hAnsi="Times New Roman" w:cs="Times New Roman"/>
          <w:b/>
          <w:bCs/>
          <w:w w:val="0"/>
          <w:sz w:val="24"/>
          <w:szCs w:val="24"/>
          <w:lang w:val="en-US" w:eastAsia="en-US" w:bidi="he-IL"/>
        </w:rPr>
      </w:pPr>
      <w:r>
        <w:rPr>
          <w:w w:val="0"/>
          <w:lang w:bidi="he-IL"/>
        </w:rPr>
        <w:br w:type="page"/>
      </w:r>
    </w:p>
    <w:p w:rsidR="006A676F" w:rsidRPr="00A4528C" w:rsidRDefault="00810D5A" w:rsidP="005A554C">
      <w:pPr>
        <w:pStyle w:val="Heading1"/>
        <w:spacing w:before="240" w:line="240" w:lineRule="auto"/>
        <w:rPr>
          <w:w w:val="0"/>
          <w:lang w:bidi="he-IL"/>
        </w:rPr>
      </w:pPr>
      <w:bookmarkStart w:id="77" w:name="_Toc404687327"/>
      <w:r w:rsidRPr="00A4528C">
        <w:rPr>
          <w:w w:val="0"/>
          <w:lang w:bidi="he-IL"/>
        </w:rPr>
        <w:lastRenderedPageBreak/>
        <w:t>REFERENCES</w:t>
      </w:r>
      <w:bookmarkEnd w:id="77"/>
    </w:p>
    <w:p w:rsidR="008C61E4" w:rsidRPr="00A4528C" w:rsidRDefault="008C61E4"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Abhijit</w:t>
      </w:r>
      <w:r w:rsidR="002D7A45" w:rsidRPr="00A4528C">
        <w:rPr>
          <w:rFonts w:ascii="Times New Roman" w:hAnsi="Times New Roman" w:cs="Times New Roman"/>
          <w:sz w:val="24"/>
          <w:szCs w:val="24"/>
        </w:rPr>
        <w:t xml:space="preserve">, </w:t>
      </w:r>
      <w:r w:rsidR="002D7A45" w:rsidRPr="00A4528C">
        <w:rPr>
          <w:rFonts w:ascii="Times New Roman" w:hAnsi="Times New Roman" w:cs="Times New Roman"/>
          <w:sz w:val="24"/>
          <w:szCs w:val="24"/>
          <w:lang w:val="en-US"/>
        </w:rPr>
        <w:t>Duflo, Glennerster &amp; Kinnan</w:t>
      </w:r>
      <w:r w:rsidRPr="00A4528C">
        <w:rPr>
          <w:rFonts w:ascii="Times New Roman" w:hAnsi="Times New Roman" w:cs="Times New Roman"/>
          <w:sz w:val="24"/>
          <w:szCs w:val="24"/>
        </w:rPr>
        <w:t xml:space="preserve"> </w:t>
      </w:r>
      <w:r w:rsidR="004A7C9D" w:rsidRPr="00A4528C">
        <w:rPr>
          <w:rFonts w:ascii="Times New Roman" w:hAnsi="Times New Roman" w:cs="Times New Roman"/>
          <w:sz w:val="24"/>
          <w:szCs w:val="24"/>
        </w:rPr>
        <w:t>(</w:t>
      </w:r>
      <w:r w:rsidRPr="00A4528C">
        <w:rPr>
          <w:rFonts w:ascii="Times New Roman" w:hAnsi="Times New Roman" w:cs="Times New Roman"/>
          <w:sz w:val="24"/>
          <w:szCs w:val="24"/>
        </w:rPr>
        <w:t>2014</w:t>
      </w:r>
      <w:r w:rsidR="004A7C9D" w:rsidRPr="00A4528C">
        <w:rPr>
          <w:rFonts w:ascii="Times New Roman" w:hAnsi="Times New Roman" w:cs="Times New Roman"/>
          <w:sz w:val="24"/>
          <w:szCs w:val="24"/>
        </w:rPr>
        <w:t>)</w:t>
      </w:r>
      <w:r w:rsidRPr="00A4528C">
        <w:rPr>
          <w:rFonts w:ascii="Times New Roman" w:hAnsi="Times New Roman" w:cs="Times New Roman"/>
          <w:sz w:val="24"/>
          <w:szCs w:val="24"/>
        </w:rPr>
        <w:t xml:space="preserve"> “The Miracle of microfinance, Evidence from a randomized evaluation</w:t>
      </w:r>
      <w:r w:rsidR="00ED6CE3" w:rsidRPr="00A4528C">
        <w:rPr>
          <w:rFonts w:ascii="Times New Roman" w:hAnsi="Times New Roman" w:cs="Times New Roman"/>
          <w:sz w:val="24"/>
          <w:szCs w:val="24"/>
        </w:rPr>
        <w:t>.</w:t>
      </w:r>
    </w:p>
    <w:p w:rsidR="00ED1652" w:rsidRPr="00A4528C" w:rsidRDefault="00ED1652"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Abhijit, Esther Duflo, Rachel Glennerster, and Cynthia Kinnan. (2010). “The Miracle of Microfinance? Evidence from a Randomized Evaluation,” the Abdul Latif Jameel Poverty Action Lab at MIT and the Center for Microfinance at IFMR (mimeo).</w:t>
      </w:r>
    </w:p>
    <w:p w:rsidR="00381A1E" w:rsidRPr="00A4528C" w:rsidRDefault="00381A1E"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Abebe, S. and B.H. Selassie (2009) Report on impact evaluation of WORTH literacy-led savings and credit program. Submitted to Pact Ethiopia. Accessed March 2013 </w:t>
      </w:r>
      <w:hyperlink r:id="rId10" w:history="1">
        <w:r w:rsidRPr="00A4528C">
          <w:rPr>
            <w:rStyle w:val="Hyperlink"/>
            <w:rFonts w:ascii="Times New Roman" w:hAnsi="Times New Roman" w:cs="Times New Roman"/>
            <w:color w:val="auto"/>
            <w:sz w:val="24"/>
            <w:szCs w:val="24"/>
            <w:u w:val="none"/>
          </w:rPr>
          <w:t>http://www.seepnetwork.org/impact-evaluation-on-worth-ethiopia-literacy-led-savings-and-credit-program--resources-684.php</w:t>
        </w:r>
      </w:hyperlink>
      <w:r w:rsidRPr="00A4528C">
        <w:rPr>
          <w:rFonts w:ascii="Times New Roman" w:hAnsi="Times New Roman" w:cs="Times New Roman"/>
          <w:sz w:val="24"/>
          <w:szCs w:val="24"/>
        </w:rPr>
        <w:t>.</w:t>
      </w:r>
    </w:p>
    <w:p w:rsidR="00391FE7" w:rsidRPr="00A4528C" w:rsidRDefault="00391FE7" w:rsidP="005A554C">
      <w:pPr>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Adèr, H.J. (2008). "Chapter 13: Missing data". In Adèr, H.J., &amp; Mellenbergh, G.J. (Eds.) (with contributions by Hand, D.J.), </w:t>
      </w:r>
      <w:r w:rsidRPr="00A4528C">
        <w:rPr>
          <w:rFonts w:ascii="Times New Roman" w:hAnsi="Times New Roman" w:cs="Times New Roman"/>
          <w:i/>
          <w:iCs/>
          <w:sz w:val="24"/>
          <w:szCs w:val="24"/>
        </w:rPr>
        <w:t>Advising on Research Methods: A consultant's companion</w:t>
      </w:r>
      <w:r w:rsidR="008D63D4">
        <w:rPr>
          <w:rFonts w:ascii="Times New Roman" w:hAnsi="Times New Roman" w:cs="Times New Roman"/>
          <w:sz w:val="24"/>
          <w:szCs w:val="24"/>
        </w:rPr>
        <w:t xml:space="preserve">  Huizen</w:t>
      </w:r>
      <w:r w:rsidRPr="00A4528C">
        <w:rPr>
          <w:rFonts w:ascii="Times New Roman" w:hAnsi="Times New Roman" w:cs="Times New Roman"/>
          <w:sz w:val="24"/>
          <w:szCs w:val="24"/>
        </w:rPr>
        <w:t>: Johannes van Kessel Publishing.</w:t>
      </w:r>
    </w:p>
    <w:p w:rsidR="00130880" w:rsidRPr="00A4528C" w:rsidRDefault="00130880" w:rsidP="008D63D4">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Adil, S.A. &amp; Badar, H. (2003) “Impact of micro-credit on poverty alleviation and agricultural </w:t>
      </w:r>
      <w:r w:rsidRPr="00A4528C">
        <w:rPr>
          <w:rFonts w:ascii="Times New Roman" w:hAnsi="Times New Roman" w:cs="Times New Roman"/>
          <w:sz w:val="24"/>
          <w:szCs w:val="24"/>
        </w:rPr>
        <w:tab/>
        <w:t xml:space="preserve">production -A case study of NRSP, D.G. Khan region [Pakistan] ). </w:t>
      </w:r>
      <w:r w:rsidRPr="00A4528C">
        <w:rPr>
          <w:rFonts w:ascii="Times New Roman" w:hAnsi="Times New Roman" w:cs="Times New Roman"/>
          <w:i/>
          <w:iCs/>
          <w:sz w:val="24"/>
          <w:szCs w:val="24"/>
        </w:rPr>
        <w:t xml:space="preserve">Journal of Agricultural </w:t>
      </w:r>
      <w:r w:rsidRPr="00A4528C">
        <w:rPr>
          <w:rFonts w:ascii="Times New Roman" w:hAnsi="Times New Roman" w:cs="Times New Roman"/>
          <w:i/>
          <w:iCs/>
          <w:sz w:val="24"/>
          <w:szCs w:val="24"/>
        </w:rPr>
        <w:tab/>
        <w:t xml:space="preserve">Research </w:t>
      </w:r>
      <w:r w:rsidR="008D63D4">
        <w:rPr>
          <w:rFonts w:ascii="Times New Roman" w:hAnsi="Times New Roman" w:cs="Times New Roman"/>
          <w:sz w:val="24"/>
          <w:szCs w:val="24"/>
        </w:rPr>
        <w:t>.  41(3-4),</w:t>
      </w:r>
      <w:r w:rsidRPr="00A4528C">
        <w:rPr>
          <w:rFonts w:ascii="Times New Roman" w:hAnsi="Times New Roman" w:cs="Times New Roman"/>
          <w:sz w:val="24"/>
          <w:szCs w:val="24"/>
        </w:rPr>
        <w:t xml:space="preserve"> 309-316</w:t>
      </w:r>
    </w:p>
    <w:p w:rsidR="00F51832" w:rsidRPr="00A4528C" w:rsidRDefault="00F51832" w:rsidP="008D63D4">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Aghion &amp; Morduch, (2000). Microfinance beyond group lending.E..T.J., 8 (2): 401-420.</w:t>
      </w:r>
    </w:p>
    <w:p w:rsidR="00DD44E9" w:rsidRPr="00A4528C" w:rsidRDefault="00DD44E9" w:rsidP="008D63D4">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 xml:space="preserve">Ahmad, S., Navee, S.M., &amp; Ghafoor, A. (2004). Role of microfinance in alleviating rural poverty: a case study of Khushhali Bank Program in Rahim Yar Khan Pakistan. </w:t>
      </w:r>
      <w:r w:rsidRPr="00A4528C">
        <w:rPr>
          <w:rFonts w:ascii="Times New Roman" w:hAnsi="Times New Roman" w:cs="Times New Roman"/>
          <w:i/>
          <w:iCs/>
          <w:sz w:val="24"/>
          <w:szCs w:val="24"/>
          <w:lang w:val="en-US"/>
        </w:rPr>
        <w:t xml:space="preserve">International Journal of Agriculture and Biology, </w:t>
      </w:r>
      <w:r w:rsidRPr="00A4528C">
        <w:rPr>
          <w:rFonts w:ascii="Times New Roman" w:hAnsi="Times New Roman" w:cs="Times New Roman"/>
          <w:sz w:val="24"/>
          <w:szCs w:val="24"/>
          <w:lang w:val="en-US"/>
        </w:rPr>
        <w:t>7: 426 428</w:t>
      </w:r>
      <w:r w:rsidR="00F51832" w:rsidRPr="00A4528C">
        <w:rPr>
          <w:rFonts w:ascii="Times New Roman" w:hAnsi="Times New Roman" w:cs="Times New Roman"/>
          <w:sz w:val="24"/>
          <w:szCs w:val="24"/>
          <w:lang w:val="en-US"/>
        </w:rPr>
        <w:t>.</w:t>
      </w:r>
    </w:p>
    <w:p w:rsidR="00ED1652" w:rsidRPr="00A4528C" w:rsidRDefault="00ED1652"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 xml:space="preserve">Akram, M., Imtiaz, &amp; Hussain. (2011). The role of microfinance in uplifting income level: A study of District Okara – Pakistan. </w:t>
      </w:r>
      <w:r w:rsidRPr="00A4528C">
        <w:rPr>
          <w:rFonts w:ascii="Times New Roman" w:hAnsi="Times New Roman" w:cs="Times New Roman"/>
          <w:i/>
          <w:iCs/>
          <w:sz w:val="24"/>
          <w:szCs w:val="24"/>
          <w:lang w:val="en-US"/>
        </w:rPr>
        <w:t>Interdisciplinary Journal of Contemporary Research in Business.</w:t>
      </w:r>
      <w:r w:rsidRPr="00A4528C">
        <w:rPr>
          <w:rFonts w:ascii="Times New Roman" w:hAnsi="Times New Roman" w:cs="Times New Roman"/>
          <w:sz w:val="24"/>
          <w:szCs w:val="24"/>
          <w:lang w:val="en-US"/>
        </w:rPr>
        <w:t xml:space="preserve"> March 2011</w:t>
      </w:r>
      <w:r w:rsidR="008D63D4">
        <w:rPr>
          <w:rFonts w:ascii="Times New Roman" w:hAnsi="Times New Roman" w:cs="Times New Roman"/>
          <w:sz w:val="24"/>
          <w:szCs w:val="24"/>
          <w:lang w:val="en-US"/>
        </w:rPr>
        <w:t>, 2 (</w:t>
      </w:r>
      <w:r w:rsidR="008D63D4" w:rsidRPr="00A4528C">
        <w:rPr>
          <w:rFonts w:ascii="Times New Roman" w:hAnsi="Times New Roman" w:cs="Times New Roman"/>
          <w:sz w:val="24"/>
          <w:szCs w:val="24"/>
          <w:lang w:val="en-US"/>
        </w:rPr>
        <w:t>11</w:t>
      </w:r>
      <w:r w:rsidR="008D63D4">
        <w:rPr>
          <w:rFonts w:ascii="Times New Roman" w:hAnsi="Times New Roman" w:cs="Times New Roman"/>
          <w:sz w:val="24"/>
          <w:szCs w:val="24"/>
          <w:lang w:val="en-US"/>
        </w:rPr>
        <w:t>).</w:t>
      </w:r>
    </w:p>
    <w:p w:rsidR="00F51832" w:rsidRPr="00A4528C" w:rsidRDefault="00F51832"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Akudugu, Guo, &amp; Dadzie, (2012). Adoption of modern agricultural production technologies by farm households in Ghana: What factors influence their decisions. </w:t>
      </w:r>
      <w:r w:rsidRPr="00A4528C">
        <w:rPr>
          <w:rFonts w:ascii="Times New Roman" w:hAnsi="Times New Roman" w:cs="Times New Roman"/>
          <w:i/>
          <w:iCs/>
          <w:sz w:val="24"/>
          <w:szCs w:val="24"/>
        </w:rPr>
        <w:t>Journal of Biology, Agriculture and Healthcare</w:t>
      </w:r>
      <w:r w:rsidR="008D63D4">
        <w:rPr>
          <w:rFonts w:ascii="Times New Roman" w:hAnsi="Times New Roman" w:cs="Times New Roman"/>
          <w:i/>
          <w:iCs/>
          <w:sz w:val="24"/>
          <w:szCs w:val="24"/>
        </w:rPr>
        <w:t>,</w:t>
      </w:r>
      <w:r w:rsidRPr="00A4528C">
        <w:rPr>
          <w:rFonts w:ascii="Times New Roman" w:hAnsi="Times New Roman" w:cs="Times New Roman"/>
          <w:i/>
          <w:iCs/>
          <w:sz w:val="24"/>
          <w:szCs w:val="24"/>
        </w:rPr>
        <w:t xml:space="preserve"> </w:t>
      </w:r>
      <w:r w:rsidRPr="00A4528C">
        <w:rPr>
          <w:rFonts w:ascii="Times New Roman" w:hAnsi="Times New Roman" w:cs="Times New Roman"/>
          <w:b/>
          <w:bCs/>
          <w:sz w:val="24"/>
          <w:szCs w:val="24"/>
        </w:rPr>
        <w:t>2</w:t>
      </w:r>
      <w:r w:rsidRPr="00A4528C">
        <w:rPr>
          <w:rFonts w:ascii="Times New Roman" w:hAnsi="Times New Roman" w:cs="Times New Roman"/>
          <w:sz w:val="24"/>
          <w:szCs w:val="24"/>
        </w:rPr>
        <w:t>(3): 1-13.</w:t>
      </w:r>
    </w:p>
    <w:p w:rsidR="00381A1E" w:rsidRPr="00A4528C" w:rsidRDefault="004A7C9D" w:rsidP="005A554C">
      <w:pPr>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Allen, H. (2009</w:t>
      </w:r>
      <w:r w:rsidR="00381A1E" w:rsidRPr="00A4528C">
        <w:rPr>
          <w:rFonts w:ascii="Times New Roman" w:hAnsi="Times New Roman" w:cs="Times New Roman"/>
          <w:sz w:val="24"/>
          <w:szCs w:val="24"/>
        </w:rPr>
        <w:t xml:space="preserve">) Impact and programme evaluation of Plan </w:t>
      </w:r>
      <w:r w:rsidR="007841E4" w:rsidRPr="00A4528C">
        <w:rPr>
          <w:rFonts w:ascii="Times New Roman" w:hAnsi="Times New Roman" w:cs="Times New Roman"/>
          <w:sz w:val="24"/>
          <w:szCs w:val="24"/>
        </w:rPr>
        <w:t xml:space="preserve">and UHIKI’s joint VSL programme </w:t>
      </w:r>
      <w:r w:rsidR="00381A1E" w:rsidRPr="00A4528C">
        <w:rPr>
          <w:rFonts w:ascii="Times New Roman" w:hAnsi="Times New Roman" w:cs="Times New Roman"/>
          <w:sz w:val="24"/>
          <w:szCs w:val="24"/>
        </w:rPr>
        <w:t>in Tanzania. Plan / VSL Associates.</w:t>
      </w:r>
    </w:p>
    <w:p w:rsidR="00F51832" w:rsidRPr="00A4528C" w:rsidRDefault="00F51832"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lang w:val="en-US"/>
        </w:rPr>
        <w:t xml:space="preserve">Allen, H. (2005) </w:t>
      </w:r>
      <w:r w:rsidRPr="00A4528C">
        <w:rPr>
          <w:rFonts w:ascii="Times New Roman" w:hAnsi="Times New Roman" w:cs="Times New Roman"/>
          <w:i/>
          <w:iCs/>
          <w:sz w:val="24"/>
          <w:szCs w:val="24"/>
          <w:lang w:val="en-US"/>
        </w:rPr>
        <w:t>CARE’s village-based savings and credit programme: Successful financial intermediation in rural Africa</w:t>
      </w:r>
      <w:r w:rsidRPr="00A4528C">
        <w:rPr>
          <w:rFonts w:ascii="Times New Roman" w:hAnsi="Times New Roman" w:cs="Times New Roman"/>
          <w:sz w:val="24"/>
          <w:szCs w:val="24"/>
          <w:lang w:val="en-US"/>
        </w:rPr>
        <w:t>. Germany: HA Consulting.</w:t>
      </w:r>
    </w:p>
    <w:p w:rsidR="00381A1E" w:rsidRPr="00A4528C" w:rsidRDefault="00381A1E" w:rsidP="005A554C">
      <w:pPr>
        <w:pStyle w:val="Pa11"/>
        <w:spacing w:before="240" w:line="240" w:lineRule="auto"/>
        <w:ind w:left="720" w:hanging="720"/>
        <w:jc w:val="both"/>
        <w:rPr>
          <w:rFonts w:ascii="Times New Roman" w:hAnsi="Times New Roman" w:cs="Times New Roman"/>
        </w:rPr>
      </w:pPr>
      <w:r w:rsidRPr="00A4528C">
        <w:rPr>
          <w:rFonts w:ascii="Times New Roman" w:hAnsi="Times New Roman" w:cs="Times New Roman"/>
        </w:rPr>
        <w:t xml:space="preserve">Anyango, Esipisu, Opoku, Johnson, M. Malkamaki </w:t>
      </w:r>
      <w:r w:rsidR="00755A4E" w:rsidRPr="00A4528C">
        <w:rPr>
          <w:rFonts w:ascii="Times New Roman" w:hAnsi="Times New Roman" w:cs="Times New Roman"/>
        </w:rPr>
        <w:t xml:space="preserve">&amp; </w:t>
      </w:r>
      <w:r w:rsidRPr="00A4528C">
        <w:rPr>
          <w:rFonts w:ascii="Times New Roman" w:hAnsi="Times New Roman" w:cs="Times New Roman"/>
        </w:rPr>
        <w:t xml:space="preserve">Muskoke [2006] Village Savings and Loan Associations in Zanzibar. Decentralised Financial Services (DFS) / DFID Financial Sector Deepening Project Uganda. http://edu.care.org/Documents/DFS-DFID%20VSLA%20in%20Zanzibar%20 </w:t>
      </w:r>
      <w:r w:rsidR="007841E4" w:rsidRPr="00A4528C">
        <w:rPr>
          <w:rFonts w:ascii="Times New Roman" w:hAnsi="Times New Roman" w:cs="Times New Roman"/>
        </w:rPr>
        <w:t xml:space="preserve"> </w:t>
      </w:r>
      <w:r w:rsidRPr="00A4528C">
        <w:rPr>
          <w:rFonts w:ascii="Times New Roman" w:hAnsi="Times New Roman" w:cs="Times New Roman"/>
        </w:rPr>
        <w:t xml:space="preserve">281106%20final).pdf. </w:t>
      </w:r>
    </w:p>
    <w:p w:rsidR="00755A4E" w:rsidRPr="00A4528C" w:rsidRDefault="00755A4E"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lastRenderedPageBreak/>
        <w:t>Anyango, Espisu , Opoku, Jonson, Malkamaki, Musoke, (2007). “Village</w:t>
      </w:r>
      <w:r w:rsidR="008D63D4">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Savings and Loan Associations– experience from Zanzibar” Small Enterprise Development</w:t>
      </w:r>
      <w:r w:rsidR="008D63D4">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18 No.1.</w:t>
      </w:r>
    </w:p>
    <w:p w:rsidR="00F51832" w:rsidRPr="00A4528C" w:rsidRDefault="00F51832" w:rsidP="005A554C">
      <w:pPr>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Annual Report on the Microfinance Sector in Kenya (2013)</w:t>
      </w:r>
    </w:p>
    <w:p w:rsidR="00545B8B" w:rsidRPr="00A4528C" w:rsidRDefault="00545B8B" w:rsidP="008D63D4">
      <w:pPr>
        <w:autoSpaceDE w:val="0"/>
        <w:autoSpaceDN w:val="0"/>
        <w:adjustRightInd w:val="0"/>
        <w:spacing w:before="240" w:after="0" w:line="240" w:lineRule="auto"/>
        <w:ind w:left="720" w:hanging="720"/>
        <w:jc w:val="both"/>
        <w:rPr>
          <w:rFonts w:ascii="Times New Roman" w:hAnsi="Times New Roman" w:cs="Times New Roman"/>
          <w:b/>
          <w:sz w:val="24"/>
          <w:szCs w:val="24"/>
        </w:rPr>
      </w:pPr>
      <w:r w:rsidRPr="00A4528C">
        <w:rPr>
          <w:rFonts w:ascii="Times New Roman" w:hAnsi="Times New Roman" w:cs="Times New Roman"/>
          <w:sz w:val="24"/>
          <w:szCs w:val="24"/>
          <w:lang w:val="en-US"/>
        </w:rPr>
        <w:t>Appadurai, A. (2004). The Capacity to Aspire: Culture and Terms of Recognition. In V. Rao &amp; M. Walton, Culture and Public Action (Pp. 59-84). Standford CA: Standford University Press.</w:t>
      </w:r>
    </w:p>
    <w:p w:rsidR="00381A1E" w:rsidRPr="00A4528C" w:rsidRDefault="00381A1E"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Armendáriz de Aghion B</w:t>
      </w:r>
      <w:r w:rsidR="00326734" w:rsidRPr="00A4528C">
        <w:rPr>
          <w:rFonts w:ascii="Times New Roman" w:hAnsi="Times New Roman" w:cs="Times New Roman"/>
          <w:sz w:val="24"/>
          <w:szCs w:val="24"/>
          <w:lang w:val="en-US"/>
        </w:rPr>
        <w:t>. and</w:t>
      </w:r>
      <w:r w:rsidRPr="00A4528C">
        <w:rPr>
          <w:rFonts w:ascii="Times New Roman" w:hAnsi="Times New Roman" w:cs="Times New Roman"/>
          <w:sz w:val="24"/>
          <w:szCs w:val="24"/>
          <w:lang w:val="en-US"/>
        </w:rPr>
        <w:t xml:space="preserve"> Morduch J (2005) </w:t>
      </w:r>
      <w:r w:rsidRPr="00A4528C">
        <w:rPr>
          <w:rFonts w:ascii="Times New Roman" w:hAnsi="Times New Roman" w:cs="Times New Roman"/>
          <w:i/>
          <w:iCs/>
          <w:sz w:val="24"/>
          <w:szCs w:val="24"/>
          <w:lang w:val="en-US"/>
        </w:rPr>
        <w:t xml:space="preserve">The economics of microfinance. </w:t>
      </w:r>
      <w:r w:rsidRPr="00A4528C">
        <w:rPr>
          <w:rFonts w:ascii="Times New Roman" w:hAnsi="Times New Roman" w:cs="Times New Roman"/>
          <w:sz w:val="24"/>
          <w:szCs w:val="24"/>
          <w:lang w:val="en-US"/>
        </w:rPr>
        <w:t>Cambridge: MIT Press.</w:t>
      </w:r>
    </w:p>
    <w:p w:rsidR="00381A1E" w:rsidRPr="00A4528C" w:rsidRDefault="00381A1E"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lang w:val="en-US"/>
        </w:rPr>
        <w:t xml:space="preserve">Armendáriz de Aghion B, Morduch J (2010) </w:t>
      </w:r>
      <w:r w:rsidRPr="00A4528C">
        <w:rPr>
          <w:rFonts w:ascii="Times New Roman" w:hAnsi="Times New Roman" w:cs="Times New Roman"/>
          <w:i/>
          <w:iCs/>
          <w:sz w:val="24"/>
          <w:szCs w:val="24"/>
          <w:lang w:val="en-US"/>
        </w:rPr>
        <w:t xml:space="preserve">The economics of microfinance, </w:t>
      </w:r>
      <w:r w:rsidRPr="00A4528C">
        <w:rPr>
          <w:rFonts w:ascii="Times New Roman" w:hAnsi="Times New Roman" w:cs="Times New Roman"/>
          <w:iCs/>
          <w:sz w:val="24"/>
          <w:szCs w:val="24"/>
          <w:lang w:val="en-US"/>
        </w:rPr>
        <w:t>2</w:t>
      </w:r>
      <w:r w:rsidRPr="00A4528C">
        <w:rPr>
          <w:rFonts w:ascii="Times New Roman" w:hAnsi="Times New Roman" w:cs="Times New Roman"/>
          <w:iCs/>
          <w:sz w:val="24"/>
          <w:szCs w:val="24"/>
          <w:vertAlign w:val="superscript"/>
          <w:lang w:val="en-US"/>
        </w:rPr>
        <w:t>nd</w:t>
      </w:r>
      <w:r w:rsidRPr="00A4528C">
        <w:rPr>
          <w:rFonts w:ascii="Times New Roman" w:hAnsi="Times New Roman" w:cs="Times New Roman"/>
          <w:iCs/>
          <w:sz w:val="24"/>
          <w:szCs w:val="24"/>
          <w:lang w:val="en-US"/>
        </w:rPr>
        <w:t xml:space="preserve"> </w:t>
      </w:r>
      <w:r w:rsidR="008D63D4">
        <w:rPr>
          <w:rFonts w:ascii="Times New Roman" w:hAnsi="Times New Roman" w:cs="Times New Roman"/>
          <w:iCs/>
          <w:sz w:val="24"/>
          <w:szCs w:val="24"/>
          <w:lang w:val="en-US"/>
        </w:rPr>
        <w:t>Ed</w:t>
      </w:r>
      <w:r w:rsidRPr="00A4528C">
        <w:rPr>
          <w:rFonts w:ascii="Times New Roman" w:hAnsi="Times New Roman" w:cs="Times New Roman"/>
          <w:iCs/>
          <w:sz w:val="24"/>
          <w:szCs w:val="24"/>
          <w:lang w:val="en-US"/>
        </w:rPr>
        <w:t>.</w:t>
      </w:r>
      <w:r w:rsidRPr="00A4528C">
        <w:rPr>
          <w:rFonts w:ascii="Times New Roman" w:hAnsi="Times New Roman" w:cs="Times New Roman"/>
          <w:i/>
          <w:iCs/>
          <w:sz w:val="24"/>
          <w:szCs w:val="24"/>
          <w:lang w:val="en-US"/>
        </w:rPr>
        <w:t xml:space="preserve"> </w:t>
      </w:r>
      <w:r w:rsidRPr="00A4528C">
        <w:rPr>
          <w:rFonts w:ascii="Times New Roman" w:hAnsi="Times New Roman" w:cs="Times New Roman"/>
          <w:sz w:val="24"/>
          <w:szCs w:val="24"/>
          <w:lang w:val="en-US"/>
        </w:rPr>
        <w:t>Cambridge: MIT Press.</w:t>
      </w:r>
    </w:p>
    <w:p w:rsidR="007841E4" w:rsidRPr="00A4528C" w:rsidRDefault="005E30D9"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Armendáriz</w:t>
      </w:r>
      <w:r w:rsidR="00326734" w:rsidRPr="00A4528C">
        <w:rPr>
          <w:rFonts w:ascii="Times New Roman" w:hAnsi="Times New Roman" w:cs="Times New Roman"/>
          <w:sz w:val="24"/>
          <w:szCs w:val="24"/>
        </w:rPr>
        <w:t xml:space="preserve"> de Aghion, Beatriz and </w:t>
      </w:r>
      <w:r w:rsidRPr="00A4528C">
        <w:rPr>
          <w:rFonts w:ascii="Times New Roman" w:hAnsi="Times New Roman" w:cs="Times New Roman"/>
          <w:sz w:val="24"/>
          <w:szCs w:val="24"/>
        </w:rPr>
        <w:t xml:space="preserve">Morduch </w:t>
      </w:r>
      <w:r w:rsidR="00326734" w:rsidRPr="00A4528C">
        <w:rPr>
          <w:rFonts w:ascii="Times New Roman" w:hAnsi="Times New Roman" w:cs="Times New Roman"/>
          <w:sz w:val="24"/>
          <w:szCs w:val="24"/>
        </w:rPr>
        <w:t xml:space="preserve">J. </w:t>
      </w:r>
      <w:r w:rsidRPr="00A4528C">
        <w:rPr>
          <w:rFonts w:ascii="Times New Roman" w:hAnsi="Times New Roman" w:cs="Times New Roman"/>
          <w:sz w:val="24"/>
          <w:szCs w:val="24"/>
        </w:rPr>
        <w:t xml:space="preserve">(2005), </w:t>
      </w:r>
      <w:r w:rsidRPr="00A4528C">
        <w:rPr>
          <w:rFonts w:ascii="Times New Roman" w:hAnsi="Times New Roman" w:cs="Times New Roman"/>
          <w:i/>
          <w:iCs/>
          <w:sz w:val="24"/>
          <w:szCs w:val="24"/>
        </w:rPr>
        <w:t>The Economics of Microfinance</w:t>
      </w:r>
      <w:r w:rsidR="00326734" w:rsidRPr="00A4528C">
        <w:rPr>
          <w:rFonts w:ascii="Times New Roman" w:hAnsi="Times New Roman" w:cs="Times New Roman"/>
          <w:sz w:val="24"/>
          <w:szCs w:val="24"/>
        </w:rPr>
        <w:t>.</w:t>
      </w:r>
      <w:r w:rsidRPr="00A4528C">
        <w:rPr>
          <w:rFonts w:ascii="Times New Roman" w:hAnsi="Times New Roman" w:cs="Times New Roman"/>
          <w:sz w:val="24"/>
          <w:szCs w:val="24"/>
        </w:rPr>
        <w:t xml:space="preserve"> Cambridge, MA: MIT Press.</w:t>
      </w:r>
    </w:p>
    <w:p w:rsidR="00EC5DAE" w:rsidRPr="00A4528C" w:rsidRDefault="00EC5DAE"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Attanasio, O., B. Augsburg, R. De Haas, E. Fitzsimons, and H. Harmgart (2013). Group</w:t>
      </w:r>
      <w:r w:rsidR="00545B8B"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lending or individual lending? Evidence from a randomised field experiment in Mongolia.</w:t>
      </w:r>
      <w:r w:rsidR="00545B8B"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ab/>
        <w:t>Pub ref: MPRA Paper No. 35439.</w:t>
      </w:r>
    </w:p>
    <w:p w:rsidR="00E50A46" w:rsidRPr="00A4528C" w:rsidRDefault="00E50A46" w:rsidP="005A554C">
      <w:pPr>
        <w:adjustRightInd w:val="0"/>
        <w:spacing w:before="240" w:after="0" w:line="240" w:lineRule="auto"/>
        <w:ind w:left="720" w:hanging="720"/>
        <w:jc w:val="both"/>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Banerjee, Abhijit; Esther Duflo, Rachel Glennester, Cynthia Kinnan."The miracle of microfinance. Evidence from a randomized evaluation".Retrieved 17 April 2012.</w:t>
      </w:r>
    </w:p>
    <w:p w:rsidR="00E50A46" w:rsidRPr="00A4528C" w:rsidRDefault="00E50A46" w:rsidP="005A554C">
      <w:pPr>
        <w:adjustRightInd w:val="0"/>
        <w:spacing w:before="240" w:after="0" w:line="240" w:lineRule="auto"/>
        <w:ind w:left="720" w:hanging="720"/>
        <w:jc w:val="both"/>
        <w:rPr>
          <w:rFonts w:ascii="Times New Roman" w:eastAsia="AdvEPSTIM" w:hAnsi="Times New Roman" w:cs="Times New Roman"/>
          <w:sz w:val="24"/>
          <w:szCs w:val="24"/>
          <w:lang w:val="en-US"/>
        </w:rPr>
      </w:pPr>
      <w:r w:rsidRPr="00A4528C">
        <w:rPr>
          <w:rFonts w:ascii="Times New Roman" w:hAnsi="Times New Roman" w:cs="Times New Roman"/>
          <w:sz w:val="24"/>
          <w:szCs w:val="24"/>
        </w:rPr>
        <w:t>BARA and IPA (2013) Final impact evaluation of the Saving for Change program in Mali, 2009-2012. Bureau of Applied Research in Anthropology, University of Arizona, and Innovations for Poverty Action. Evaluation commissioned by Oxfam America and Freedrom from Hunger.</w:t>
      </w:r>
    </w:p>
    <w:p w:rsidR="00381A1E" w:rsidRPr="00A4528C" w:rsidRDefault="00381A1E"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Barber, A. (2011) Transforming lives: can savings and credit group membership work for people affected by HIV/AIDS? A South African case study. Paper commissioned by Universitas Forum. Accessed March 2013 http://www.seepnetwork.org/ transforming-lives-resources-762.php.</w:t>
      </w:r>
    </w:p>
    <w:p w:rsidR="00E50A46" w:rsidRPr="00A4528C" w:rsidRDefault="00E50A46" w:rsidP="005A554C">
      <w:pPr>
        <w:autoSpaceDE w:val="0"/>
        <w:autoSpaceDN w:val="0"/>
        <w:adjustRightInd w:val="0"/>
        <w:spacing w:before="240" w:after="0" w:line="240" w:lineRule="auto"/>
        <w:ind w:left="720" w:hanging="720"/>
        <w:jc w:val="both"/>
        <w:rPr>
          <w:rFonts w:ascii="Times New Roman" w:eastAsia="AdvEPSTIM" w:hAnsi="Times New Roman" w:cs="Times New Roman"/>
          <w:sz w:val="24"/>
          <w:szCs w:val="24"/>
          <w:lang w:val="en-US"/>
        </w:rPr>
      </w:pPr>
      <w:r w:rsidRPr="00A4528C">
        <w:rPr>
          <w:rFonts w:ascii="Times New Roman" w:eastAsia="AdvEPSTIM" w:hAnsi="Times New Roman" w:cs="Times New Roman"/>
          <w:sz w:val="24"/>
          <w:szCs w:val="24"/>
          <w:lang w:val="en-US"/>
        </w:rPr>
        <w:t>Bateman, (2011). Confronting microfinance: Undermining sustainable development. Herndon: Kumarian Press.</w:t>
      </w:r>
    </w:p>
    <w:p w:rsidR="00E50A46" w:rsidRPr="00A4528C" w:rsidRDefault="00E50A46" w:rsidP="005A554C">
      <w:pPr>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Bebczuk, &amp; Haimovich. (2007). MDGs and Microcredit: An Empirical Evaluation for Latin American. </w:t>
      </w:r>
    </w:p>
    <w:p w:rsidR="005E4972" w:rsidRPr="00A4528C" w:rsidRDefault="005E4972" w:rsidP="005A554C">
      <w:pPr>
        <w:autoSpaceDE w:val="0"/>
        <w:autoSpaceDN w:val="0"/>
        <w:adjustRightInd w:val="0"/>
        <w:spacing w:before="240" w:after="0" w:line="240" w:lineRule="auto"/>
        <w:ind w:left="720" w:hanging="720"/>
        <w:jc w:val="both"/>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Beck, Demirguc Kunt and Levine (2004) </w:t>
      </w:r>
      <w:r w:rsidRPr="00A4528C">
        <w:rPr>
          <w:rFonts w:ascii="Times New Roman" w:hAnsi="Times New Roman" w:cs="Times New Roman"/>
          <w:i/>
          <w:sz w:val="24"/>
          <w:szCs w:val="24"/>
          <w:lang w:val="en-US"/>
        </w:rPr>
        <w:t xml:space="preserve">Finance, inequality, and poverty: cross-country evidence. </w:t>
      </w:r>
      <w:r w:rsidRPr="00A4528C">
        <w:rPr>
          <w:rFonts w:ascii="Times New Roman" w:hAnsi="Times New Roman" w:cs="Times New Roman"/>
          <w:sz w:val="24"/>
          <w:szCs w:val="24"/>
          <w:lang w:val="en-US"/>
        </w:rPr>
        <w:t>Cambridge MA 02138. National Bureau of Economic Research.</w:t>
      </w:r>
    </w:p>
    <w:p w:rsidR="000B0BC4" w:rsidRPr="00A4528C" w:rsidRDefault="000B0BC4"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Beck, Demirguc-Kunt, &amp; Peria, (2008). Banking</w:t>
      </w:r>
      <w:r w:rsidR="007841E4" w:rsidRPr="00A4528C">
        <w:rPr>
          <w:rFonts w:ascii="Times New Roman" w:hAnsi="Times New Roman" w:cs="Times New Roman"/>
          <w:sz w:val="24"/>
          <w:szCs w:val="24"/>
          <w:lang w:val="en-US"/>
        </w:rPr>
        <w:t xml:space="preserve"> </w:t>
      </w:r>
      <w:r w:rsidR="0063433C" w:rsidRPr="00A4528C">
        <w:rPr>
          <w:rFonts w:ascii="Times New Roman" w:hAnsi="Times New Roman" w:cs="Times New Roman"/>
          <w:sz w:val="24"/>
          <w:szCs w:val="24"/>
          <w:lang w:val="en-US"/>
        </w:rPr>
        <w:t>services for everyone.</w:t>
      </w:r>
      <w:r w:rsidRPr="00A4528C">
        <w:rPr>
          <w:rFonts w:ascii="Times New Roman" w:hAnsi="Times New Roman" w:cs="Times New Roman"/>
          <w:sz w:val="24"/>
          <w:szCs w:val="24"/>
          <w:lang w:val="en-US"/>
        </w:rPr>
        <w:t xml:space="preserve"> Barriers to bank access and use</w:t>
      </w:r>
      <w:r w:rsidR="007841E4"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 xml:space="preserve">around the world. </w:t>
      </w:r>
      <w:r w:rsidRPr="00A4528C">
        <w:rPr>
          <w:rFonts w:ascii="Times New Roman" w:hAnsi="Times New Roman" w:cs="Times New Roman"/>
          <w:i/>
          <w:iCs/>
          <w:sz w:val="24"/>
          <w:szCs w:val="24"/>
          <w:lang w:val="en-US"/>
        </w:rPr>
        <w:t>The World Bank Economic Review,</w:t>
      </w:r>
      <w:r w:rsidR="007841E4" w:rsidRPr="00A4528C">
        <w:rPr>
          <w:rFonts w:ascii="Times New Roman" w:hAnsi="Times New Roman" w:cs="Times New Roman"/>
          <w:i/>
          <w:iCs/>
          <w:sz w:val="24"/>
          <w:szCs w:val="24"/>
          <w:lang w:val="en-US"/>
        </w:rPr>
        <w:t xml:space="preserve"> </w:t>
      </w:r>
      <w:r w:rsidRPr="00A4528C">
        <w:rPr>
          <w:rFonts w:ascii="Times New Roman" w:hAnsi="Times New Roman" w:cs="Times New Roman"/>
          <w:i/>
          <w:iCs/>
          <w:sz w:val="24"/>
          <w:szCs w:val="24"/>
          <w:lang w:val="en-US"/>
        </w:rPr>
        <w:t>22</w:t>
      </w:r>
      <w:r w:rsidRPr="00A4528C">
        <w:rPr>
          <w:rFonts w:ascii="Times New Roman" w:hAnsi="Times New Roman" w:cs="Times New Roman"/>
          <w:sz w:val="24"/>
          <w:szCs w:val="24"/>
          <w:lang w:val="en-US"/>
        </w:rPr>
        <w:t>(3), 397–430.</w:t>
      </w:r>
    </w:p>
    <w:p w:rsidR="00B27B46" w:rsidRPr="00A4528C" w:rsidRDefault="00B27B46"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lastRenderedPageBreak/>
        <w:t xml:space="preserve">Backer, T.E., 2000, </w:t>
      </w:r>
      <w:r w:rsidRPr="00A4528C">
        <w:rPr>
          <w:rFonts w:ascii="Times New Roman" w:hAnsi="Times New Roman" w:cs="Times New Roman"/>
          <w:i/>
          <w:iCs/>
          <w:sz w:val="24"/>
          <w:szCs w:val="24"/>
        </w:rPr>
        <w:t>Strengthening Nonprofits: Capacity Building and Philanthropy</w:t>
      </w:r>
      <w:r w:rsidRPr="00A4528C">
        <w:rPr>
          <w:rFonts w:ascii="Times New Roman" w:hAnsi="Times New Roman" w:cs="Times New Roman"/>
          <w:sz w:val="24"/>
          <w:szCs w:val="24"/>
        </w:rPr>
        <w:t>, Human Interaction Research Institute.</w:t>
      </w:r>
    </w:p>
    <w:p w:rsidR="00DA05F8" w:rsidRPr="00A4528C" w:rsidRDefault="00DA05F8" w:rsidP="008D63D4">
      <w:pPr>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Bowling, A. (2009). Research methods in health: Investigative Health and Health </w:t>
      </w:r>
      <w:r w:rsidRPr="00A4528C">
        <w:rPr>
          <w:rFonts w:ascii="Times New Roman" w:hAnsi="Times New Roman" w:cs="Times New Roman"/>
          <w:sz w:val="24"/>
          <w:szCs w:val="24"/>
        </w:rPr>
        <w:tab/>
        <w:t xml:space="preserve">Services 3rd </w:t>
      </w:r>
      <w:r w:rsidR="008D63D4">
        <w:rPr>
          <w:rFonts w:ascii="Times New Roman" w:hAnsi="Times New Roman" w:cs="Times New Roman"/>
          <w:sz w:val="24"/>
          <w:szCs w:val="24"/>
        </w:rPr>
        <w:t>E</w:t>
      </w:r>
      <w:r w:rsidRPr="00A4528C">
        <w:rPr>
          <w:rFonts w:ascii="Times New Roman" w:hAnsi="Times New Roman" w:cs="Times New Roman"/>
          <w:sz w:val="24"/>
          <w:szCs w:val="24"/>
        </w:rPr>
        <w:t>d. New York: McGraw</w:t>
      </w:r>
      <w:r w:rsidR="008D63D4">
        <w:rPr>
          <w:rFonts w:ascii="Times New Roman" w:hAnsi="Times New Roman" w:cs="Times New Roman"/>
          <w:sz w:val="24"/>
          <w:szCs w:val="24"/>
        </w:rPr>
        <w:t>-Hill.</w:t>
      </w:r>
    </w:p>
    <w:p w:rsidR="00381A1E" w:rsidRPr="00A4528C" w:rsidRDefault="00381A1E"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Boyle, P. (2009) Making financial services and business skills development available to African children and youth: a pilot. Assessment of phase 1: August 2007 to October 2009.</w:t>
      </w:r>
    </w:p>
    <w:p w:rsidR="00DD39BB" w:rsidRPr="00A4528C" w:rsidRDefault="00381A1E"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Bundervoet, </w:t>
      </w:r>
      <w:r w:rsidR="00B26B6C" w:rsidRPr="00A4528C">
        <w:rPr>
          <w:rFonts w:ascii="Times New Roman" w:hAnsi="Times New Roman" w:cs="Times New Roman"/>
          <w:sz w:val="24"/>
          <w:szCs w:val="24"/>
        </w:rPr>
        <w:t xml:space="preserve">&amp; </w:t>
      </w:r>
      <w:r w:rsidRPr="00A4528C">
        <w:rPr>
          <w:rFonts w:ascii="Times New Roman" w:hAnsi="Times New Roman" w:cs="Times New Roman"/>
          <w:sz w:val="24"/>
          <w:szCs w:val="24"/>
        </w:rPr>
        <w:t>Armstrong (2011) Urwaruka Rushasha: A Randomized Impact Evaluation of Village Savings and Loans Associations and Family-Based Interventions in Burundi. Findings from the mid-term survey.</w:t>
      </w:r>
      <w:r w:rsidR="007841E4" w:rsidRPr="00A4528C">
        <w:rPr>
          <w:rFonts w:ascii="Times New Roman" w:hAnsi="Times New Roman" w:cs="Times New Roman"/>
          <w:sz w:val="24"/>
          <w:szCs w:val="24"/>
        </w:rPr>
        <w:t xml:space="preserve"> </w:t>
      </w:r>
    </w:p>
    <w:p w:rsidR="00DD39BB" w:rsidRPr="00A4528C" w:rsidRDefault="00DD39BB" w:rsidP="005A554C">
      <w:pPr>
        <w:pStyle w:val="Default"/>
        <w:spacing w:before="240"/>
        <w:ind w:left="720" w:hanging="720"/>
        <w:rPr>
          <w:color w:val="auto"/>
        </w:rPr>
      </w:pPr>
      <w:r w:rsidRPr="00A4528C">
        <w:rPr>
          <w:color w:val="auto"/>
        </w:rPr>
        <w:t xml:space="preserve">Canadian International Development Agency (CIDA), Annual Report 2011-2012. </w:t>
      </w:r>
    </w:p>
    <w:p w:rsidR="00E50A46" w:rsidRPr="00A4528C" w:rsidRDefault="00E50A46" w:rsidP="005A554C">
      <w:pPr>
        <w:adjustRightInd w:val="0"/>
        <w:spacing w:before="240" w:after="0" w:line="240" w:lineRule="auto"/>
        <w:ind w:left="720" w:hanging="720"/>
        <w:jc w:val="both"/>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Centre, Social Science Research Unit, Institute of Education, University of London.</w:t>
      </w:r>
      <w:hyperlink r:id="rId11" w:tooltip="International Standard Book Number" w:history="1">
        <w:r w:rsidRPr="00A4528C">
          <w:rPr>
            <w:rFonts w:ascii="Times New Roman" w:eastAsia="Times New Roman" w:hAnsi="Times New Roman" w:cs="Times New Roman"/>
            <w:sz w:val="24"/>
            <w:szCs w:val="24"/>
          </w:rPr>
          <w:t>ISBN</w:t>
        </w:r>
      </w:hyperlink>
      <w:r w:rsidRPr="00A4528C">
        <w:rPr>
          <w:rFonts w:ascii="Times New Roman" w:eastAsia="Times New Roman" w:hAnsi="Times New Roman" w:cs="Times New Roman"/>
          <w:sz w:val="24"/>
          <w:szCs w:val="24"/>
        </w:rPr>
        <w:t> </w:t>
      </w:r>
      <w:hyperlink r:id="rId12" w:tooltip="Special:BookSources/978-1-907345-19-7" w:history="1">
        <w:r w:rsidRPr="00A4528C">
          <w:rPr>
            <w:rFonts w:ascii="Times New Roman" w:eastAsia="Times New Roman" w:hAnsi="Times New Roman" w:cs="Times New Roman"/>
            <w:sz w:val="24"/>
            <w:szCs w:val="24"/>
          </w:rPr>
          <w:t>978-1-907345-19-7</w:t>
        </w:r>
      </w:hyperlink>
      <w:r w:rsidRPr="00A4528C">
        <w:rPr>
          <w:rFonts w:ascii="Times New Roman" w:eastAsia="Times New Roman" w:hAnsi="Times New Roman" w:cs="Times New Roman"/>
          <w:sz w:val="24"/>
          <w:szCs w:val="24"/>
        </w:rPr>
        <w:t>.</w:t>
      </w:r>
    </w:p>
    <w:p w:rsidR="007841E4" w:rsidRPr="00A4528C" w:rsidRDefault="0063433C"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Carlin, (2006). </w:t>
      </w:r>
      <w:r w:rsidR="006C4AD8" w:rsidRPr="00A4528C">
        <w:rPr>
          <w:rFonts w:ascii="Times New Roman" w:hAnsi="Times New Roman" w:cs="Times New Roman"/>
          <w:sz w:val="24"/>
          <w:szCs w:val="24"/>
        </w:rPr>
        <w:t>What sort of man makes millions from the poorest women in the world</w:t>
      </w:r>
      <w:r w:rsidR="007841E4" w:rsidRPr="00A4528C">
        <w:rPr>
          <w:rFonts w:ascii="Times New Roman" w:hAnsi="Times New Roman" w:cs="Times New Roman"/>
          <w:sz w:val="24"/>
          <w:szCs w:val="24"/>
        </w:rPr>
        <w:t xml:space="preserve"> </w:t>
      </w:r>
      <w:r w:rsidR="006C4AD8" w:rsidRPr="00A4528C">
        <w:rPr>
          <w:rFonts w:ascii="Times New Roman" w:hAnsi="Times New Roman" w:cs="Times New Roman"/>
          <w:sz w:val="24"/>
          <w:szCs w:val="24"/>
        </w:rPr>
        <w:t>and wins the Nobel Peace Prize for it</w:t>
      </w:r>
      <w:r w:rsidRPr="00A4528C">
        <w:rPr>
          <w:rFonts w:ascii="Times New Roman" w:hAnsi="Times New Roman" w:cs="Times New Roman"/>
          <w:sz w:val="24"/>
          <w:szCs w:val="24"/>
        </w:rPr>
        <w:t>.</w:t>
      </w:r>
      <w:r w:rsidR="006C4AD8" w:rsidRPr="00A4528C">
        <w:rPr>
          <w:rFonts w:ascii="Times New Roman" w:hAnsi="Times New Roman" w:cs="Times New Roman"/>
          <w:sz w:val="24"/>
          <w:szCs w:val="24"/>
        </w:rPr>
        <w:t xml:space="preserve"> </w:t>
      </w:r>
      <w:r w:rsidR="006C4AD8" w:rsidRPr="00A4528C">
        <w:rPr>
          <w:rFonts w:ascii="Times New Roman" w:hAnsi="Times New Roman" w:cs="Times New Roman"/>
          <w:i/>
          <w:iCs/>
          <w:sz w:val="24"/>
          <w:szCs w:val="24"/>
        </w:rPr>
        <w:t xml:space="preserve">The observer, </w:t>
      </w:r>
      <w:r w:rsidR="006C4AD8" w:rsidRPr="00A4528C">
        <w:rPr>
          <w:rFonts w:ascii="Times New Roman" w:hAnsi="Times New Roman" w:cs="Times New Roman"/>
          <w:sz w:val="24"/>
          <w:szCs w:val="24"/>
        </w:rPr>
        <w:t>November 5.</w:t>
      </w:r>
      <w:r w:rsidR="002620C1" w:rsidRPr="00A4528C">
        <w:rPr>
          <w:rFonts w:ascii="Times New Roman" w:hAnsi="Times New Roman" w:cs="Times New Roman"/>
          <w:sz w:val="24"/>
          <w:szCs w:val="24"/>
        </w:rPr>
        <w:t>Countries.Working Paper No. 48. Argentina: Universidad Nacional de la Plata.</w:t>
      </w:r>
    </w:p>
    <w:p w:rsidR="00381A1E" w:rsidRPr="00A4528C" w:rsidRDefault="00381A1E" w:rsidP="005A554C">
      <w:pPr>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CARE (2012) Impact of a village savings and loan intervention. Evidence from Rwanda sustainable access to financial services of investment project. Impact evaluation report.</w:t>
      </w:r>
    </w:p>
    <w:p w:rsidR="000430E3" w:rsidRPr="00A4528C" w:rsidRDefault="000430E3" w:rsidP="005A554C">
      <w:pPr>
        <w:autoSpaceDE w:val="0"/>
        <w:autoSpaceDN w:val="0"/>
        <w:adjustRightInd w:val="0"/>
        <w:spacing w:before="240" w:after="0" w:line="240" w:lineRule="auto"/>
        <w:ind w:left="720" w:hanging="720"/>
        <w:rPr>
          <w:rFonts w:ascii="Times New Roman" w:hAnsi="Times New Roman" w:cs="Times New Roman"/>
          <w:sz w:val="24"/>
          <w:szCs w:val="24"/>
        </w:rPr>
      </w:pPr>
      <w:r w:rsidRPr="00A4528C">
        <w:rPr>
          <w:rFonts w:ascii="Times New Roman" w:hAnsi="Times New Roman" w:cs="Times New Roman"/>
          <w:sz w:val="24"/>
          <w:szCs w:val="24"/>
          <w:lang w:val="en-US"/>
        </w:rPr>
        <w:t xml:space="preserve">Chakravarti, D. (2006). Voices Unheard: The Psychology of Consumption in Poverty and Development. </w:t>
      </w:r>
      <w:r w:rsidRPr="00A4528C">
        <w:rPr>
          <w:rFonts w:ascii="Times New Roman" w:hAnsi="Times New Roman" w:cs="Times New Roman"/>
          <w:i/>
          <w:iCs/>
          <w:sz w:val="24"/>
          <w:szCs w:val="24"/>
          <w:lang w:val="en-US"/>
        </w:rPr>
        <w:t>Journal of Consumer Psychology</w:t>
      </w:r>
      <w:r w:rsidRPr="00A4528C">
        <w:rPr>
          <w:rFonts w:ascii="Times New Roman" w:hAnsi="Times New Roman" w:cs="Times New Roman"/>
          <w:sz w:val="24"/>
          <w:szCs w:val="24"/>
          <w:lang w:val="en-US"/>
        </w:rPr>
        <w:t>, 16(4), 363-376.</w:t>
      </w:r>
    </w:p>
    <w:p w:rsidR="000B0BC4" w:rsidRPr="00A4528C" w:rsidRDefault="000B0BC4"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 xml:space="preserve">Chaia, Dalal, Goland, Gonzalez, Morduch, &amp; Schiff, (2009). </w:t>
      </w:r>
      <w:r w:rsidRPr="00A4528C">
        <w:rPr>
          <w:rFonts w:ascii="Times New Roman" w:hAnsi="Times New Roman" w:cs="Times New Roman"/>
          <w:i/>
          <w:iCs/>
          <w:sz w:val="24"/>
          <w:szCs w:val="24"/>
          <w:lang w:val="en-US"/>
        </w:rPr>
        <w:t>Half the world is unbanked</w:t>
      </w:r>
      <w:r w:rsidRPr="00A4528C">
        <w:rPr>
          <w:rFonts w:ascii="Times New Roman" w:hAnsi="Times New Roman" w:cs="Times New Roman"/>
          <w:sz w:val="24"/>
          <w:szCs w:val="24"/>
          <w:lang w:val="en-US"/>
        </w:rPr>
        <w:t>. Financial</w:t>
      </w:r>
      <w:r w:rsidR="007841E4"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 xml:space="preserve">Access Initiative. Available at: </w:t>
      </w:r>
      <w:hyperlink r:id="rId13" w:history="1">
        <w:r w:rsidR="007841E4" w:rsidRPr="00A4528C">
          <w:rPr>
            <w:rStyle w:val="Hyperlink"/>
            <w:rFonts w:ascii="Times New Roman" w:hAnsi="Times New Roman" w:cs="Times New Roman"/>
            <w:color w:val="auto"/>
            <w:sz w:val="24"/>
            <w:szCs w:val="24"/>
            <w:lang w:val="en-US"/>
          </w:rPr>
          <w:t>http://financialaccess</w:t>
        </w:r>
      </w:hyperlink>
      <w:r w:rsidRPr="00A4528C">
        <w:rPr>
          <w:rFonts w:ascii="Times New Roman" w:hAnsi="Times New Roman" w:cs="Times New Roman"/>
          <w:sz w:val="24"/>
          <w:szCs w:val="24"/>
          <w:lang w:val="en-US"/>
        </w:rPr>
        <w:t>.</w:t>
      </w:r>
      <w:r w:rsidR="007841E4"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org/research/publications</w:t>
      </w:r>
    </w:p>
    <w:p w:rsidR="00B34919" w:rsidRPr="00A4528C" w:rsidRDefault="00B34919" w:rsidP="005A554C">
      <w:pPr>
        <w:autoSpaceDE w:val="0"/>
        <w:autoSpaceDN w:val="0"/>
        <w:adjustRightInd w:val="0"/>
        <w:spacing w:before="240" w:after="0" w:line="240" w:lineRule="auto"/>
        <w:ind w:left="720" w:hanging="720"/>
        <w:rPr>
          <w:rFonts w:ascii="Times New Roman" w:hAnsi="Times New Roman" w:cs="Times New Roman"/>
          <w:sz w:val="24"/>
          <w:szCs w:val="24"/>
          <w:lang w:val="en-US"/>
        </w:rPr>
      </w:pPr>
      <w:r w:rsidRPr="00A4528C">
        <w:rPr>
          <w:rFonts w:ascii="Times New Roman" w:hAnsi="Times New Roman" w:cs="Times New Roman"/>
          <w:sz w:val="24"/>
          <w:szCs w:val="24"/>
          <w:lang w:val="en-US"/>
        </w:rPr>
        <w:t xml:space="preserve">Coperstake, J., Bhalotra, S. </w:t>
      </w:r>
      <w:r w:rsidR="00B26B6C" w:rsidRPr="00A4528C">
        <w:rPr>
          <w:rFonts w:ascii="Times New Roman" w:hAnsi="Times New Roman" w:cs="Times New Roman"/>
          <w:sz w:val="24"/>
          <w:szCs w:val="24"/>
          <w:lang w:val="en-US"/>
        </w:rPr>
        <w:t xml:space="preserve">&amp; </w:t>
      </w:r>
      <w:r w:rsidRPr="00A4528C">
        <w:rPr>
          <w:rFonts w:ascii="Times New Roman" w:hAnsi="Times New Roman" w:cs="Times New Roman"/>
          <w:sz w:val="24"/>
          <w:szCs w:val="24"/>
          <w:lang w:val="en-US"/>
        </w:rPr>
        <w:t xml:space="preserve">Johnson, S. (2001). Assessing the Impact of Microcredit: A Zambian Case Study. </w:t>
      </w:r>
      <w:r w:rsidRPr="00A4528C">
        <w:rPr>
          <w:rFonts w:ascii="Times New Roman" w:hAnsi="Times New Roman" w:cs="Times New Roman"/>
          <w:i/>
          <w:iCs/>
          <w:sz w:val="24"/>
          <w:szCs w:val="24"/>
          <w:lang w:val="en-US"/>
        </w:rPr>
        <w:t>Journal of Development Studies</w:t>
      </w:r>
      <w:r w:rsidRPr="00A4528C">
        <w:rPr>
          <w:rFonts w:ascii="Times New Roman" w:hAnsi="Times New Roman" w:cs="Times New Roman"/>
          <w:sz w:val="24"/>
          <w:szCs w:val="24"/>
          <w:lang w:val="en-US"/>
        </w:rPr>
        <w:t>, 37:4, 81-100.</w:t>
      </w:r>
    </w:p>
    <w:p w:rsidR="00CB3E5E" w:rsidRPr="00A4528C" w:rsidRDefault="00CB3E5E" w:rsidP="005A554C">
      <w:pPr>
        <w:autoSpaceDE w:val="0"/>
        <w:autoSpaceDN w:val="0"/>
        <w:adjustRightInd w:val="0"/>
        <w:spacing w:before="240" w:after="0" w:line="240" w:lineRule="auto"/>
        <w:ind w:left="720" w:hanging="720"/>
        <w:jc w:val="both"/>
        <w:rPr>
          <w:rFonts w:ascii="Times New Roman" w:eastAsia="Times New Roman" w:hAnsi="Times New Roman" w:cs="Times New Roman"/>
          <w:sz w:val="24"/>
          <w:szCs w:val="24"/>
        </w:rPr>
      </w:pPr>
      <w:r w:rsidRPr="00A4528C">
        <w:rPr>
          <w:rFonts w:ascii="Times New Roman" w:eastAsia="AdvEPSTIM" w:hAnsi="Times New Roman" w:cs="Times New Roman"/>
          <w:sz w:val="24"/>
          <w:szCs w:val="24"/>
          <w:lang w:val="en-US"/>
        </w:rPr>
        <w:t>Copestake, J. (2002). Inequality and the polarizing impact of microcredit:</w:t>
      </w:r>
      <w:r w:rsidR="007841E4" w:rsidRPr="00A4528C">
        <w:rPr>
          <w:rFonts w:ascii="Times New Roman" w:eastAsia="AdvEPSTIM" w:hAnsi="Times New Roman" w:cs="Times New Roman"/>
          <w:sz w:val="24"/>
          <w:szCs w:val="24"/>
          <w:lang w:val="en-US"/>
        </w:rPr>
        <w:t xml:space="preserve"> </w:t>
      </w:r>
      <w:r w:rsidRPr="00A4528C">
        <w:rPr>
          <w:rFonts w:ascii="Times New Roman" w:eastAsia="AdvEPSTIM" w:hAnsi="Times New Roman" w:cs="Times New Roman"/>
          <w:sz w:val="24"/>
          <w:szCs w:val="24"/>
          <w:lang w:val="en-US"/>
        </w:rPr>
        <w:t xml:space="preserve">Evidence from Zambia’s Copperbelt. </w:t>
      </w:r>
      <w:r w:rsidRPr="00A4528C">
        <w:rPr>
          <w:rFonts w:ascii="Times New Roman" w:eastAsia="AdvEPSTIM" w:hAnsi="Times New Roman" w:cs="Times New Roman"/>
          <w:i/>
          <w:sz w:val="24"/>
          <w:szCs w:val="24"/>
          <w:lang w:val="en-US"/>
        </w:rPr>
        <w:t>Journal of International Development</w:t>
      </w:r>
      <w:r w:rsidRPr="00A4528C">
        <w:rPr>
          <w:rFonts w:ascii="Times New Roman" w:eastAsia="AdvEPSTIM" w:hAnsi="Times New Roman" w:cs="Times New Roman"/>
          <w:sz w:val="24"/>
          <w:szCs w:val="24"/>
          <w:lang w:val="en-US"/>
        </w:rPr>
        <w:t>,</w:t>
      </w:r>
      <w:r w:rsidR="007841E4" w:rsidRPr="00A4528C">
        <w:rPr>
          <w:rFonts w:ascii="Times New Roman" w:eastAsia="AdvEPSTIM" w:hAnsi="Times New Roman" w:cs="Times New Roman"/>
          <w:sz w:val="24"/>
          <w:szCs w:val="24"/>
          <w:lang w:val="en-US"/>
        </w:rPr>
        <w:t xml:space="preserve"> </w:t>
      </w:r>
      <w:r w:rsidRPr="00A4528C">
        <w:rPr>
          <w:rFonts w:ascii="Times New Roman" w:eastAsia="AdvEPSTIM" w:hAnsi="Times New Roman" w:cs="Times New Roman"/>
          <w:sz w:val="24"/>
          <w:szCs w:val="24"/>
          <w:lang w:val="en-US"/>
        </w:rPr>
        <w:t>14(6), 743–755.</w:t>
      </w:r>
    </w:p>
    <w:p w:rsidR="00C809C6" w:rsidRPr="00A4528C" w:rsidRDefault="00C809C6" w:rsidP="005A554C">
      <w:pPr>
        <w:autoSpaceDE w:val="0"/>
        <w:autoSpaceDN w:val="0"/>
        <w:adjustRightInd w:val="0"/>
        <w:spacing w:before="240" w:after="0" w:line="240" w:lineRule="auto"/>
        <w:ind w:left="720" w:hanging="720"/>
        <w:jc w:val="both"/>
        <w:rPr>
          <w:rFonts w:ascii="Times New Roman" w:eastAsia="AdvEPSTIM" w:hAnsi="Times New Roman" w:cs="Times New Roman"/>
          <w:sz w:val="24"/>
          <w:szCs w:val="24"/>
          <w:lang w:val="en-US"/>
        </w:rPr>
      </w:pPr>
      <w:r w:rsidRPr="00A4528C">
        <w:rPr>
          <w:rFonts w:ascii="Times New Roman" w:eastAsia="AdvEPSTIM" w:hAnsi="Times New Roman" w:cs="Times New Roman"/>
          <w:sz w:val="24"/>
          <w:szCs w:val="24"/>
          <w:lang w:val="en-US"/>
        </w:rPr>
        <w:t>Copestake, J., Bhalotra, S., &amp; Johnson, S. (2001). Assessing the impact of microcredit: A Zambian case study. Journal of Development Studies, 37(4), 81–100.</w:t>
      </w:r>
    </w:p>
    <w:p w:rsidR="00E50A46" w:rsidRPr="00A4528C" w:rsidRDefault="00C145D1" w:rsidP="005A554C">
      <w:pPr>
        <w:widowControl w:val="0"/>
        <w:tabs>
          <w:tab w:val="left" w:pos="6096"/>
        </w:tabs>
        <w:autoSpaceDE w:val="0"/>
        <w:autoSpaceDN w:val="0"/>
        <w:adjustRightInd w:val="0"/>
        <w:spacing w:before="240" w:after="0" w:line="240" w:lineRule="auto"/>
        <w:ind w:left="720" w:right="19" w:hanging="720"/>
        <w:jc w:val="both"/>
        <w:rPr>
          <w:rFonts w:ascii="Times New Roman" w:hAnsi="Times New Roman" w:cs="Times New Roman"/>
          <w:sz w:val="24"/>
          <w:szCs w:val="24"/>
        </w:rPr>
      </w:pPr>
      <w:hyperlink r:id="rId14" w:tooltip="David S. Moore" w:history="1">
        <w:r w:rsidR="00E50A46" w:rsidRPr="00A4528C">
          <w:rPr>
            <w:rStyle w:val="Hyperlink"/>
            <w:rFonts w:ascii="Times New Roman" w:hAnsi="Times New Roman" w:cs="Times New Roman"/>
            <w:color w:val="auto"/>
            <w:sz w:val="24"/>
            <w:szCs w:val="24"/>
            <w:u w:val="none"/>
          </w:rPr>
          <w:t>David S. Moore</w:t>
        </w:r>
      </w:hyperlink>
      <w:r w:rsidR="00E50A46" w:rsidRPr="00A4528C">
        <w:rPr>
          <w:rFonts w:ascii="Times New Roman" w:hAnsi="Times New Roman" w:cs="Times New Roman"/>
          <w:sz w:val="24"/>
          <w:szCs w:val="24"/>
        </w:rPr>
        <w:t xml:space="preserve"> and George P. McCabe (2005). "</w:t>
      </w:r>
      <w:r w:rsidR="00E50A46" w:rsidRPr="00A4528C">
        <w:rPr>
          <w:rFonts w:ascii="Times New Roman" w:hAnsi="Times New Roman" w:cs="Times New Roman"/>
          <w:i/>
          <w:iCs/>
          <w:sz w:val="24"/>
          <w:szCs w:val="24"/>
        </w:rPr>
        <w:t>Introduction to the practice of statistics</w:t>
      </w:r>
      <w:r w:rsidR="00E50A46" w:rsidRPr="00A4528C">
        <w:rPr>
          <w:rFonts w:ascii="Times New Roman" w:hAnsi="Times New Roman" w:cs="Times New Roman"/>
          <w:sz w:val="24"/>
          <w:szCs w:val="24"/>
        </w:rPr>
        <w:t xml:space="preserve">" (5th edition). W.H. Freeman &amp; Company. </w:t>
      </w:r>
      <w:hyperlink r:id="rId15" w:history="1">
        <w:r w:rsidR="00E50A46" w:rsidRPr="00A4528C">
          <w:rPr>
            <w:rStyle w:val="Hyperlink"/>
            <w:rFonts w:ascii="Times New Roman" w:hAnsi="Times New Roman" w:cs="Times New Roman"/>
            <w:color w:val="auto"/>
            <w:sz w:val="24"/>
            <w:szCs w:val="24"/>
            <w:u w:val="none"/>
          </w:rPr>
          <w:t>ISBN 0-7167-6282-X</w:t>
        </w:r>
      </w:hyperlink>
      <w:r w:rsidR="00E50A46" w:rsidRPr="00A4528C">
        <w:rPr>
          <w:rFonts w:ascii="Times New Roman" w:hAnsi="Times New Roman" w:cs="Times New Roman"/>
          <w:sz w:val="24"/>
          <w:szCs w:val="24"/>
        </w:rPr>
        <w:t>.</w:t>
      </w:r>
    </w:p>
    <w:p w:rsidR="00B34919" w:rsidRPr="00A4528C" w:rsidRDefault="00B34919" w:rsidP="005A554C">
      <w:pPr>
        <w:autoSpaceDE w:val="0"/>
        <w:autoSpaceDN w:val="0"/>
        <w:adjustRightInd w:val="0"/>
        <w:spacing w:before="240" w:after="0" w:line="240" w:lineRule="auto"/>
        <w:ind w:left="720" w:hanging="720"/>
        <w:rPr>
          <w:rFonts w:ascii="Times New Roman" w:eastAsia="AdvEPSTIM" w:hAnsi="Times New Roman" w:cs="Times New Roman"/>
          <w:sz w:val="24"/>
          <w:szCs w:val="24"/>
          <w:lang w:val="en-US"/>
        </w:rPr>
      </w:pPr>
      <w:r w:rsidRPr="00A4528C">
        <w:rPr>
          <w:rFonts w:ascii="Times New Roman" w:hAnsi="Times New Roman" w:cs="Times New Roman"/>
          <w:sz w:val="24"/>
          <w:szCs w:val="24"/>
          <w:lang w:val="en-US"/>
        </w:rPr>
        <w:t xml:space="preserve">Diagne, A., and Zeller, M. (2001). </w:t>
      </w:r>
      <w:r w:rsidRPr="00A4528C">
        <w:rPr>
          <w:rFonts w:ascii="Times New Roman" w:hAnsi="Times New Roman" w:cs="Times New Roman"/>
          <w:i/>
          <w:iCs/>
          <w:sz w:val="24"/>
          <w:szCs w:val="24"/>
          <w:lang w:val="en-US"/>
        </w:rPr>
        <w:t>Access to credit and its impact on welfare in Malawi</w:t>
      </w:r>
      <w:r w:rsidRPr="00A4528C">
        <w:rPr>
          <w:rFonts w:ascii="Times New Roman" w:hAnsi="Times New Roman" w:cs="Times New Roman"/>
          <w:sz w:val="24"/>
          <w:szCs w:val="24"/>
          <w:lang w:val="en-US"/>
        </w:rPr>
        <w:t>. Research Report 116. IFPRI Washington, D.C.</w:t>
      </w:r>
    </w:p>
    <w:p w:rsidR="003B4623" w:rsidRPr="00A4528C" w:rsidRDefault="003B4623"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lastRenderedPageBreak/>
        <w:t>Diagne A., Zell</w:t>
      </w:r>
      <w:r w:rsidR="007A649E" w:rsidRPr="00A4528C">
        <w:rPr>
          <w:rFonts w:ascii="Times New Roman" w:hAnsi="Times New Roman" w:cs="Times New Roman"/>
          <w:sz w:val="24"/>
          <w:szCs w:val="24"/>
        </w:rPr>
        <w:t xml:space="preserve">er, M., and Sharma, M. (2000). </w:t>
      </w:r>
      <w:r w:rsidRPr="00A4528C">
        <w:rPr>
          <w:rFonts w:ascii="Times New Roman" w:hAnsi="Times New Roman" w:cs="Times New Roman"/>
          <w:sz w:val="24"/>
          <w:szCs w:val="24"/>
        </w:rPr>
        <w:t>Empirical Measurements of Households</w:t>
      </w:r>
      <w:r w:rsidR="007841E4" w:rsidRPr="00A4528C">
        <w:rPr>
          <w:rFonts w:ascii="Times New Roman" w:hAnsi="Times New Roman" w:cs="Times New Roman"/>
          <w:sz w:val="24"/>
          <w:szCs w:val="24"/>
        </w:rPr>
        <w:t xml:space="preserve"> </w:t>
      </w:r>
      <w:r w:rsidRPr="00A4528C">
        <w:rPr>
          <w:rFonts w:ascii="Times New Roman" w:hAnsi="Times New Roman" w:cs="Times New Roman"/>
          <w:sz w:val="24"/>
          <w:szCs w:val="24"/>
        </w:rPr>
        <w:t>Access to Credit and Credit Constraints in Developing Countries: Methodological Issues and</w:t>
      </w:r>
      <w:r w:rsidR="007841E4" w:rsidRPr="00A4528C">
        <w:rPr>
          <w:rFonts w:ascii="Times New Roman" w:hAnsi="Times New Roman" w:cs="Times New Roman"/>
          <w:sz w:val="24"/>
          <w:szCs w:val="24"/>
        </w:rPr>
        <w:t xml:space="preserve"> </w:t>
      </w:r>
      <w:r w:rsidR="007A649E" w:rsidRPr="00A4528C">
        <w:rPr>
          <w:rFonts w:ascii="Times New Roman" w:hAnsi="Times New Roman" w:cs="Times New Roman"/>
          <w:sz w:val="24"/>
          <w:szCs w:val="24"/>
        </w:rPr>
        <w:t>Evidence</w:t>
      </w:r>
      <w:r w:rsidRPr="00A4528C">
        <w:rPr>
          <w:rFonts w:ascii="Times New Roman" w:hAnsi="Times New Roman" w:cs="Times New Roman"/>
          <w:sz w:val="24"/>
          <w:szCs w:val="24"/>
        </w:rPr>
        <w:t>.</w:t>
      </w:r>
      <w:r w:rsidR="007A649E" w:rsidRPr="00A4528C">
        <w:rPr>
          <w:rFonts w:ascii="Times New Roman" w:hAnsi="Times New Roman" w:cs="Times New Roman"/>
          <w:sz w:val="24"/>
          <w:szCs w:val="24"/>
        </w:rPr>
        <w:t xml:space="preserve"> </w:t>
      </w:r>
      <w:r w:rsidRPr="00A4528C">
        <w:rPr>
          <w:rFonts w:ascii="Times New Roman" w:hAnsi="Times New Roman" w:cs="Times New Roman"/>
          <w:i/>
          <w:iCs/>
          <w:sz w:val="24"/>
          <w:szCs w:val="24"/>
        </w:rPr>
        <w:t xml:space="preserve">FCND Discussion Paper No. 90, </w:t>
      </w:r>
      <w:r w:rsidRPr="00A4528C">
        <w:rPr>
          <w:rFonts w:ascii="Times New Roman" w:hAnsi="Times New Roman" w:cs="Times New Roman"/>
          <w:sz w:val="24"/>
          <w:szCs w:val="24"/>
        </w:rPr>
        <w:t>International Food Policy Research Division,</w:t>
      </w:r>
      <w:r w:rsidR="007841E4" w:rsidRPr="00A4528C">
        <w:rPr>
          <w:rFonts w:ascii="Times New Roman" w:hAnsi="Times New Roman" w:cs="Times New Roman"/>
          <w:sz w:val="24"/>
          <w:szCs w:val="24"/>
        </w:rPr>
        <w:t xml:space="preserve"> </w:t>
      </w:r>
      <w:r w:rsidRPr="00A4528C">
        <w:rPr>
          <w:rFonts w:ascii="Times New Roman" w:hAnsi="Times New Roman" w:cs="Times New Roman"/>
          <w:sz w:val="24"/>
          <w:szCs w:val="24"/>
        </w:rPr>
        <w:t>Washington, D.C: U. S. A.</w:t>
      </w:r>
    </w:p>
    <w:p w:rsidR="00CD41C6" w:rsidRPr="00A4528C" w:rsidRDefault="00CD41C6" w:rsidP="005A554C">
      <w:pPr>
        <w:adjustRightInd w:val="0"/>
        <w:spacing w:before="240" w:after="0" w:line="240" w:lineRule="auto"/>
        <w:ind w:left="720" w:hanging="720"/>
        <w:jc w:val="both"/>
        <w:rPr>
          <w:rFonts w:ascii="Arial" w:hAnsi="Arial" w:cs="Arial"/>
          <w:sz w:val="24"/>
          <w:szCs w:val="24"/>
          <w:lang w:val="en-US"/>
        </w:rPr>
      </w:pPr>
      <w:r w:rsidRPr="00A4528C">
        <w:rPr>
          <w:rFonts w:ascii="Times New Roman" w:hAnsi="Times New Roman" w:cs="Times New Roman"/>
          <w:sz w:val="24"/>
          <w:szCs w:val="24"/>
          <w:lang w:val="en-US"/>
        </w:rPr>
        <w:t>Dunford C, Leatherman S, Sinclair MR, Metcalfe M, Gray B, Vor der Bruegge E. “How microfinance can work for the poor.” Davis: Freedom from Hunger, 2007.</w:t>
      </w:r>
      <w:r w:rsidRPr="00A4528C">
        <w:rPr>
          <w:rFonts w:ascii="Arial" w:hAnsi="Arial" w:cs="Arial"/>
          <w:sz w:val="24"/>
          <w:szCs w:val="24"/>
          <w:lang w:val="en-US"/>
        </w:rPr>
        <w:t xml:space="preserve"> </w:t>
      </w:r>
    </w:p>
    <w:p w:rsidR="00810D5A" w:rsidRPr="00A4528C" w:rsidRDefault="00810D5A" w:rsidP="005A554C">
      <w:pPr>
        <w:adjustRightInd w:val="0"/>
        <w:spacing w:before="240" w:after="0" w:line="240" w:lineRule="auto"/>
        <w:ind w:left="720" w:hanging="720"/>
        <w:jc w:val="both"/>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Duvendack M, Palmer-Jones R, Copestake JG, Hooper L, Loke Y, Rao N (2011). </w:t>
      </w:r>
      <w:hyperlink r:id="rId16" w:history="1">
        <w:r w:rsidRPr="00A4528C">
          <w:rPr>
            <w:rFonts w:ascii="Times New Roman" w:eastAsia="Times New Roman" w:hAnsi="Times New Roman" w:cs="Times New Roman"/>
            <w:i/>
            <w:iCs/>
            <w:sz w:val="24"/>
            <w:szCs w:val="24"/>
          </w:rPr>
          <w:t>What is the evidence of the impact of microfinance on the well-being of poor people</w:t>
        </w:r>
      </w:hyperlink>
      <w:r w:rsidRPr="00A4528C">
        <w:rPr>
          <w:rFonts w:ascii="Times New Roman" w:eastAsia="Times New Roman" w:hAnsi="Times New Roman" w:cs="Times New Roman"/>
          <w:sz w:val="24"/>
          <w:szCs w:val="24"/>
        </w:rPr>
        <w:t>. London: EPPI</w:t>
      </w:r>
    </w:p>
    <w:p w:rsidR="00893297" w:rsidRPr="00A4528C" w:rsidRDefault="00893297" w:rsidP="005A554C">
      <w:pPr>
        <w:adjustRightInd w:val="0"/>
        <w:spacing w:before="240" w:after="0" w:line="240" w:lineRule="auto"/>
        <w:ind w:left="720" w:hanging="720"/>
        <w:jc w:val="both"/>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Dupas P. &amp; R</w:t>
      </w:r>
      <w:r w:rsidR="001B50F7" w:rsidRPr="00A4528C">
        <w:rPr>
          <w:rFonts w:ascii="Times New Roman" w:eastAsia="Times New Roman" w:hAnsi="Times New Roman" w:cs="Times New Roman"/>
          <w:sz w:val="24"/>
          <w:szCs w:val="24"/>
        </w:rPr>
        <w:t>obinson</w:t>
      </w:r>
      <w:r w:rsidR="005E4078" w:rsidRPr="00A4528C">
        <w:rPr>
          <w:rFonts w:ascii="Times New Roman" w:eastAsia="Times New Roman" w:hAnsi="Times New Roman" w:cs="Times New Roman"/>
          <w:sz w:val="24"/>
          <w:szCs w:val="24"/>
        </w:rPr>
        <w:t xml:space="preserve"> J. (2009) savings Constraints and Microenterprice development: Evidence from a field experiment in Kenya. (Working paper£14693). National Bureu of Economic Research.</w:t>
      </w:r>
    </w:p>
    <w:p w:rsidR="00FD1694" w:rsidRPr="00A4528C" w:rsidRDefault="00FD1694" w:rsidP="005A554C">
      <w:pPr>
        <w:autoSpaceDE w:val="0"/>
        <w:autoSpaceDN w:val="0"/>
        <w:adjustRightInd w:val="0"/>
        <w:spacing w:before="240" w:after="0" w:line="240" w:lineRule="auto"/>
        <w:ind w:left="720" w:hanging="720"/>
        <w:rPr>
          <w:rFonts w:ascii="Times New Roman" w:hAnsi="Times New Roman" w:cs="Times New Roman"/>
          <w:sz w:val="24"/>
          <w:szCs w:val="24"/>
          <w:lang w:val="en-US"/>
        </w:rPr>
      </w:pPr>
      <w:r w:rsidRPr="00A4528C">
        <w:rPr>
          <w:rFonts w:ascii="Times New Roman" w:hAnsi="Times New Roman" w:cs="Times New Roman"/>
          <w:sz w:val="24"/>
          <w:szCs w:val="24"/>
          <w:lang w:val="en-US"/>
        </w:rPr>
        <w:t xml:space="preserve">Dupas, P., &amp; J. Robinson (2013): “Why Don’t the Poor Save More? Evidence from Health </w:t>
      </w:r>
      <w:r w:rsidRPr="00A4528C">
        <w:rPr>
          <w:rFonts w:ascii="Times New Roman" w:hAnsi="Times New Roman" w:cs="Times New Roman"/>
          <w:sz w:val="24"/>
          <w:szCs w:val="24"/>
          <w:lang w:val="en-US"/>
        </w:rPr>
        <w:tab/>
        <w:t>Savings Experiments,” American Economic Review, 103(4), 1138–71.</w:t>
      </w:r>
    </w:p>
    <w:p w:rsidR="0004428F" w:rsidRPr="00A4528C" w:rsidRDefault="0004428F"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Dong, F., Lu, J., &amp; Featherstone, A. M. (2010). </w:t>
      </w:r>
      <w:r w:rsidRPr="00A4528C">
        <w:rPr>
          <w:rFonts w:ascii="Times New Roman" w:hAnsi="Times New Roman" w:cs="Times New Roman"/>
          <w:i/>
          <w:iCs/>
          <w:sz w:val="24"/>
          <w:szCs w:val="24"/>
        </w:rPr>
        <w:t xml:space="preserve">Effects of credit constraints on productivity and </w:t>
      </w:r>
      <w:r w:rsidRPr="00A4528C">
        <w:rPr>
          <w:rFonts w:ascii="Times New Roman" w:hAnsi="Times New Roman" w:cs="Times New Roman"/>
          <w:i/>
          <w:iCs/>
          <w:sz w:val="24"/>
          <w:szCs w:val="24"/>
        </w:rPr>
        <w:tab/>
        <w:t>rural household income in China</w:t>
      </w:r>
      <w:r w:rsidRPr="00A4528C">
        <w:rPr>
          <w:rFonts w:ascii="Times New Roman" w:hAnsi="Times New Roman" w:cs="Times New Roman"/>
          <w:sz w:val="24"/>
          <w:szCs w:val="24"/>
        </w:rPr>
        <w:t>. Centre for Agricultural and Rural Development, Iowa State University.</w:t>
      </w:r>
    </w:p>
    <w:p w:rsidR="006C4AD8" w:rsidRPr="00A4528C" w:rsidRDefault="006C4AD8"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Elahi, Q. K.,</w:t>
      </w:r>
      <w:r w:rsidR="007A649E" w:rsidRPr="00A4528C">
        <w:rPr>
          <w:rFonts w:ascii="Times New Roman" w:hAnsi="Times New Roman" w:cs="Times New Roman"/>
          <w:sz w:val="24"/>
          <w:szCs w:val="24"/>
        </w:rPr>
        <w:t xml:space="preserve"> and Danopoulos, P. C. (2004). </w:t>
      </w:r>
      <w:r w:rsidRPr="00A4528C">
        <w:rPr>
          <w:rFonts w:ascii="Times New Roman" w:hAnsi="Times New Roman" w:cs="Times New Roman"/>
          <w:sz w:val="24"/>
          <w:szCs w:val="24"/>
        </w:rPr>
        <w:t>Microcredit and the Third World: Perspectives</w:t>
      </w:r>
      <w:r w:rsidR="007841E4"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from Moral and Political Philosophy. </w:t>
      </w:r>
      <w:r w:rsidRPr="00A4528C">
        <w:rPr>
          <w:rFonts w:ascii="Times New Roman" w:hAnsi="Times New Roman" w:cs="Times New Roman"/>
          <w:i/>
          <w:iCs/>
          <w:sz w:val="24"/>
          <w:szCs w:val="24"/>
        </w:rPr>
        <w:t>International Journal of Social Economics</w:t>
      </w:r>
      <w:r w:rsidRPr="00A4528C">
        <w:rPr>
          <w:rFonts w:ascii="Times New Roman" w:hAnsi="Times New Roman" w:cs="Times New Roman"/>
          <w:sz w:val="24"/>
          <w:szCs w:val="24"/>
        </w:rPr>
        <w:t>, 31 (7): 643-654.</w:t>
      </w:r>
    </w:p>
    <w:p w:rsidR="004333AD" w:rsidRPr="00A4528C" w:rsidRDefault="004333AD" w:rsidP="005A554C">
      <w:pPr>
        <w:autoSpaceDE w:val="0"/>
        <w:autoSpaceDN w:val="0"/>
        <w:adjustRightInd w:val="0"/>
        <w:spacing w:before="240" w:after="0" w:line="240" w:lineRule="auto"/>
        <w:ind w:left="720" w:hanging="720"/>
        <w:rPr>
          <w:rFonts w:ascii="Times New Roman" w:hAnsi="Times New Roman" w:cs="Times New Roman"/>
          <w:sz w:val="24"/>
          <w:szCs w:val="24"/>
          <w:lang w:val="en-US"/>
        </w:rPr>
      </w:pPr>
      <w:r w:rsidRPr="00A4528C">
        <w:rPr>
          <w:rFonts w:ascii="Times New Roman" w:hAnsi="Times New Roman" w:cs="Times New Roman"/>
          <w:sz w:val="24"/>
          <w:szCs w:val="24"/>
          <w:lang w:val="en-US"/>
        </w:rPr>
        <w:t>Eneji, Obim E, Otu, Ogli S (2013). Non- Governmental  Organization’s Agricultural Micro Credit Facilities and Farmer’s household Income in Benue State</w:t>
      </w:r>
      <w:r w:rsidR="008D63D4">
        <w:rPr>
          <w:rFonts w:ascii="Times New Roman" w:hAnsi="Times New Roman" w:cs="Times New Roman"/>
          <w:sz w:val="24"/>
          <w:szCs w:val="24"/>
          <w:lang w:val="en-US"/>
        </w:rPr>
        <w:t xml:space="preserve">, Nigeria: Int. J. Manage. Sci., </w:t>
      </w:r>
      <w:r w:rsidRPr="00A4528C">
        <w:rPr>
          <w:rFonts w:ascii="Times New Roman" w:hAnsi="Times New Roman" w:cs="Times New Roman"/>
          <w:sz w:val="24"/>
          <w:szCs w:val="24"/>
          <w:lang w:val="en-US"/>
        </w:rPr>
        <w:t>1(11): 427-435</w:t>
      </w:r>
    </w:p>
    <w:p w:rsidR="00CF15F4" w:rsidRPr="00A4528C" w:rsidRDefault="00CF15F4" w:rsidP="005A554C">
      <w:pPr>
        <w:autoSpaceDE w:val="0"/>
        <w:autoSpaceDN w:val="0"/>
        <w:adjustRightInd w:val="0"/>
        <w:spacing w:before="240" w:after="0" w:line="240" w:lineRule="auto"/>
        <w:ind w:left="720" w:hanging="720"/>
        <w:rPr>
          <w:rFonts w:ascii="Times New Roman" w:hAnsi="Times New Roman" w:cs="Times New Roman"/>
          <w:sz w:val="24"/>
          <w:szCs w:val="24"/>
        </w:rPr>
      </w:pPr>
      <w:r w:rsidRPr="00A4528C">
        <w:rPr>
          <w:rFonts w:ascii="Times New Roman" w:hAnsi="Times New Roman" w:cs="Times New Roman"/>
          <w:sz w:val="24"/>
          <w:szCs w:val="24"/>
          <w:lang w:val="en-US"/>
        </w:rPr>
        <w:t xml:space="preserve">Fay, M., ed. (2005). </w:t>
      </w:r>
      <w:r w:rsidRPr="00A4528C">
        <w:rPr>
          <w:rFonts w:ascii="Times New Roman" w:hAnsi="Times New Roman" w:cs="Times New Roman"/>
          <w:i/>
          <w:iCs/>
          <w:sz w:val="24"/>
          <w:szCs w:val="24"/>
          <w:lang w:val="en-US"/>
        </w:rPr>
        <w:t>Relying on Oneself: Assets of the Poor. In The Urban Poor in Latin America</w:t>
      </w:r>
      <w:r w:rsidRPr="00A4528C">
        <w:rPr>
          <w:rFonts w:ascii="Times New Roman" w:hAnsi="Times New Roman" w:cs="Times New Roman"/>
          <w:sz w:val="24"/>
          <w:szCs w:val="24"/>
          <w:lang w:val="en-US"/>
        </w:rPr>
        <w:t>. Washington D.C.: World Bank.</w:t>
      </w:r>
    </w:p>
    <w:p w:rsidR="00650D6E" w:rsidRPr="00A4528C" w:rsidRDefault="00650D6E" w:rsidP="008D63D4">
      <w:pPr>
        <w:spacing w:before="240" w:after="0" w:line="240" w:lineRule="auto"/>
        <w:ind w:left="720" w:hanging="720"/>
        <w:jc w:val="both"/>
        <w:rPr>
          <w:rFonts w:ascii="Times New Roman" w:eastAsia="Times New Roman" w:hAnsi="Times New Roman" w:cs="Times New Roman"/>
          <w:sz w:val="24"/>
          <w:szCs w:val="24"/>
          <w:lang w:val="en-US" w:eastAsia="en-US"/>
        </w:rPr>
      </w:pPr>
      <w:r w:rsidRPr="00A4528C">
        <w:rPr>
          <w:rFonts w:ascii="Times New Roman" w:eastAsia="Times New Roman" w:hAnsi="Times New Roman" w:cs="Times New Roman"/>
          <w:sz w:val="24"/>
          <w:szCs w:val="24"/>
          <w:lang w:val="en-US" w:eastAsia="en-US"/>
        </w:rPr>
        <w:t>Frankish J 2003. Conceptualization and Measurement of Community Capacity. Applied Research and Analysis Directorate (ARAD) Canada, (Executive Summary). Canada</w:t>
      </w:r>
    </w:p>
    <w:p w:rsidR="001763F1" w:rsidRPr="00A4528C" w:rsidRDefault="001763F1" w:rsidP="008D63D4">
      <w:pPr>
        <w:autoSpaceDE w:val="0"/>
        <w:autoSpaceDN w:val="0"/>
        <w:adjustRightInd w:val="0"/>
        <w:spacing w:before="240" w:after="0" w:line="240" w:lineRule="auto"/>
        <w:ind w:left="720" w:hanging="720"/>
        <w:rPr>
          <w:rFonts w:ascii="Times New Roman" w:eastAsia="Times New Roman" w:hAnsi="Times New Roman" w:cs="Times New Roman"/>
          <w:sz w:val="24"/>
          <w:szCs w:val="24"/>
          <w:lang w:val="en-US" w:eastAsia="en-US"/>
        </w:rPr>
      </w:pPr>
      <w:r w:rsidRPr="00A4528C">
        <w:rPr>
          <w:rFonts w:ascii="Times New Roman" w:hAnsi="Times New Roman" w:cs="Times New Roman"/>
          <w:sz w:val="24"/>
          <w:szCs w:val="24"/>
          <w:lang w:val="en-US"/>
        </w:rPr>
        <w:t>Foltz, J. (2004). Credit market access and profitability in Tunisian agriculture. Agricultural</w:t>
      </w:r>
      <w:r w:rsidR="008D63D4">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Economics, 30:229–240.</w:t>
      </w:r>
    </w:p>
    <w:p w:rsidR="00810D5A" w:rsidRPr="00A4528C" w:rsidRDefault="007A649E" w:rsidP="005A554C">
      <w:pPr>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George Omino (2010); </w:t>
      </w:r>
      <w:r w:rsidR="00810D5A" w:rsidRPr="00A4528C">
        <w:rPr>
          <w:rFonts w:ascii="Times New Roman" w:hAnsi="Times New Roman" w:cs="Times New Roman"/>
          <w:sz w:val="24"/>
          <w:szCs w:val="24"/>
        </w:rPr>
        <w:t>Regulation and Supervision of Mic</w:t>
      </w:r>
      <w:r w:rsidRPr="00A4528C">
        <w:rPr>
          <w:rFonts w:ascii="Times New Roman" w:hAnsi="Times New Roman" w:cs="Times New Roman"/>
          <w:sz w:val="24"/>
          <w:szCs w:val="24"/>
        </w:rPr>
        <w:t>rofinance Institutions in Kenya</w:t>
      </w:r>
      <w:r w:rsidR="00810D5A" w:rsidRPr="00A4528C">
        <w:rPr>
          <w:rFonts w:ascii="Times New Roman" w:hAnsi="Times New Roman" w:cs="Times New Roman"/>
          <w:sz w:val="24"/>
          <w:szCs w:val="24"/>
        </w:rPr>
        <w:t xml:space="preserve">. Association </w:t>
      </w:r>
      <w:r w:rsidR="00810D5A" w:rsidRPr="00A4528C">
        <w:rPr>
          <w:rFonts w:ascii="Times New Roman" w:hAnsi="Times New Roman" w:cs="Times New Roman"/>
          <w:sz w:val="24"/>
          <w:szCs w:val="24"/>
        </w:rPr>
        <w:tab/>
        <w:t>of Microfinance Institutions (AMFI)</w:t>
      </w:r>
    </w:p>
    <w:p w:rsidR="00FF5FAC" w:rsidRPr="00A4528C" w:rsidRDefault="00FF5FAC" w:rsidP="005A554C">
      <w:pPr>
        <w:autoSpaceDE w:val="0"/>
        <w:autoSpaceDN w:val="0"/>
        <w:adjustRightInd w:val="0"/>
        <w:spacing w:before="240" w:after="0" w:line="240" w:lineRule="auto"/>
        <w:ind w:left="720" w:hanging="720"/>
        <w:jc w:val="both"/>
        <w:rPr>
          <w:rFonts w:ascii="Times New Roman" w:hAnsi="Times New Roman" w:cs="Times New Roman"/>
          <w:i/>
          <w:iCs/>
          <w:sz w:val="24"/>
          <w:szCs w:val="24"/>
          <w:lang w:val="en-US"/>
        </w:rPr>
      </w:pPr>
      <w:r w:rsidRPr="00A4528C">
        <w:rPr>
          <w:rFonts w:ascii="Times New Roman" w:hAnsi="Times New Roman" w:cs="Times New Roman"/>
          <w:sz w:val="24"/>
          <w:szCs w:val="24"/>
          <w:lang w:val="en-US"/>
        </w:rPr>
        <w:t xml:space="preserve">GOK (Government of Kenya). (2007). </w:t>
      </w:r>
      <w:r w:rsidRPr="00A4528C">
        <w:rPr>
          <w:rFonts w:ascii="Times New Roman" w:hAnsi="Times New Roman" w:cs="Times New Roman"/>
          <w:i/>
          <w:iCs/>
          <w:sz w:val="24"/>
          <w:szCs w:val="24"/>
          <w:lang w:val="en-US"/>
        </w:rPr>
        <w:t>Kenya Long Rains Assessment Report.</w:t>
      </w:r>
    </w:p>
    <w:p w:rsidR="00FF5FAC" w:rsidRPr="00A4528C" w:rsidRDefault="00FF5FAC" w:rsidP="005A554C">
      <w:pPr>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lang w:val="en-US"/>
        </w:rPr>
        <w:t xml:space="preserve">GOK (Government of Kenya). (2007). </w:t>
      </w:r>
      <w:r w:rsidRPr="00A4528C">
        <w:rPr>
          <w:rFonts w:ascii="Times New Roman" w:hAnsi="Times New Roman" w:cs="Times New Roman"/>
          <w:i/>
          <w:iCs/>
          <w:sz w:val="24"/>
          <w:szCs w:val="24"/>
          <w:lang w:val="en-US"/>
        </w:rPr>
        <w:t xml:space="preserve">Economic Survey. </w:t>
      </w:r>
      <w:r w:rsidR="008D63D4" w:rsidRPr="00A4528C">
        <w:rPr>
          <w:rFonts w:ascii="Times New Roman" w:hAnsi="Times New Roman" w:cs="Times New Roman"/>
          <w:sz w:val="24"/>
          <w:szCs w:val="24"/>
          <w:lang w:val="en-US"/>
        </w:rPr>
        <w:t>Nairobi</w:t>
      </w:r>
      <w:r w:rsidR="008D63D4">
        <w:rPr>
          <w:rFonts w:ascii="Times New Roman" w:hAnsi="Times New Roman" w:cs="Times New Roman"/>
          <w:sz w:val="24"/>
          <w:szCs w:val="24"/>
          <w:lang w:val="en-US"/>
        </w:rPr>
        <w:t xml:space="preserve">: </w:t>
      </w:r>
      <w:r w:rsidRPr="008D63D4">
        <w:rPr>
          <w:rFonts w:ascii="Times New Roman" w:hAnsi="Times New Roman" w:cs="Times New Roman"/>
          <w:iCs/>
          <w:sz w:val="24"/>
          <w:szCs w:val="24"/>
          <w:lang w:val="en-US"/>
        </w:rPr>
        <w:t>Government Printers</w:t>
      </w:r>
      <w:r w:rsidRPr="008D63D4">
        <w:rPr>
          <w:rFonts w:ascii="Times New Roman" w:hAnsi="Times New Roman" w:cs="Times New Roman"/>
          <w:sz w:val="24"/>
          <w:szCs w:val="24"/>
          <w:lang w:val="en-US"/>
        </w:rPr>
        <w:t>.</w:t>
      </w:r>
      <w:r w:rsidRPr="00A4528C">
        <w:rPr>
          <w:rFonts w:ascii="Times New Roman" w:hAnsi="Times New Roman" w:cs="Times New Roman"/>
          <w:sz w:val="24"/>
          <w:szCs w:val="24"/>
          <w:lang w:val="en-US"/>
        </w:rPr>
        <w:t xml:space="preserve"> </w:t>
      </w:r>
    </w:p>
    <w:p w:rsidR="000B0BC4" w:rsidRPr="00A4528C" w:rsidRDefault="000B0BC4" w:rsidP="005A554C">
      <w:pPr>
        <w:adjustRightInd w:val="0"/>
        <w:spacing w:before="240" w:after="0" w:line="240" w:lineRule="auto"/>
        <w:ind w:left="720" w:hanging="720"/>
        <w:jc w:val="both"/>
        <w:rPr>
          <w:rFonts w:ascii="Times New Roman" w:hAnsi="Times New Roman" w:cs="Times New Roman"/>
          <w:i/>
          <w:iCs/>
          <w:sz w:val="24"/>
          <w:szCs w:val="24"/>
        </w:rPr>
      </w:pPr>
      <w:r w:rsidRPr="00A4528C">
        <w:rPr>
          <w:rFonts w:ascii="Times New Roman" w:hAnsi="Times New Roman" w:cs="Times New Roman"/>
          <w:sz w:val="24"/>
          <w:szCs w:val="24"/>
        </w:rPr>
        <w:lastRenderedPageBreak/>
        <w:t>Hassan, M. K. (2002). The Microfinance Revolution and the Grameen Bank Experience in Bangladesh</w:t>
      </w:r>
      <w:r w:rsidRPr="00A4528C">
        <w:rPr>
          <w:rFonts w:ascii="Times New Roman" w:hAnsi="Times New Roman" w:cs="Times New Roman"/>
          <w:i/>
          <w:iCs/>
          <w:sz w:val="24"/>
          <w:szCs w:val="24"/>
        </w:rPr>
        <w:t xml:space="preserve">, Financial Markets, Institutions and Instruments. </w:t>
      </w:r>
      <w:hyperlink r:id="rId17" w:history="1">
        <w:r w:rsidR="00381A1E" w:rsidRPr="00A4528C">
          <w:rPr>
            <w:rStyle w:val="Hyperlink"/>
            <w:rFonts w:ascii="Times New Roman" w:hAnsi="Times New Roman" w:cs="Times New Roman"/>
            <w:i/>
            <w:iCs/>
            <w:color w:val="auto"/>
            <w:sz w:val="24"/>
            <w:szCs w:val="24"/>
            <w:u w:val="none"/>
          </w:rPr>
          <w:t>http://www.blackwellsynergy.com</w:t>
        </w:r>
      </w:hyperlink>
    </w:p>
    <w:p w:rsidR="00381A1E" w:rsidRPr="00A4528C" w:rsidRDefault="00381A1E"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lang w:val="en-US"/>
        </w:rPr>
        <w:t xml:space="preserve">Hazarika, G. </w:t>
      </w:r>
      <w:r w:rsidR="00A4143E" w:rsidRPr="00A4528C">
        <w:rPr>
          <w:rFonts w:ascii="Times New Roman" w:hAnsi="Times New Roman" w:cs="Times New Roman"/>
          <w:sz w:val="24"/>
          <w:szCs w:val="24"/>
          <w:lang w:val="en-US"/>
        </w:rPr>
        <w:t xml:space="preserve">&amp; </w:t>
      </w:r>
      <w:r w:rsidRPr="00A4528C">
        <w:rPr>
          <w:rFonts w:ascii="Times New Roman" w:hAnsi="Times New Roman" w:cs="Times New Roman"/>
          <w:sz w:val="24"/>
          <w:szCs w:val="24"/>
          <w:lang w:val="en-US"/>
        </w:rPr>
        <w:t xml:space="preserve">S. Sarangi, </w:t>
      </w:r>
      <w:r w:rsidR="00A4143E" w:rsidRPr="00A4528C">
        <w:rPr>
          <w:rFonts w:ascii="Times New Roman" w:hAnsi="Times New Roman" w:cs="Times New Roman"/>
          <w:sz w:val="24"/>
          <w:szCs w:val="24"/>
          <w:lang w:val="en-US"/>
        </w:rPr>
        <w:t>(</w:t>
      </w:r>
      <w:r w:rsidRPr="00A4528C">
        <w:rPr>
          <w:rFonts w:ascii="Times New Roman" w:hAnsi="Times New Roman" w:cs="Times New Roman"/>
          <w:sz w:val="24"/>
          <w:szCs w:val="24"/>
          <w:lang w:val="en-US"/>
        </w:rPr>
        <w:t>2008</w:t>
      </w:r>
      <w:r w:rsidR="00A4143E" w:rsidRPr="00A4528C">
        <w:rPr>
          <w:rFonts w:ascii="Times New Roman" w:hAnsi="Times New Roman" w:cs="Times New Roman"/>
          <w:sz w:val="24"/>
          <w:szCs w:val="24"/>
          <w:lang w:val="en-US"/>
        </w:rPr>
        <w:t>)</w:t>
      </w:r>
      <w:r w:rsidRPr="00A4528C">
        <w:rPr>
          <w:rFonts w:ascii="Times New Roman" w:hAnsi="Times New Roman" w:cs="Times New Roman"/>
          <w:sz w:val="24"/>
          <w:szCs w:val="24"/>
          <w:lang w:val="en-US"/>
        </w:rPr>
        <w:t>. Household Access to Microcredit and Child Work in Rural Malawi. World</w:t>
      </w:r>
      <w:r w:rsidR="007841E4"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Dev., 36(5): 843-859.</w:t>
      </w:r>
    </w:p>
    <w:p w:rsidR="00CD47C8" w:rsidRPr="00A4528C" w:rsidRDefault="00CD47C8"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 xml:space="preserve">Hietalahti, J. &amp; Linden, M. </w:t>
      </w:r>
      <w:r w:rsidR="00A4143E" w:rsidRPr="00A4528C">
        <w:rPr>
          <w:rFonts w:ascii="Times New Roman" w:hAnsi="Times New Roman" w:cs="Times New Roman"/>
          <w:sz w:val="24"/>
          <w:szCs w:val="24"/>
          <w:lang w:val="en-US"/>
        </w:rPr>
        <w:t>(</w:t>
      </w:r>
      <w:r w:rsidRPr="00A4528C">
        <w:rPr>
          <w:rFonts w:ascii="Times New Roman" w:hAnsi="Times New Roman" w:cs="Times New Roman"/>
          <w:sz w:val="24"/>
          <w:szCs w:val="24"/>
          <w:lang w:val="en-US"/>
        </w:rPr>
        <w:t>2006</w:t>
      </w:r>
      <w:r w:rsidR="00A4143E" w:rsidRPr="00A4528C">
        <w:rPr>
          <w:rFonts w:ascii="Times New Roman" w:hAnsi="Times New Roman" w:cs="Times New Roman"/>
          <w:sz w:val="24"/>
          <w:szCs w:val="24"/>
          <w:lang w:val="en-US"/>
        </w:rPr>
        <w:t>)</w:t>
      </w:r>
      <w:r w:rsidRPr="00A4528C">
        <w:rPr>
          <w:rFonts w:ascii="Times New Roman" w:hAnsi="Times New Roman" w:cs="Times New Roman"/>
          <w:sz w:val="24"/>
          <w:szCs w:val="24"/>
          <w:lang w:val="en-US"/>
        </w:rPr>
        <w:t>. Socio-economic Impacts of Microfinance and</w:t>
      </w:r>
      <w:r w:rsidR="007841E4"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Repayment Performance: A Case Study of Small Enterprise Foundation, South</w:t>
      </w:r>
      <w:r w:rsidR="007841E4"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Africa. Progress in Development Studies, (3), 201-210.</w:t>
      </w:r>
    </w:p>
    <w:p w:rsidR="00C55646" w:rsidRPr="00A4528C" w:rsidRDefault="00C55646" w:rsidP="005A554C">
      <w:pPr>
        <w:spacing w:before="240" w:after="0" w:line="24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Hirschland, M. (2005) </w:t>
      </w:r>
      <w:r w:rsidRPr="00A4528C">
        <w:rPr>
          <w:rFonts w:ascii="Times New Roman" w:hAnsi="Times New Roman" w:cs="Times New Roman"/>
          <w:i/>
          <w:iCs/>
          <w:sz w:val="24"/>
          <w:szCs w:val="24"/>
        </w:rPr>
        <w:t xml:space="preserve">Savings Services for the Poor, </w:t>
      </w:r>
      <w:r w:rsidR="008D63D4">
        <w:rPr>
          <w:rFonts w:ascii="Times New Roman" w:hAnsi="Times New Roman" w:cs="Times New Roman"/>
          <w:sz w:val="24"/>
          <w:szCs w:val="24"/>
        </w:rPr>
        <w:t>Bloomfield:</w:t>
      </w:r>
      <w:r w:rsidRPr="00A4528C">
        <w:rPr>
          <w:rFonts w:ascii="Times New Roman" w:hAnsi="Times New Roman" w:cs="Times New Roman"/>
          <w:sz w:val="24"/>
          <w:szCs w:val="24"/>
        </w:rPr>
        <w:t xml:space="preserve"> Kumarian Press.</w:t>
      </w:r>
    </w:p>
    <w:p w:rsidR="00CD47C8" w:rsidRPr="00A4528C" w:rsidRDefault="00CD47C8"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eastAsia="AdvEPSTIM" w:hAnsi="Times New Roman" w:cs="Times New Roman"/>
          <w:sz w:val="24"/>
          <w:szCs w:val="24"/>
          <w:lang w:val="en-US"/>
        </w:rPr>
        <w:t>Hossain, F., &amp; Knight, T. (2008). Financing the poor: Can microcredit make a difference? Empirical observations from Bangladesh (BWPI Working Paper 38). Manchester: Brooks World Poverty Institute.</w:t>
      </w:r>
    </w:p>
    <w:p w:rsidR="00381A1E" w:rsidRPr="00A4528C" w:rsidRDefault="00381A1E"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lang w:val="en-US"/>
        </w:rPr>
        <w:t xml:space="preserve">Holland, T. and L. Wang, (2001). </w:t>
      </w:r>
      <w:r w:rsidRPr="00A4528C">
        <w:rPr>
          <w:rFonts w:ascii="Times New Roman" w:hAnsi="Times New Roman" w:cs="Times New Roman"/>
          <w:i/>
          <w:sz w:val="24"/>
          <w:szCs w:val="24"/>
          <w:lang w:val="en-US"/>
        </w:rPr>
        <w:t>Avoiding the Perils and Fulfilling the Promises of Microfinance:</w:t>
      </w:r>
      <w:r w:rsidRPr="00A4528C">
        <w:rPr>
          <w:rFonts w:ascii="Times New Roman" w:hAnsi="Times New Roman" w:cs="Times New Roman"/>
          <w:sz w:val="24"/>
          <w:szCs w:val="24"/>
          <w:lang w:val="en-US"/>
        </w:rPr>
        <w:t xml:space="preserve"> A Closer</w:t>
      </w:r>
      <w:r w:rsidR="007841E4"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Examination of the Educational Outcomes of Clients' Children in Nicaragua. International Journal of</w:t>
      </w:r>
      <w:r w:rsidR="007841E4"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Educational Development In Press, Corrected Proof.</w:t>
      </w:r>
    </w:p>
    <w:p w:rsidR="00CB3E5E" w:rsidRPr="00A4528C" w:rsidRDefault="00CB3E5E" w:rsidP="005A554C">
      <w:pPr>
        <w:autoSpaceDE w:val="0"/>
        <w:autoSpaceDN w:val="0"/>
        <w:adjustRightInd w:val="0"/>
        <w:spacing w:before="240" w:after="0" w:line="240" w:lineRule="auto"/>
        <w:ind w:left="720" w:hanging="720"/>
        <w:jc w:val="both"/>
        <w:rPr>
          <w:rFonts w:ascii="Times New Roman" w:eastAsia="AdvEPSTIM" w:hAnsi="Times New Roman" w:cs="Times New Roman"/>
          <w:sz w:val="24"/>
          <w:szCs w:val="24"/>
          <w:lang w:val="en-US"/>
        </w:rPr>
      </w:pPr>
      <w:r w:rsidRPr="00A4528C">
        <w:rPr>
          <w:rFonts w:ascii="Times New Roman" w:eastAsia="AdvEPSTIM" w:hAnsi="Times New Roman" w:cs="Times New Roman"/>
          <w:sz w:val="24"/>
          <w:szCs w:val="24"/>
          <w:lang w:val="en-US"/>
        </w:rPr>
        <w:t>Husain, Z., Mukherjee, D., &amp; Dutta, M. (2010). Self-help groups and empowerment of women: Self-selection or actual benefits? [E-text type]. &lt;http://mpra.ub.uni-muenchen.de/20765/&gt; June 20, 2011.</w:t>
      </w:r>
    </w:p>
    <w:p w:rsidR="00CB001B" w:rsidRPr="00A4528C" w:rsidRDefault="00CB001B" w:rsidP="005A554C">
      <w:pPr>
        <w:autoSpaceDE w:val="0"/>
        <w:autoSpaceDN w:val="0"/>
        <w:adjustRightInd w:val="0"/>
        <w:spacing w:before="240" w:after="0" w:line="240" w:lineRule="auto"/>
        <w:ind w:left="720" w:hanging="720"/>
        <w:rPr>
          <w:rFonts w:ascii="Times New Roman" w:eastAsia="AdvEPSTIM" w:hAnsi="Times New Roman" w:cs="Times New Roman"/>
          <w:sz w:val="24"/>
          <w:szCs w:val="24"/>
          <w:lang w:val="en-US"/>
        </w:rPr>
      </w:pPr>
      <w:r w:rsidRPr="00A4528C">
        <w:rPr>
          <w:rFonts w:ascii="Times New Roman" w:hAnsi="Times New Roman" w:cs="Times New Roman"/>
          <w:sz w:val="24"/>
          <w:szCs w:val="24"/>
          <w:lang w:val="en-US"/>
        </w:rPr>
        <w:t xml:space="preserve">Ibrahim, A. H., &amp; Bauer, S. (2013). Access to micro credit and its impact on farm profit among </w:t>
      </w:r>
      <w:r w:rsidRPr="00A4528C">
        <w:rPr>
          <w:rFonts w:ascii="Times New Roman" w:hAnsi="Times New Roman" w:cs="Times New Roman"/>
          <w:sz w:val="24"/>
          <w:szCs w:val="24"/>
          <w:lang w:val="en-US"/>
        </w:rPr>
        <w:tab/>
        <w:t xml:space="preserve">rural farmers in dryland of Sudan. </w:t>
      </w:r>
      <w:r w:rsidRPr="00A4528C">
        <w:rPr>
          <w:rFonts w:ascii="Times New Roman" w:hAnsi="Times New Roman" w:cs="Times New Roman"/>
          <w:i/>
          <w:iCs/>
          <w:sz w:val="24"/>
          <w:szCs w:val="24"/>
          <w:lang w:val="en-US"/>
        </w:rPr>
        <w:t xml:space="preserve">Global Advanced Journal Research on Agricultural </w:t>
      </w:r>
      <w:r w:rsidRPr="00A4528C">
        <w:rPr>
          <w:rFonts w:ascii="Times New Roman" w:hAnsi="Times New Roman" w:cs="Times New Roman"/>
          <w:i/>
          <w:iCs/>
          <w:sz w:val="24"/>
          <w:szCs w:val="24"/>
          <w:lang w:val="en-US"/>
        </w:rPr>
        <w:tab/>
        <w:t>Science, 2</w:t>
      </w:r>
      <w:r w:rsidRPr="00A4528C">
        <w:rPr>
          <w:rFonts w:ascii="Times New Roman" w:hAnsi="Times New Roman" w:cs="Times New Roman"/>
          <w:sz w:val="24"/>
          <w:szCs w:val="24"/>
          <w:lang w:val="en-US"/>
        </w:rPr>
        <w:t>(3), 88-102.</w:t>
      </w:r>
    </w:p>
    <w:p w:rsidR="001068F8" w:rsidRPr="00A4528C" w:rsidRDefault="00C93555"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 xml:space="preserve">Jayne, </w:t>
      </w:r>
      <w:r w:rsidR="00952EA3" w:rsidRPr="00A4528C">
        <w:rPr>
          <w:rFonts w:ascii="Times New Roman" w:hAnsi="Times New Roman" w:cs="Times New Roman"/>
          <w:sz w:val="24"/>
          <w:szCs w:val="24"/>
          <w:lang w:val="en-US"/>
        </w:rPr>
        <w:t>E. Crawford, J. Ariga, and J. Govereh.</w:t>
      </w:r>
      <w:r w:rsidR="00952EA3" w:rsidRPr="00A4528C" w:rsidDel="00952EA3">
        <w:rPr>
          <w:rFonts w:ascii="Times New Roman" w:hAnsi="Times New Roman" w:cs="Times New Roman"/>
          <w:sz w:val="24"/>
          <w:szCs w:val="24"/>
          <w:lang w:val="en-US"/>
        </w:rPr>
        <w:t xml:space="preserve"> </w:t>
      </w:r>
      <w:r w:rsidR="001068F8" w:rsidRPr="00A4528C">
        <w:rPr>
          <w:rFonts w:ascii="Times New Roman" w:hAnsi="Times New Roman" w:cs="Times New Roman"/>
          <w:sz w:val="24"/>
          <w:szCs w:val="24"/>
          <w:lang w:val="en-US"/>
        </w:rPr>
        <w:t xml:space="preserve">(2008). Raising farm productivity through agricultural credit (A Case Study of Zarai Tarraqiati Bank of Pakistan Limited). </w:t>
      </w:r>
      <w:r w:rsidR="001068F8" w:rsidRPr="00A4528C">
        <w:rPr>
          <w:rFonts w:ascii="Times New Roman" w:hAnsi="Times New Roman" w:cs="Times New Roman"/>
          <w:i/>
          <w:iCs/>
          <w:sz w:val="24"/>
          <w:szCs w:val="24"/>
          <w:lang w:val="en-US"/>
        </w:rPr>
        <w:t xml:space="preserve">Sarhad Journal of Agriculture </w:t>
      </w:r>
      <w:r w:rsidR="001068F8" w:rsidRPr="00A4528C">
        <w:rPr>
          <w:rFonts w:ascii="Times New Roman" w:hAnsi="Times New Roman" w:cs="Times New Roman"/>
          <w:sz w:val="24"/>
          <w:szCs w:val="24"/>
          <w:lang w:val="en-US"/>
        </w:rPr>
        <w:t>Vol. 24, No. 4, 2008</w:t>
      </w:r>
      <w:r w:rsidRPr="00A4528C">
        <w:rPr>
          <w:rFonts w:ascii="Times New Roman" w:hAnsi="Times New Roman" w:cs="Times New Roman"/>
          <w:sz w:val="24"/>
          <w:szCs w:val="24"/>
          <w:lang w:val="en-US"/>
        </w:rPr>
        <w:t>.</w:t>
      </w:r>
    </w:p>
    <w:p w:rsidR="00B73ACF" w:rsidRPr="00A4528C" w:rsidRDefault="00B73ACF" w:rsidP="005A554C">
      <w:pPr>
        <w:autoSpaceDE w:val="0"/>
        <w:autoSpaceDN w:val="0"/>
        <w:adjustRightInd w:val="0"/>
        <w:spacing w:before="240" w:after="0" w:line="240" w:lineRule="auto"/>
        <w:ind w:left="720" w:hanging="720"/>
        <w:jc w:val="both"/>
        <w:rPr>
          <w:sz w:val="24"/>
          <w:szCs w:val="24"/>
        </w:rPr>
      </w:pPr>
      <w:r w:rsidRPr="00A4528C">
        <w:rPr>
          <w:rFonts w:ascii="Times New Roman" w:hAnsi="Times New Roman" w:cs="Times New Roman"/>
          <w:sz w:val="24"/>
          <w:szCs w:val="24"/>
        </w:rPr>
        <w:t xml:space="preserve">Jehanzeb, N. (2008). Raising farm productivity through agricultural credit (A Case Study of Zarai Tarraqiati Bank of Pakistan Limited). </w:t>
      </w:r>
      <w:r w:rsidRPr="00A4528C">
        <w:rPr>
          <w:rFonts w:ascii="Times New Roman" w:hAnsi="Times New Roman" w:cs="Times New Roman"/>
          <w:i/>
          <w:iCs/>
          <w:sz w:val="24"/>
          <w:szCs w:val="24"/>
        </w:rPr>
        <w:t xml:space="preserve">Sarhad Journal of Agriculture </w:t>
      </w:r>
      <w:r w:rsidRPr="00A4528C">
        <w:rPr>
          <w:rFonts w:ascii="Times New Roman" w:hAnsi="Times New Roman" w:cs="Times New Roman"/>
          <w:sz w:val="24"/>
          <w:szCs w:val="24"/>
        </w:rPr>
        <w:t>Vol. 24, No. 4, 2008</w:t>
      </w:r>
    </w:p>
    <w:p w:rsidR="00FA24FF" w:rsidRPr="00A4528C" w:rsidRDefault="00FA24FF"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Karlan, D. and J. Zinman (2010). Expanding credit access: Using randomized supply decisions</w:t>
      </w:r>
      <w:r w:rsidR="007841E4"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to estimate the impacts. </w:t>
      </w:r>
      <w:r w:rsidRPr="00A4528C">
        <w:rPr>
          <w:rFonts w:ascii="Times New Roman" w:hAnsi="Times New Roman" w:cs="Times New Roman"/>
          <w:i/>
          <w:iCs/>
          <w:sz w:val="24"/>
          <w:szCs w:val="24"/>
        </w:rPr>
        <w:t>Review of Financial Studies 23</w:t>
      </w:r>
      <w:r w:rsidRPr="00A4528C">
        <w:rPr>
          <w:rFonts w:ascii="Times New Roman" w:hAnsi="Times New Roman" w:cs="Times New Roman"/>
          <w:sz w:val="24"/>
          <w:szCs w:val="24"/>
        </w:rPr>
        <w:t>, 433–464.</w:t>
      </w:r>
    </w:p>
    <w:p w:rsidR="0015773E" w:rsidRPr="00A4528C" w:rsidRDefault="0015773E"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Karlan, D. and J. Zinman (2011). Microcredit in theory and practice: Using randomized</w:t>
      </w:r>
      <w:r w:rsidR="007841E4"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credit scoring for impact evaluation. </w:t>
      </w:r>
      <w:r w:rsidRPr="00A4528C">
        <w:rPr>
          <w:rFonts w:ascii="Times New Roman" w:hAnsi="Times New Roman" w:cs="Times New Roman"/>
          <w:i/>
          <w:iCs/>
          <w:sz w:val="24"/>
          <w:szCs w:val="24"/>
        </w:rPr>
        <w:t xml:space="preserve">Science 332 </w:t>
      </w:r>
      <w:r w:rsidRPr="00A4528C">
        <w:rPr>
          <w:rFonts w:ascii="Times New Roman" w:hAnsi="Times New Roman" w:cs="Times New Roman"/>
          <w:sz w:val="24"/>
          <w:szCs w:val="24"/>
        </w:rPr>
        <w:t>(6035), 1278–1284.</w:t>
      </w:r>
    </w:p>
    <w:p w:rsidR="00381A1E" w:rsidRPr="00A4528C" w:rsidRDefault="00381A1E" w:rsidP="005A554C">
      <w:pPr>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Karlan, et. Al. (2012) Impact assessment of savings groups. Findings from three randomized evaluations of CARE Village Savings and Loan Associations programmes in Ghana, Malawi and Uganda. Final report. New Haven: Innovations for Poverty Action.</w:t>
      </w:r>
    </w:p>
    <w:p w:rsidR="000B0BC4" w:rsidRPr="00A4528C" w:rsidRDefault="000B0BC4"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lang w:val="en-US"/>
        </w:rPr>
        <w:lastRenderedPageBreak/>
        <w:t>Kay, T</w:t>
      </w:r>
      <w:r w:rsidRPr="00A4528C">
        <w:rPr>
          <w:rFonts w:ascii="Times New Roman" w:hAnsi="Times New Roman" w:cs="Times New Roman"/>
          <w:b/>
          <w:bCs/>
          <w:sz w:val="24"/>
          <w:szCs w:val="24"/>
          <w:lang w:val="en-US"/>
        </w:rPr>
        <w:t xml:space="preserve">. </w:t>
      </w:r>
      <w:r w:rsidR="007A649E" w:rsidRPr="00A4528C">
        <w:rPr>
          <w:rFonts w:ascii="Times New Roman" w:hAnsi="Times New Roman" w:cs="Times New Roman"/>
          <w:sz w:val="24"/>
          <w:szCs w:val="24"/>
          <w:lang w:val="en-US"/>
        </w:rPr>
        <w:t xml:space="preserve">(2002). </w:t>
      </w:r>
      <w:r w:rsidRPr="00A4528C">
        <w:rPr>
          <w:rFonts w:ascii="Times New Roman" w:hAnsi="Times New Roman" w:cs="Times New Roman"/>
          <w:sz w:val="24"/>
          <w:szCs w:val="24"/>
          <w:lang w:val="en-US"/>
        </w:rPr>
        <w:t>Empowering Women through Self-help Microcredit Programmes</w:t>
      </w:r>
      <w:r w:rsidRPr="00A4528C">
        <w:rPr>
          <w:rFonts w:ascii="Times New Roman" w:hAnsi="Times New Roman" w:cs="Times New Roman"/>
          <w:i/>
          <w:iCs/>
          <w:sz w:val="24"/>
          <w:szCs w:val="24"/>
          <w:lang w:val="en-US"/>
        </w:rPr>
        <w:t>. Bulletin</w:t>
      </w:r>
      <w:r w:rsidR="007841E4" w:rsidRPr="00A4528C">
        <w:rPr>
          <w:rFonts w:ascii="Times New Roman" w:hAnsi="Times New Roman" w:cs="Times New Roman"/>
          <w:i/>
          <w:iCs/>
          <w:sz w:val="24"/>
          <w:szCs w:val="24"/>
          <w:lang w:val="en-US"/>
        </w:rPr>
        <w:t xml:space="preserve"> </w:t>
      </w:r>
      <w:r w:rsidRPr="00A4528C">
        <w:rPr>
          <w:rFonts w:ascii="Times New Roman" w:hAnsi="Times New Roman" w:cs="Times New Roman"/>
          <w:i/>
          <w:iCs/>
          <w:sz w:val="24"/>
          <w:szCs w:val="24"/>
          <w:lang w:val="en-US"/>
        </w:rPr>
        <w:t>on Asia Pacific Perspectives 2002/2003</w:t>
      </w:r>
      <w:r w:rsidRPr="00A4528C">
        <w:rPr>
          <w:rFonts w:ascii="Times New Roman" w:hAnsi="Times New Roman" w:cs="Times New Roman"/>
          <w:sz w:val="24"/>
          <w:szCs w:val="24"/>
          <w:lang w:val="en-US"/>
        </w:rPr>
        <w:t>.</w:t>
      </w:r>
    </w:p>
    <w:p w:rsidR="00975907" w:rsidRPr="00A4528C" w:rsidRDefault="00975907" w:rsidP="005A554C">
      <w:pPr>
        <w:autoSpaceDE w:val="0"/>
        <w:autoSpaceDN w:val="0"/>
        <w:adjustRightInd w:val="0"/>
        <w:spacing w:before="240" w:after="0" w:line="240" w:lineRule="auto"/>
        <w:ind w:left="720" w:hanging="720"/>
        <w:jc w:val="both"/>
        <w:rPr>
          <w:rFonts w:ascii="Times New Roman" w:eastAsia="AdvEPSTIM" w:hAnsi="Times New Roman" w:cs="Times New Roman"/>
          <w:sz w:val="24"/>
          <w:szCs w:val="24"/>
          <w:lang w:val="en-US"/>
        </w:rPr>
      </w:pPr>
      <w:r w:rsidRPr="00A4528C">
        <w:rPr>
          <w:rFonts w:ascii="Times New Roman" w:eastAsia="AdvEPSTIM" w:hAnsi="Times New Roman" w:cs="Times New Roman"/>
          <w:sz w:val="24"/>
          <w:szCs w:val="24"/>
          <w:lang w:val="en-US"/>
        </w:rPr>
        <w:t>Khandker, S. (2001). Does micro-finance really benefit the poor? Evidence from Bangladesh. Paper delivered at the Asia and Pacific Forum on Poverty: Reforming Policies and Institutions for Poverty Reduction, 5–9 February.</w:t>
      </w:r>
    </w:p>
    <w:p w:rsidR="002B2D53" w:rsidRPr="00A4528C" w:rsidRDefault="002B2D53" w:rsidP="005A554C">
      <w:pPr>
        <w:autoSpaceDE w:val="0"/>
        <w:autoSpaceDN w:val="0"/>
        <w:adjustRightInd w:val="0"/>
        <w:spacing w:before="240" w:after="0" w:line="240" w:lineRule="auto"/>
        <w:ind w:left="720" w:hanging="720"/>
        <w:jc w:val="both"/>
        <w:rPr>
          <w:rFonts w:ascii="Times New Roman" w:eastAsia="AdvEPSTIM" w:hAnsi="Times New Roman" w:cs="Times New Roman"/>
          <w:sz w:val="24"/>
          <w:szCs w:val="24"/>
          <w:lang w:val="en-US"/>
        </w:rPr>
      </w:pPr>
      <w:r w:rsidRPr="00A4528C">
        <w:rPr>
          <w:rFonts w:ascii="Times New Roman" w:hAnsi="Times New Roman" w:cs="Times New Roman"/>
          <w:sz w:val="24"/>
          <w:szCs w:val="24"/>
        </w:rPr>
        <w:t>Kombo, D.K. and Tromp, D.L.A, (2006). Proposal and Thesis Writing - An Introduction. Nairobi: Pauline Publications.</w:t>
      </w:r>
    </w:p>
    <w:p w:rsidR="00AC4BA9" w:rsidRPr="00A4528C" w:rsidRDefault="00810D5A" w:rsidP="005A554C">
      <w:pPr>
        <w:adjustRightInd w:val="0"/>
        <w:spacing w:before="240" w:after="0" w:line="240" w:lineRule="auto"/>
        <w:ind w:left="720" w:hanging="720"/>
        <w:jc w:val="both"/>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Leach, Fiona; Shashikhala</w:t>
      </w:r>
      <w:r w:rsidR="0074466E" w:rsidRPr="00A4528C">
        <w:rPr>
          <w:rFonts w:ascii="Times New Roman" w:eastAsia="Times New Roman" w:hAnsi="Times New Roman" w:cs="Times New Roman"/>
          <w:sz w:val="24"/>
          <w:szCs w:val="24"/>
        </w:rPr>
        <w:t xml:space="preserve"> </w:t>
      </w:r>
      <w:r w:rsidRPr="00A4528C">
        <w:rPr>
          <w:rFonts w:ascii="Times New Roman" w:eastAsia="Times New Roman" w:hAnsi="Times New Roman" w:cs="Times New Roman"/>
          <w:sz w:val="24"/>
          <w:szCs w:val="24"/>
        </w:rPr>
        <w:t>Sitiram (2002).</w:t>
      </w:r>
      <w:hyperlink r:id="rId18" w:history="1">
        <w:r w:rsidRPr="00A4528C">
          <w:rPr>
            <w:rFonts w:ascii="Times New Roman" w:eastAsia="Times New Roman" w:hAnsi="Times New Roman" w:cs="Times New Roman"/>
            <w:sz w:val="24"/>
            <w:szCs w:val="24"/>
          </w:rPr>
          <w:t>Microfinance and Women’s Empowe</w:t>
        </w:r>
        <w:r w:rsidR="0074466E" w:rsidRPr="00A4528C">
          <w:rPr>
            <w:rFonts w:ascii="Times New Roman" w:eastAsia="Times New Roman" w:hAnsi="Times New Roman" w:cs="Times New Roman"/>
            <w:sz w:val="24"/>
            <w:szCs w:val="24"/>
          </w:rPr>
          <w:t>r</w:t>
        </w:r>
        <w:r w:rsidRPr="00A4528C">
          <w:rPr>
            <w:rFonts w:ascii="Times New Roman" w:eastAsia="Times New Roman" w:hAnsi="Times New Roman" w:cs="Times New Roman"/>
            <w:sz w:val="24"/>
            <w:szCs w:val="24"/>
          </w:rPr>
          <w:t>ment: A Lesson from India</w:t>
        </w:r>
      </w:hyperlink>
      <w:r w:rsidRPr="00A4528C">
        <w:rPr>
          <w:rFonts w:ascii="Times New Roman" w:eastAsia="Times New Roman" w:hAnsi="Times New Roman" w:cs="Times New Roman"/>
          <w:sz w:val="24"/>
          <w:szCs w:val="24"/>
        </w:rPr>
        <w:t xml:space="preserve">. </w:t>
      </w:r>
      <w:r w:rsidRPr="00A4528C">
        <w:rPr>
          <w:rFonts w:ascii="Times New Roman" w:eastAsia="Times New Roman" w:hAnsi="Times New Roman" w:cs="Times New Roman"/>
          <w:i/>
          <w:iCs/>
          <w:sz w:val="24"/>
          <w:szCs w:val="24"/>
        </w:rPr>
        <w:t>Development in Practice</w:t>
      </w:r>
      <w:r w:rsidRPr="00A4528C">
        <w:rPr>
          <w:rFonts w:ascii="Times New Roman" w:eastAsia="Times New Roman" w:hAnsi="Times New Roman" w:cs="Times New Roman"/>
          <w:bCs/>
          <w:sz w:val="24"/>
          <w:szCs w:val="24"/>
        </w:rPr>
        <w:t>12</w:t>
      </w:r>
      <w:r w:rsidRPr="00A4528C">
        <w:rPr>
          <w:rFonts w:ascii="Times New Roman" w:eastAsia="Times New Roman" w:hAnsi="Times New Roman" w:cs="Times New Roman"/>
          <w:sz w:val="24"/>
          <w:szCs w:val="24"/>
        </w:rPr>
        <w:t>:</w:t>
      </w:r>
      <w:r w:rsidR="0074466E" w:rsidRPr="00A4528C">
        <w:rPr>
          <w:rFonts w:ascii="Times New Roman" w:eastAsia="Times New Roman" w:hAnsi="Times New Roman" w:cs="Times New Roman"/>
          <w:sz w:val="24"/>
          <w:szCs w:val="24"/>
        </w:rPr>
        <w:t xml:space="preserve"> </w:t>
      </w:r>
      <w:r w:rsidRPr="00A4528C">
        <w:rPr>
          <w:rFonts w:ascii="Times New Roman" w:eastAsia="Times New Roman" w:hAnsi="Times New Roman" w:cs="Times New Roman"/>
          <w:sz w:val="24"/>
          <w:szCs w:val="24"/>
        </w:rPr>
        <w:t>575–588.</w:t>
      </w:r>
    </w:p>
    <w:p w:rsidR="00286CD6" w:rsidRPr="00A4528C" w:rsidRDefault="00286CD6" w:rsidP="008D63D4">
      <w:pPr>
        <w:pStyle w:val="Default"/>
        <w:spacing w:before="240"/>
        <w:ind w:left="720" w:hanging="720"/>
        <w:jc w:val="both"/>
        <w:rPr>
          <w:color w:val="auto"/>
        </w:rPr>
      </w:pPr>
      <w:r w:rsidRPr="00A4528C">
        <w:rPr>
          <w:color w:val="auto"/>
        </w:rPr>
        <w:t xml:space="preserve">Linnell, D., </w:t>
      </w:r>
      <w:r w:rsidR="00DA0071" w:rsidRPr="00A4528C">
        <w:rPr>
          <w:color w:val="auto"/>
        </w:rPr>
        <w:t xml:space="preserve">(2003). </w:t>
      </w:r>
      <w:r w:rsidRPr="00A4528C">
        <w:rPr>
          <w:color w:val="auto"/>
        </w:rPr>
        <w:t xml:space="preserve">“Evaluation of Capacity Building: Lessons from the Field,” </w:t>
      </w:r>
      <w:r w:rsidRPr="00A4528C">
        <w:rPr>
          <w:i/>
          <w:iCs/>
          <w:color w:val="auto"/>
        </w:rPr>
        <w:t>The Alliance for Nonprofit Management</w:t>
      </w:r>
      <w:r w:rsidR="00DA0071" w:rsidRPr="00A4528C">
        <w:rPr>
          <w:i/>
          <w:iCs/>
          <w:color w:val="auto"/>
        </w:rPr>
        <w:t xml:space="preserve">. </w:t>
      </w:r>
    </w:p>
    <w:p w:rsidR="00AC4BA9" w:rsidRPr="00A4528C" w:rsidRDefault="00AC4BA9" w:rsidP="005A554C">
      <w:pPr>
        <w:adjustRightInd w:val="0"/>
        <w:spacing w:before="240" w:after="0" w:line="240" w:lineRule="auto"/>
        <w:ind w:left="720" w:hanging="720"/>
        <w:jc w:val="both"/>
        <w:rPr>
          <w:rFonts w:ascii="Times New Roman" w:eastAsia="Times New Roman" w:hAnsi="Times New Roman" w:cs="Times New Roman"/>
          <w:sz w:val="24"/>
          <w:szCs w:val="24"/>
        </w:rPr>
      </w:pPr>
      <w:r w:rsidRPr="00A4528C">
        <w:rPr>
          <w:rFonts w:ascii="Times New Roman" w:hAnsi="Times New Roman" w:cs="Times New Roman"/>
          <w:sz w:val="24"/>
          <w:szCs w:val="24"/>
        </w:rPr>
        <w:t>Liliana</w:t>
      </w:r>
      <w:r w:rsidR="007A649E" w:rsidRPr="00A4528C">
        <w:rPr>
          <w:rFonts w:ascii="Times New Roman" w:hAnsi="Times New Roman" w:cs="Times New Roman"/>
          <w:sz w:val="24"/>
          <w:szCs w:val="24"/>
        </w:rPr>
        <w:t xml:space="preserve">,  Veronica Gonzales </w:t>
      </w:r>
      <w:r w:rsidR="00DA0071" w:rsidRPr="00A4528C">
        <w:rPr>
          <w:rFonts w:ascii="Times New Roman" w:hAnsi="Times New Roman" w:cs="Times New Roman"/>
          <w:sz w:val="24"/>
          <w:szCs w:val="24"/>
        </w:rPr>
        <w:t>(</w:t>
      </w:r>
      <w:r w:rsidR="007A649E" w:rsidRPr="00A4528C">
        <w:rPr>
          <w:rFonts w:ascii="Times New Roman" w:hAnsi="Times New Roman" w:cs="Times New Roman"/>
          <w:sz w:val="24"/>
          <w:szCs w:val="24"/>
        </w:rPr>
        <w:t>2010</w:t>
      </w:r>
      <w:r w:rsidR="00DA0071" w:rsidRPr="00A4528C">
        <w:rPr>
          <w:rFonts w:ascii="Times New Roman" w:hAnsi="Times New Roman" w:cs="Times New Roman"/>
          <w:sz w:val="24"/>
          <w:szCs w:val="24"/>
        </w:rPr>
        <w:t>)</w:t>
      </w:r>
      <w:r w:rsidR="007A649E" w:rsidRPr="00A4528C">
        <w:rPr>
          <w:rFonts w:ascii="Times New Roman" w:hAnsi="Times New Roman" w:cs="Times New Roman"/>
          <w:sz w:val="24"/>
          <w:szCs w:val="24"/>
        </w:rPr>
        <w:t xml:space="preserve">, ed. </w:t>
      </w:r>
      <w:r w:rsidRPr="00A4528C">
        <w:rPr>
          <w:rFonts w:ascii="Times New Roman" w:hAnsi="Times New Roman" w:cs="Times New Roman"/>
          <w:i/>
          <w:sz w:val="24"/>
          <w:szCs w:val="24"/>
        </w:rPr>
        <w:t>Acces to financial services in emerging powers: facts, obstacles and policy implications</w:t>
      </w:r>
      <w:r w:rsidRPr="00A4528C">
        <w:rPr>
          <w:rFonts w:ascii="Times New Roman" w:hAnsi="Times New Roman" w:cs="Times New Roman"/>
          <w:sz w:val="24"/>
          <w:szCs w:val="24"/>
        </w:rPr>
        <w:t>, Center for Global Development, July.</w:t>
      </w:r>
    </w:p>
    <w:p w:rsidR="00810D5A" w:rsidRPr="00A4528C" w:rsidRDefault="00810D5A" w:rsidP="005A554C">
      <w:pPr>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 xml:space="preserve">MachikoNissanke (2002); </w:t>
      </w:r>
      <w:r w:rsidR="0074466E" w:rsidRPr="00A4528C">
        <w:rPr>
          <w:rFonts w:ascii="Times New Roman" w:hAnsi="Times New Roman" w:cs="Times New Roman"/>
          <w:bCs/>
          <w:i/>
          <w:sz w:val="24"/>
          <w:szCs w:val="24"/>
          <w:lang w:val="en-US"/>
        </w:rPr>
        <w:t>Donors’ Support for Microcredit</w:t>
      </w:r>
      <w:r w:rsidRPr="00A4528C">
        <w:rPr>
          <w:rFonts w:ascii="Times New Roman" w:hAnsi="Times New Roman" w:cs="Times New Roman"/>
          <w:bCs/>
          <w:i/>
          <w:sz w:val="24"/>
          <w:szCs w:val="24"/>
          <w:lang w:val="en-US"/>
        </w:rPr>
        <w:t xml:space="preserve"> Social Enterprise</w:t>
      </w:r>
      <w:r w:rsidR="0074466E" w:rsidRPr="00A4528C">
        <w:rPr>
          <w:rFonts w:ascii="Times New Roman" w:hAnsi="Times New Roman" w:cs="Times New Roman"/>
          <w:sz w:val="24"/>
          <w:szCs w:val="24"/>
          <w:lang w:val="en-US"/>
        </w:rPr>
        <w:t xml:space="preserve">—A </w:t>
      </w:r>
      <w:r w:rsidR="007A649E" w:rsidRPr="00A4528C">
        <w:rPr>
          <w:rFonts w:ascii="Times New Roman" w:hAnsi="Times New Roman" w:cs="Times New Roman"/>
          <w:sz w:val="24"/>
          <w:szCs w:val="24"/>
          <w:lang w:val="en-US"/>
        </w:rPr>
        <w:t>Critical Reappraisal.</w:t>
      </w:r>
      <w:r w:rsidRPr="00A4528C">
        <w:rPr>
          <w:rFonts w:ascii="Times New Roman" w:hAnsi="Times New Roman" w:cs="Times New Roman"/>
          <w:sz w:val="24"/>
          <w:szCs w:val="24"/>
          <w:lang w:val="en-US"/>
        </w:rPr>
        <w:t xml:space="preserve"> Discussion Paper No. 2002/127</w:t>
      </w:r>
    </w:p>
    <w:p w:rsidR="00381A1E" w:rsidRPr="00A4528C" w:rsidRDefault="00381A1E"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Maldonado, J.H. and C. González-Vega, 2008. Impact of microfinance on schooling: evidence from poor rural</w:t>
      </w:r>
      <w:r w:rsidR="007841E4"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households in Bolivia. World Dev., 36(11): 2440-2455.</w:t>
      </w:r>
    </w:p>
    <w:p w:rsidR="00B15BE7" w:rsidRPr="00A4528C" w:rsidRDefault="00B15BE7" w:rsidP="008D63D4">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 xml:space="preserve">Marcus Omobolanle., &amp; Nosiru. (2010). Microcredits and agricultural productivity in Ogun State, Nigeria. </w:t>
      </w:r>
      <w:r w:rsidRPr="00A4528C">
        <w:rPr>
          <w:rFonts w:ascii="Times New Roman" w:hAnsi="Times New Roman" w:cs="Times New Roman"/>
          <w:i/>
          <w:iCs/>
          <w:sz w:val="24"/>
          <w:szCs w:val="24"/>
          <w:lang w:val="en-US"/>
        </w:rPr>
        <w:t xml:space="preserve">WJAS World J. Agric. Sci., </w:t>
      </w:r>
      <w:r w:rsidRPr="00A4528C">
        <w:rPr>
          <w:rFonts w:ascii="Times New Roman" w:hAnsi="Times New Roman" w:cs="Times New Roman"/>
          <w:sz w:val="24"/>
          <w:szCs w:val="24"/>
          <w:lang w:val="en-US"/>
        </w:rPr>
        <w:t>6 (3): 290-296, 2010</w:t>
      </w:r>
      <w:r w:rsidR="00C93555" w:rsidRPr="00A4528C">
        <w:rPr>
          <w:rFonts w:ascii="Times New Roman" w:hAnsi="Times New Roman" w:cs="Times New Roman"/>
          <w:sz w:val="24"/>
          <w:szCs w:val="24"/>
          <w:lang w:val="en-US"/>
        </w:rPr>
        <w:t>.</w:t>
      </w:r>
    </w:p>
    <w:p w:rsidR="000B0BC4" w:rsidRPr="00A4528C" w:rsidRDefault="000B0BC4"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Mersland, R. &amp; Oystein Strom, R. (2008,). Performance and trade</w:t>
      </w:r>
      <w:r w:rsidRPr="00A4528C">
        <w:rPr>
          <w:rFonts w:ascii="Times New Roman" w:hAnsi="Calibri" w:cs="Times New Roman"/>
          <w:sz w:val="24"/>
          <w:szCs w:val="24"/>
          <w:lang w:val="en-US"/>
        </w:rPr>
        <w:t>‐</w:t>
      </w:r>
      <w:r w:rsidRPr="00A4528C">
        <w:rPr>
          <w:rFonts w:ascii="Times New Roman" w:hAnsi="Times New Roman" w:cs="Times New Roman"/>
          <w:sz w:val="24"/>
          <w:szCs w:val="24"/>
          <w:lang w:val="en-US"/>
        </w:rPr>
        <w:t>offs in Microfinance</w:t>
      </w:r>
      <w:r w:rsidR="0035274A"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Organizations—Does ownership matter</w:t>
      </w:r>
      <w:r w:rsidR="00C93555" w:rsidRPr="00A4528C">
        <w:rPr>
          <w:rFonts w:ascii="Times New Roman" w:hAnsi="Times New Roman" w:cs="Times New Roman"/>
          <w:sz w:val="24"/>
          <w:szCs w:val="24"/>
          <w:lang w:val="en-US"/>
        </w:rPr>
        <w:t>.</w:t>
      </w:r>
      <w:r w:rsidRPr="00A4528C">
        <w:rPr>
          <w:rFonts w:ascii="Times New Roman" w:hAnsi="Times New Roman" w:cs="Times New Roman"/>
          <w:sz w:val="24"/>
          <w:szCs w:val="24"/>
          <w:lang w:val="en-US"/>
        </w:rPr>
        <w:t xml:space="preserve"> </w:t>
      </w:r>
      <w:r w:rsidRPr="00A4528C">
        <w:rPr>
          <w:rFonts w:ascii="Times New Roman" w:hAnsi="Times New Roman" w:cs="Times New Roman"/>
          <w:i/>
          <w:iCs/>
          <w:sz w:val="24"/>
          <w:szCs w:val="24"/>
          <w:lang w:val="en-US"/>
        </w:rPr>
        <w:t>Journal of International Development</w:t>
      </w:r>
      <w:r w:rsidRPr="00A4528C">
        <w:rPr>
          <w:rFonts w:ascii="Times New Roman" w:hAnsi="Times New Roman" w:cs="Times New Roman"/>
          <w:iCs/>
          <w:sz w:val="24"/>
          <w:szCs w:val="24"/>
          <w:lang w:val="en-US"/>
        </w:rPr>
        <w:t>,</w:t>
      </w:r>
      <w:r w:rsidRPr="00A4528C">
        <w:rPr>
          <w:rFonts w:ascii="Times New Roman" w:hAnsi="Times New Roman" w:cs="Times New Roman"/>
          <w:i/>
          <w:iCs/>
          <w:sz w:val="24"/>
          <w:szCs w:val="24"/>
          <w:lang w:val="en-US"/>
        </w:rPr>
        <w:t xml:space="preserve"> </w:t>
      </w:r>
      <w:r w:rsidR="008D63D4">
        <w:rPr>
          <w:rFonts w:ascii="Times New Roman" w:hAnsi="Times New Roman" w:cs="Times New Roman"/>
          <w:sz w:val="24"/>
          <w:szCs w:val="24"/>
          <w:lang w:val="en-US"/>
        </w:rPr>
        <w:t xml:space="preserve"> 20 (</w:t>
      </w:r>
      <w:r w:rsidRPr="00A4528C">
        <w:rPr>
          <w:rFonts w:ascii="Times New Roman" w:hAnsi="Times New Roman" w:cs="Times New Roman"/>
          <w:sz w:val="24"/>
          <w:szCs w:val="24"/>
          <w:lang w:val="en-US"/>
        </w:rPr>
        <w:t>5</w:t>
      </w:r>
      <w:r w:rsidR="008D63D4">
        <w:rPr>
          <w:rFonts w:ascii="Times New Roman" w:hAnsi="Times New Roman" w:cs="Times New Roman"/>
          <w:sz w:val="24"/>
          <w:szCs w:val="24"/>
          <w:lang w:val="en-US"/>
        </w:rPr>
        <w:t>),</w:t>
      </w:r>
      <w:r w:rsidRPr="00A4528C">
        <w:rPr>
          <w:rFonts w:ascii="Times New Roman" w:hAnsi="Times New Roman" w:cs="Times New Roman"/>
          <w:sz w:val="24"/>
          <w:szCs w:val="24"/>
          <w:lang w:val="en-US"/>
        </w:rPr>
        <w:t xml:space="preserve"> 589-612.</w:t>
      </w:r>
    </w:p>
    <w:p w:rsidR="00577708" w:rsidRPr="00A4528C" w:rsidRDefault="00577708" w:rsidP="005A554C">
      <w:pPr>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Meyer, R. </w:t>
      </w:r>
      <w:r w:rsidR="00DA0071" w:rsidRPr="00A4528C">
        <w:rPr>
          <w:rFonts w:ascii="Times New Roman" w:hAnsi="Times New Roman" w:cs="Times New Roman"/>
          <w:sz w:val="24"/>
          <w:szCs w:val="24"/>
        </w:rPr>
        <w:t>(</w:t>
      </w:r>
      <w:r w:rsidRPr="00A4528C">
        <w:rPr>
          <w:rFonts w:ascii="Times New Roman" w:hAnsi="Times New Roman" w:cs="Times New Roman"/>
          <w:sz w:val="24"/>
          <w:szCs w:val="24"/>
        </w:rPr>
        <w:t>2002</w:t>
      </w:r>
      <w:r w:rsidR="00DA0071" w:rsidRPr="00A4528C">
        <w:rPr>
          <w:rFonts w:ascii="Times New Roman" w:hAnsi="Times New Roman" w:cs="Times New Roman"/>
          <w:sz w:val="24"/>
          <w:szCs w:val="24"/>
        </w:rPr>
        <w:t>)</w:t>
      </w:r>
      <w:r w:rsidRPr="00A4528C">
        <w:rPr>
          <w:rFonts w:ascii="Times New Roman" w:hAnsi="Times New Roman" w:cs="Times New Roman"/>
          <w:sz w:val="24"/>
          <w:szCs w:val="24"/>
        </w:rPr>
        <w:t xml:space="preserve">. </w:t>
      </w:r>
      <w:r w:rsidRPr="00A4528C">
        <w:rPr>
          <w:rFonts w:ascii="Times New Roman" w:hAnsi="Times New Roman" w:cs="Times New Roman"/>
          <w:i/>
          <w:sz w:val="24"/>
          <w:szCs w:val="24"/>
        </w:rPr>
        <w:t>Track Record of Financial Institutions Assisting the Poor in Asia.</w:t>
      </w:r>
      <w:r w:rsidRPr="00A4528C">
        <w:rPr>
          <w:rFonts w:ascii="Times New Roman" w:hAnsi="Times New Roman" w:cs="Times New Roman"/>
          <w:sz w:val="24"/>
          <w:szCs w:val="24"/>
        </w:rPr>
        <w:t xml:space="preserve"> ADB Institute Research Paper No. 49. Manila.</w:t>
      </w:r>
    </w:p>
    <w:p w:rsidR="00381A1E" w:rsidRPr="00A4528C" w:rsidRDefault="00381A1E"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lang w:val="en-US"/>
        </w:rPr>
        <w:t xml:space="preserve">Miah , M.A., Alam, A.K.M., and Rahman,A., </w:t>
      </w:r>
      <w:r w:rsidR="00DA0071" w:rsidRPr="00A4528C">
        <w:rPr>
          <w:rFonts w:ascii="Times New Roman" w:hAnsi="Times New Roman" w:cs="Times New Roman"/>
          <w:sz w:val="24"/>
          <w:szCs w:val="24"/>
          <w:lang w:val="en-US"/>
        </w:rPr>
        <w:t>(</w:t>
      </w:r>
      <w:r w:rsidRPr="00A4528C">
        <w:rPr>
          <w:rFonts w:ascii="Times New Roman" w:hAnsi="Times New Roman" w:cs="Times New Roman"/>
          <w:sz w:val="24"/>
          <w:szCs w:val="24"/>
          <w:lang w:val="en-US"/>
        </w:rPr>
        <w:t>2006</w:t>
      </w:r>
      <w:r w:rsidR="00DA0071" w:rsidRPr="00A4528C">
        <w:rPr>
          <w:rFonts w:ascii="Times New Roman" w:hAnsi="Times New Roman" w:cs="Times New Roman"/>
          <w:sz w:val="24"/>
          <w:szCs w:val="24"/>
          <w:lang w:val="en-US"/>
        </w:rPr>
        <w:t>)</w:t>
      </w:r>
      <w:r w:rsidRPr="00A4528C">
        <w:rPr>
          <w:rFonts w:ascii="Times New Roman" w:hAnsi="Times New Roman" w:cs="Times New Roman"/>
          <w:sz w:val="24"/>
          <w:szCs w:val="24"/>
          <w:lang w:val="en-US"/>
        </w:rPr>
        <w:t>. Impact of Agricultural Credit on MV</w:t>
      </w:r>
      <w:r w:rsidR="0035274A"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Boro Rice Cultivation in Bangladesh. J Agric Rural Dev 4(1and 2), 161-168.</w:t>
      </w:r>
    </w:p>
    <w:p w:rsidR="00DD4845" w:rsidRPr="00A4528C" w:rsidRDefault="00DD4845" w:rsidP="005A554C">
      <w:pPr>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Montgomery, H. and J. Weiss. </w:t>
      </w:r>
      <w:r w:rsidR="0074466E" w:rsidRPr="00A4528C">
        <w:rPr>
          <w:rFonts w:ascii="Times New Roman" w:hAnsi="Times New Roman" w:cs="Times New Roman"/>
          <w:sz w:val="24"/>
          <w:szCs w:val="24"/>
        </w:rPr>
        <w:t>(</w:t>
      </w:r>
      <w:r w:rsidRPr="00A4528C">
        <w:rPr>
          <w:rFonts w:ascii="Times New Roman" w:hAnsi="Times New Roman" w:cs="Times New Roman"/>
          <w:sz w:val="24"/>
          <w:szCs w:val="24"/>
        </w:rPr>
        <w:t>2005</w:t>
      </w:r>
      <w:r w:rsidR="0074466E" w:rsidRPr="00A4528C">
        <w:rPr>
          <w:rFonts w:ascii="Times New Roman" w:hAnsi="Times New Roman" w:cs="Times New Roman"/>
          <w:sz w:val="24"/>
          <w:szCs w:val="24"/>
        </w:rPr>
        <w:t>)</w:t>
      </w:r>
      <w:r w:rsidRPr="00A4528C">
        <w:rPr>
          <w:rFonts w:ascii="Times New Roman" w:hAnsi="Times New Roman" w:cs="Times New Roman"/>
          <w:sz w:val="24"/>
          <w:szCs w:val="24"/>
        </w:rPr>
        <w:t xml:space="preserve">. </w:t>
      </w:r>
      <w:r w:rsidRPr="00A4528C">
        <w:rPr>
          <w:rFonts w:ascii="Times New Roman" w:hAnsi="Times New Roman" w:cs="Times New Roman"/>
          <w:i/>
          <w:sz w:val="24"/>
          <w:szCs w:val="24"/>
        </w:rPr>
        <w:t>Great Expectations: Microfinance and Poverty Reduction in Asia and Latin America</w:t>
      </w:r>
      <w:r w:rsidRPr="00A4528C">
        <w:rPr>
          <w:rFonts w:ascii="Times New Roman" w:hAnsi="Times New Roman" w:cs="Times New Roman"/>
          <w:sz w:val="24"/>
          <w:szCs w:val="24"/>
        </w:rPr>
        <w:t>. ADB Institute Research Paper Series No. 63. Manila.</w:t>
      </w:r>
    </w:p>
    <w:p w:rsidR="00810D5A" w:rsidRPr="00A4528C" w:rsidRDefault="00810D5A" w:rsidP="005A554C">
      <w:pPr>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bCs/>
          <w:sz w:val="24"/>
          <w:szCs w:val="24"/>
        </w:rPr>
        <w:t>Mugenda</w:t>
      </w:r>
      <w:r w:rsidRPr="00A4528C">
        <w:rPr>
          <w:rFonts w:ascii="Times New Roman" w:hAnsi="Times New Roman" w:cs="Times New Roman"/>
          <w:sz w:val="24"/>
          <w:szCs w:val="24"/>
        </w:rPr>
        <w:t xml:space="preserve">,O.M and </w:t>
      </w:r>
      <w:r w:rsidRPr="00A4528C">
        <w:rPr>
          <w:rFonts w:ascii="Times New Roman" w:hAnsi="Times New Roman" w:cs="Times New Roman"/>
          <w:bCs/>
          <w:sz w:val="24"/>
          <w:szCs w:val="24"/>
        </w:rPr>
        <w:t>Mugenda</w:t>
      </w:r>
      <w:r w:rsidRPr="00A4528C">
        <w:rPr>
          <w:rFonts w:ascii="Times New Roman" w:hAnsi="Times New Roman" w:cs="Times New Roman"/>
          <w:sz w:val="24"/>
          <w:szCs w:val="24"/>
        </w:rPr>
        <w:t xml:space="preserve">, A.G. (2003); </w:t>
      </w:r>
      <w:r w:rsidRPr="00A4528C">
        <w:rPr>
          <w:rFonts w:ascii="Times New Roman" w:hAnsi="Times New Roman" w:cs="Times New Roman"/>
          <w:bCs/>
          <w:i/>
          <w:sz w:val="24"/>
          <w:szCs w:val="24"/>
        </w:rPr>
        <w:t>Research Methods</w:t>
      </w:r>
      <w:r w:rsidRPr="00A4528C">
        <w:rPr>
          <w:rFonts w:ascii="Times New Roman" w:hAnsi="Times New Roman" w:cs="Times New Roman"/>
          <w:i/>
          <w:sz w:val="24"/>
          <w:szCs w:val="24"/>
        </w:rPr>
        <w:t>, Quantitative &amp; Qualitative Approaches</w:t>
      </w:r>
      <w:r w:rsidRPr="00A4528C">
        <w:rPr>
          <w:rFonts w:ascii="Times New Roman" w:hAnsi="Times New Roman" w:cs="Times New Roman"/>
          <w:sz w:val="24"/>
          <w:szCs w:val="24"/>
        </w:rPr>
        <w:t xml:space="preserve">, African Centre For Technology Studies, </w:t>
      </w:r>
      <w:r w:rsidR="008D63D4" w:rsidRPr="00A4528C">
        <w:rPr>
          <w:rFonts w:ascii="Times New Roman" w:hAnsi="Times New Roman" w:cs="Times New Roman"/>
          <w:sz w:val="24"/>
          <w:szCs w:val="24"/>
        </w:rPr>
        <w:t>Nairobi</w:t>
      </w:r>
      <w:r w:rsidR="008D63D4">
        <w:rPr>
          <w:rFonts w:ascii="Times New Roman" w:hAnsi="Times New Roman" w:cs="Times New Roman"/>
          <w:sz w:val="24"/>
          <w:szCs w:val="24"/>
        </w:rPr>
        <w:t>: ACTS press.</w:t>
      </w:r>
    </w:p>
    <w:p w:rsidR="000B0BC4" w:rsidRPr="00A4528C" w:rsidRDefault="000B0BC4"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 xml:space="preserve">Murray, J., and R. Rosenberg (2006) </w:t>
      </w:r>
      <w:r w:rsidRPr="00A4528C">
        <w:rPr>
          <w:rFonts w:ascii="Times New Roman" w:hAnsi="Times New Roman" w:cs="Times New Roman"/>
          <w:i/>
          <w:iCs/>
          <w:sz w:val="24"/>
          <w:szCs w:val="24"/>
          <w:lang w:val="en-US"/>
        </w:rPr>
        <w:t xml:space="preserve">Community-managed loan funds: Which ones work? </w:t>
      </w:r>
      <w:r w:rsidRPr="00A4528C">
        <w:rPr>
          <w:rFonts w:ascii="Times New Roman" w:hAnsi="Times New Roman" w:cs="Times New Roman"/>
          <w:sz w:val="24"/>
          <w:szCs w:val="24"/>
          <w:lang w:val="en-US"/>
        </w:rPr>
        <w:t>Washington,</w:t>
      </w:r>
      <w:r w:rsidR="004803FC"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DC: Consultative Group to Assist the Poor (CGAP).</w:t>
      </w:r>
    </w:p>
    <w:p w:rsidR="0083335E" w:rsidRPr="00A4528C" w:rsidRDefault="0083335E"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lastRenderedPageBreak/>
        <w:t>Mushimiyimana A</w:t>
      </w:r>
      <w:r w:rsidR="00DA0071" w:rsidRPr="00A4528C">
        <w:rPr>
          <w:rFonts w:ascii="Times New Roman" w:hAnsi="Times New Roman" w:cs="Times New Roman"/>
          <w:sz w:val="24"/>
          <w:szCs w:val="24"/>
        </w:rPr>
        <w:t>.</w:t>
      </w:r>
      <w:r w:rsidRPr="00A4528C">
        <w:rPr>
          <w:rFonts w:ascii="Times New Roman" w:hAnsi="Times New Roman" w:cs="Times New Roman"/>
          <w:sz w:val="24"/>
          <w:szCs w:val="24"/>
        </w:rPr>
        <w:t xml:space="preserve"> (2008). </w:t>
      </w:r>
      <w:r w:rsidRPr="00A4528C">
        <w:rPr>
          <w:rFonts w:ascii="Times New Roman" w:hAnsi="Times New Roman" w:cs="Times New Roman"/>
          <w:i/>
          <w:sz w:val="24"/>
          <w:szCs w:val="24"/>
        </w:rPr>
        <w:t>Analysis of access to MFIs loans by women entrepreneurs and impact on their business</w:t>
      </w:r>
      <w:r w:rsidRPr="00A4528C">
        <w:rPr>
          <w:rFonts w:ascii="Times New Roman" w:hAnsi="Times New Roman" w:cs="Times New Roman"/>
          <w:sz w:val="24"/>
          <w:szCs w:val="24"/>
        </w:rPr>
        <w:t xml:space="preserve">. </w:t>
      </w:r>
      <w:r w:rsidR="008D63D4">
        <w:rPr>
          <w:rFonts w:ascii="Times New Roman" w:hAnsi="Times New Roman" w:cs="Times New Roman"/>
          <w:sz w:val="24"/>
          <w:szCs w:val="24"/>
        </w:rPr>
        <w:t xml:space="preserve">Nairobi: </w:t>
      </w:r>
      <w:r w:rsidRPr="00A4528C">
        <w:rPr>
          <w:rFonts w:ascii="Times New Roman" w:hAnsi="Times New Roman" w:cs="Times New Roman"/>
          <w:sz w:val="24"/>
          <w:szCs w:val="24"/>
        </w:rPr>
        <w:t>University of Nairobi.</w:t>
      </w:r>
    </w:p>
    <w:p w:rsidR="00810D5A" w:rsidRPr="00A4528C" w:rsidRDefault="00810D5A" w:rsidP="005A554C">
      <w:pPr>
        <w:adjustRightInd w:val="0"/>
        <w:spacing w:before="240" w:after="0" w:line="240" w:lineRule="auto"/>
        <w:ind w:left="720" w:hanging="720"/>
        <w:jc w:val="both"/>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Nathanael Goldberg (2005). </w:t>
      </w:r>
      <w:hyperlink r:id="rId19" w:history="1">
        <w:r w:rsidRPr="00A4528C">
          <w:rPr>
            <w:rFonts w:ascii="Times New Roman" w:eastAsia="Times New Roman" w:hAnsi="Times New Roman" w:cs="Times New Roman"/>
            <w:i/>
            <w:sz w:val="24"/>
            <w:szCs w:val="24"/>
          </w:rPr>
          <w:t>"Measuring the Impact of Microfinance, Taking Stock of What We Know"</w:t>
        </w:r>
      </w:hyperlink>
      <w:r w:rsidRPr="00A4528C">
        <w:rPr>
          <w:rFonts w:ascii="Times New Roman" w:eastAsia="Times New Roman" w:hAnsi="Times New Roman" w:cs="Times New Roman"/>
          <w:sz w:val="24"/>
          <w:szCs w:val="24"/>
        </w:rPr>
        <w:t>. Grameen Foundation USA. Retrieved 2012-10-06.</w:t>
      </w:r>
    </w:p>
    <w:p w:rsidR="000B0BC4" w:rsidRPr="00A4528C" w:rsidRDefault="000B0BC4" w:rsidP="005A554C">
      <w:pPr>
        <w:autoSpaceDE w:val="0"/>
        <w:autoSpaceDN w:val="0"/>
        <w:adjustRightInd w:val="0"/>
        <w:spacing w:before="240" w:after="0" w:line="240" w:lineRule="auto"/>
        <w:ind w:left="720" w:hanging="720"/>
        <w:jc w:val="both"/>
        <w:rPr>
          <w:rFonts w:ascii="Times New Roman" w:eastAsia="Times New Roman" w:hAnsi="Times New Roman" w:cs="Times New Roman"/>
          <w:sz w:val="24"/>
          <w:szCs w:val="24"/>
        </w:rPr>
      </w:pPr>
      <w:r w:rsidRPr="00A4528C">
        <w:rPr>
          <w:rFonts w:ascii="Times New Roman" w:hAnsi="Times New Roman" w:cs="Times New Roman"/>
          <w:sz w:val="24"/>
          <w:szCs w:val="24"/>
          <w:lang w:val="en-US"/>
        </w:rPr>
        <w:t xml:space="preserve">Newaz, W. (2003). </w:t>
      </w:r>
      <w:r w:rsidRPr="00A4528C">
        <w:rPr>
          <w:rFonts w:ascii="Times New Roman" w:hAnsi="Times New Roman" w:cs="Times New Roman"/>
          <w:i/>
          <w:sz w:val="24"/>
          <w:szCs w:val="24"/>
          <w:lang w:val="en-US"/>
        </w:rPr>
        <w:t>Impact of Micro-credit Programs of Two Local NGO’s on Rural</w:t>
      </w:r>
      <w:r w:rsidR="004803FC" w:rsidRPr="00A4528C">
        <w:rPr>
          <w:rFonts w:ascii="Times New Roman" w:hAnsi="Times New Roman" w:cs="Times New Roman"/>
          <w:i/>
          <w:sz w:val="24"/>
          <w:szCs w:val="24"/>
          <w:lang w:val="en-US"/>
        </w:rPr>
        <w:t xml:space="preserve"> </w:t>
      </w:r>
      <w:r w:rsidRPr="00A4528C">
        <w:rPr>
          <w:rFonts w:ascii="Times New Roman" w:hAnsi="Times New Roman" w:cs="Times New Roman"/>
          <w:i/>
          <w:sz w:val="24"/>
          <w:szCs w:val="24"/>
          <w:lang w:val="en-US"/>
        </w:rPr>
        <w:t>Women’s Lives in Bangladesh</w:t>
      </w:r>
      <w:r w:rsidRPr="00A4528C">
        <w:rPr>
          <w:rFonts w:ascii="Times New Roman" w:hAnsi="Times New Roman" w:cs="Times New Roman"/>
          <w:i/>
          <w:iCs/>
          <w:sz w:val="24"/>
          <w:szCs w:val="24"/>
          <w:lang w:val="en-US"/>
        </w:rPr>
        <w:t xml:space="preserve">. </w:t>
      </w:r>
      <w:r w:rsidRPr="00A4528C">
        <w:rPr>
          <w:rFonts w:ascii="Times New Roman" w:hAnsi="Times New Roman" w:cs="Times New Roman"/>
          <w:sz w:val="24"/>
          <w:szCs w:val="24"/>
          <w:lang w:val="en-US"/>
        </w:rPr>
        <w:t>Academic Desertation, University of Tampere, Department of</w:t>
      </w:r>
      <w:r w:rsidR="0035274A"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Administrative Science, Finland.</w:t>
      </w:r>
    </w:p>
    <w:p w:rsidR="00B402F4" w:rsidRPr="00A4528C" w:rsidRDefault="00B402F4"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Nissanke, M. (2002</w:t>
      </w:r>
      <w:r w:rsidR="00515488" w:rsidRPr="00A4528C">
        <w:rPr>
          <w:rFonts w:ascii="Times New Roman" w:hAnsi="Times New Roman" w:cs="Times New Roman"/>
          <w:i/>
          <w:iCs/>
          <w:sz w:val="24"/>
          <w:szCs w:val="24"/>
        </w:rPr>
        <w:t xml:space="preserve">). </w:t>
      </w:r>
      <w:r w:rsidRPr="00A4528C">
        <w:rPr>
          <w:rFonts w:ascii="Times New Roman" w:hAnsi="Times New Roman" w:cs="Times New Roman"/>
          <w:i/>
          <w:sz w:val="24"/>
          <w:szCs w:val="24"/>
        </w:rPr>
        <w:t>Donors support for microcredit as social enterprise. A Critical</w:t>
      </w:r>
      <w:r w:rsidR="00CD47C8" w:rsidRPr="00A4528C">
        <w:rPr>
          <w:rFonts w:ascii="Times New Roman" w:hAnsi="Times New Roman" w:cs="Times New Roman"/>
          <w:i/>
          <w:sz w:val="24"/>
          <w:szCs w:val="24"/>
        </w:rPr>
        <w:t xml:space="preserve"> </w:t>
      </w:r>
      <w:r w:rsidRPr="00A4528C">
        <w:rPr>
          <w:rFonts w:ascii="Times New Roman" w:hAnsi="Times New Roman" w:cs="Times New Roman"/>
          <w:i/>
          <w:sz w:val="24"/>
          <w:szCs w:val="24"/>
        </w:rPr>
        <w:t>Reappraisal</w:t>
      </w:r>
      <w:r w:rsidRPr="00A4528C">
        <w:rPr>
          <w:rFonts w:ascii="Times New Roman" w:hAnsi="Times New Roman" w:cs="Times New Roman"/>
          <w:sz w:val="24"/>
          <w:szCs w:val="24"/>
        </w:rPr>
        <w:t>.</w:t>
      </w:r>
      <w:r w:rsidR="00CD47C8" w:rsidRPr="00A4528C">
        <w:rPr>
          <w:rFonts w:ascii="Times New Roman" w:hAnsi="Times New Roman" w:cs="Times New Roman"/>
          <w:sz w:val="24"/>
          <w:szCs w:val="24"/>
        </w:rPr>
        <w:t xml:space="preserve"> </w:t>
      </w:r>
      <w:r w:rsidRPr="00A4528C">
        <w:rPr>
          <w:rFonts w:ascii="Times New Roman" w:hAnsi="Times New Roman" w:cs="Times New Roman"/>
          <w:i/>
          <w:iCs/>
          <w:sz w:val="24"/>
          <w:szCs w:val="24"/>
        </w:rPr>
        <w:t>Discussion paper No. 2002/127</w:t>
      </w:r>
      <w:r w:rsidRPr="00A4528C">
        <w:rPr>
          <w:rFonts w:ascii="Times New Roman" w:hAnsi="Times New Roman" w:cs="Times New Roman"/>
          <w:sz w:val="24"/>
          <w:szCs w:val="24"/>
        </w:rPr>
        <w:t>, United Nations University, World Institute for</w:t>
      </w:r>
      <w:r w:rsidR="0055277D" w:rsidRPr="00A4528C">
        <w:rPr>
          <w:rFonts w:ascii="Times New Roman" w:hAnsi="Times New Roman" w:cs="Times New Roman"/>
          <w:sz w:val="24"/>
          <w:szCs w:val="24"/>
        </w:rPr>
        <w:t xml:space="preserve"> </w:t>
      </w:r>
      <w:r w:rsidRPr="00A4528C">
        <w:rPr>
          <w:rFonts w:ascii="Times New Roman" w:hAnsi="Times New Roman" w:cs="Times New Roman"/>
          <w:sz w:val="24"/>
          <w:szCs w:val="24"/>
        </w:rPr>
        <w:t>Development Economics Research (WIDER).</w:t>
      </w:r>
    </w:p>
    <w:p w:rsidR="000114DC" w:rsidRPr="00A4528C" w:rsidRDefault="000114DC" w:rsidP="005A554C">
      <w:pPr>
        <w:autoSpaceDE w:val="0"/>
        <w:autoSpaceDN w:val="0"/>
        <w:adjustRightInd w:val="0"/>
        <w:spacing w:before="240" w:after="0" w:line="240" w:lineRule="auto"/>
        <w:ind w:left="810" w:hanging="810"/>
        <w:jc w:val="both"/>
        <w:rPr>
          <w:rFonts w:ascii="Times New Roman" w:hAnsi="Times New Roman" w:cs="Times New Roman"/>
          <w:sz w:val="24"/>
          <w:szCs w:val="24"/>
        </w:rPr>
      </w:pPr>
      <w:r w:rsidRPr="00A4528C">
        <w:rPr>
          <w:rFonts w:ascii="Times New Roman" w:hAnsi="Times New Roman" w:cs="Times New Roman"/>
          <w:sz w:val="24"/>
          <w:szCs w:val="24"/>
        </w:rPr>
        <w:t>Nord, M.</w:t>
      </w:r>
      <w:r w:rsidR="004B5CC0" w:rsidRPr="00A4528C">
        <w:rPr>
          <w:rFonts w:ascii="Times New Roman" w:hAnsi="Times New Roman" w:cs="Times New Roman"/>
          <w:sz w:val="24"/>
          <w:szCs w:val="24"/>
        </w:rPr>
        <w:t xml:space="preserve"> </w:t>
      </w:r>
      <w:r w:rsidRPr="00A4528C">
        <w:rPr>
          <w:rFonts w:ascii="Times New Roman" w:hAnsi="Times New Roman" w:cs="Times New Roman"/>
          <w:sz w:val="24"/>
          <w:szCs w:val="24"/>
        </w:rPr>
        <w:t xml:space="preserve">(2007). Recent advances provide improved tools for measuring children’s food security. </w:t>
      </w:r>
      <w:r w:rsidRPr="00A4528C">
        <w:rPr>
          <w:rFonts w:ascii="Times New Roman" w:hAnsi="Times New Roman" w:cs="Times New Roman"/>
          <w:i/>
          <w:iCs/>
          <w:sz w:val="24"/>
          <w:szCs w:val="24"/>
        </w:rPr>
        <w:t>Journal of Nutrition, 137</w:t>
      </w:r>
      <w:r w:rsidRPr="00A4528C">
        <w:rPr>
          <w:rFonts w:ascii="Times New Roman" w:hAnsi="Times New Roman" w:cs="Times New Roman"/>
          <w:sz w:val="24"/>
          <w:szCs w:val="24"/>
        </w:rPr>
        <w:t>, 533-536.</w:t>
      </w:r>
    </w:p>
    <w:p w:rsidR="00A21CFE" w:rsidRPr="00A4528C" w:rsidRDefault="00286CD6" w:rsidP="008D63D4">
      <w:pPr>
        <w:pStyle w:val="Default"/>
        <w:spacing w:before="240"/>
        <w:ind w:left="720" w:hanging="720"/>
        <w:jc w:val="both"/>
        <w:rPr>
          <w:color w:val="auto"/>
        </w:rPr>
      </w:pPr>
      <w:r w:rsidRPr="00A4528C">
        <w:rPr>
          <w:color w:val="auto"/>
        </w:rPr>
        <w:t xml:space="preserve">Obaydullah, M. A. </w:t>
      </w:r>
      <w:r w:rsidR="00DA0071" w:rsidRPr="00A4528C">
        <w:rPr>
          <w:color w:val="auto"/>
        </w:rPr>
        <w:t xml:space="preserve">(2000). </w:t>
      </w:r>
      <w:r w:rsidRPr="00A4528C">
        <w:rPr>
          <w:color w:val="auto"/>
        </w:rPr>
        <w:t xml:space="preserve">“Measuring the Success of Micro-credit,” </w:t>
      </w:r>
      <w:r w:rsidRPr="008D63D4">
        <w:rPr>
          <w:iCs/>
          <w:color w:val="auto"/>
        </w:rPr>
        <w:t>Bangladesh Observer, Dhaka</w:t>
      </w:r>
      <w:r w:rsidRPr="00A4528C">
        <w:rPr>
          <w:color w:val="auto"/>
        </w:rPr>
        <w:t xml:space="preserve">. </w:t>
      </w:r>
    </w:p>
    <w:p w:rsidR="00CD47C8" w:rsidRPr="00A4528C" w:rsidRDefault="00CD47C8"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eastAsia="AdvEPSTIM" w:hAnsi="Times New Roman" w:cs="Times New Roman"/>
          <w:sz w:val="24"/>
          <w:szCs w:val="24"/>
          <w:lang w:val="en-US"/>
        </w:rPr>
        <w:t xml:space="preserve">Odell, K. (2010). </w:t>
      </w:r>
      <w:r w:rsidRPr="00A4528C">
        <w:rPr>
          <w:rFonts w:ascii="Times New Roman" w:eastAsia="AdvEPSTIM" w:hAnsi="Times New Roman" w:cs="Times New Roman"/>
          <w:i/>
          <w:sz w:val="24"/>
          <w:szCs w:val="24"/>
          <w:lang w:val="en-US"/>
        </w:rPr>
        <w:t>Measuring the impact of microfinance</w:t>
      </w:r>
      <w:r w:rsidRPr="00A4528C">
        <w:rPr>
          <w:rFonts w:ascii="Times New Roman" w:eastAsia="AdvEPSTIM" w:hAnsi="Times New Roman" w:cs="Times New Roman"/>
          <w:sz w:val="24"/>
          <w:szCs w:val="24"/>
          <w:lang w:val="en-US"/>
        </w:rPr>
        <w:t xml:space="preserve">: </w:t>
      </w:r>
      <w:r w:rsidRPr="00A4528C">
        <w:rPr>
          <w:rFonts w:ascii="Times New Roman" w:eastAsia="AdvEPSTIM" w:hAnsi="Times New Roman" w:cs="Times New Roman"/>
          <w:i/>
          <w:sz w:val="24"/>
          <w:szCs w:val="24"/>
          <w:lang w:val="en-US"/>
        </w:rPr>
        <w:t>Taking another look</w:t>
      </w:r>
      <w:r w:rsidRPr="00A4528C">
        <w:rPr>
          <w:rFonts w:ascii="Times New Roman" w:eastAsia="AdvEPSTIM" w:hAnsi="Times New Roman" w:cs="Times New Roman"/>
          <w:sz w:val="24"/>
          <w:szCs w:val="24"/>
          <w:lang w:val="en-US"/>
        </w:rPr>
        <w:t>. Washington, DC: Grameen Foundation.</w:t>
      </w:r>
    </w:p>
    <w:p w:rsidR="00810D5A" w:rsidRPr="00A4528C" w:rsidRDefault="00810D5A" w:rsidP="005A554C">
      <w:pPr>
        <w:adjustRightInd w:val="0"/>
        <w:spacing w:before="240" w:after="0" w:line="240" w:lineRule="auto"/>
        <w:ind w:left="720" w:hanging="720"/>
        <w:jc w:val="both"/>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Ogden, Tim (2008). </w:t>
      </w:r>
      <w:hyperlink r:id="rId20" w:history="1">
        <w:r w:rsidRPr="00A4528C">
          <w:rPr>
            <w:rFonts w:ascii="Times New Roman" w:eastAsia="Times New Roman" w:hAnsi="Times New Roman" w:cs="Times New Roman"/>
            <w:sz w:val="24"/>
            <w:szCs w:val="24"/>
          </w:rPr>
          <w:t>"Cutting Edge Research on Microfinance"</w:t>
        </w:r>
      </w:hyperlink>
      <w:r w:rsidRPr="00A4528C">
        <w:rPr>
          <w:rFonts w:ascii="Times New Roman" w:eastAsia="Times New Roman" w:hAnsi="Times New Roman" w:cs="Times New Roman"/>
          <w:sz w:val="24"/>
          <w:szCs w:val="24"/>
        </w:rPr>
        <w:t xml:space="preserve">.Philanthropy Action..The title quotes from Jonathan Morduch's comments made at </w:t>
      </w:r>
      <w:hyperlink r:id="rId21" w:tooltip="Innovations for Poverty Action" w:history="1">
        <w:r w:rsidRPr="00A4528C">
          <w:rPr>
            <w:rFonts w:ascii="Times New Roman" w:eastAsia="Times New Roman" w:hAnsi="Times New Roman" w:cs="Times New Roman"/>
            <w:sz w:val="24"/>
            <w:szCs w:val="24"/>
          </w:rPr>
          <w:t>Innovations for Poverty Action</w:t>
        </w:r>
      </w:hyperlink>
      <w:r w:rsidRPr="00A4528C">
        <w:rPr>
          <w:rFonts w:ascii="Times New Roman" w:eastAsia="Times New Roman" w:hAnsi="Times New Roman" w:cs="Times New Roman"/>
          <w:sz w:val="24"/>
          <w:szCs w:val="24"/>
        </w:rPr>
        <w:t>/</w:t>
      </w:r>
      <w:hyperlink r:id="rId22" w:tooltip="Financial Access Initiative" w:history="1">
        <w:r w:rsidRPr="00A4528C">
          <w:rPr>
            <w:rFonts w:ascii="Times New Roman" w:eastAsia="Times New Roman" w:hAnsi="Times New Roman" w:cs="Times New Roman"/>
            <w:sz w:val="24"/>
            <w:szCs w:val="24"/>
          </w:rPr>
          <w:t>Financial Access Initiative</w:t>
        </w:r>
      </w:hyperlink>
      <w:r w:rsidRPr="00A4528C">
        <w:rPr>
          <w:rFonts w:ascii="Times New Roman" w:eastAsia="Times New Roman" w:hAnsi="Times New Roman" w:cs="Times New Roman"/>
          <w:sz w:val="24"/>
          <w:szCs w:val="24"/>
        </w:rPr>
        <w:t xml:space="preserve"> (IPA/FAI) Microfinance Conference, Oct. 17, 2008.</w:t>
      </w:r>
    </w:p>
    <w:p w:rsidR="004333AD" w:rsidRPr="00A4528C" w:rsidRDefault="004333AD" w:rsidP="005A554C">
      <w:pPr>
        <w:autoSpaceDE w:val="0"/>
        <w:autoSpaceDN w:val="0"/>
        <w:adjustRightInd w:val="0"/>
        <w:spacing w:before="240" w:after="0" w:line="240" w:lineRule="auto"/>
        <w:ind w:left="720" w:hanging="720"/>
        <w:rPr>
          <w:rFonts w:ascii="Times New Roman" w:eastAsia="Times New Roman" w:hAnsi="Times New Roman" w:cs="Times New Roman"/>
          <w:sz w:val="24"/>
          <w:szCs w:val="24"/>
        </w:rPr>
      </w:pPr>
      <w:r w:rsidRPr="00A4528C">
        <w:rPr>
          <w:rFonts w:ascii="Times New Roman" w:hAnsi="Times New Roman" w:cs="Times New Roman"/>
          <w:sz w:val="24"/>
          <w:szCs w:val="24"/>
          <w:lang w:val="en-US"/>
        </w:rPr>
        <w:t>Oruonye ED, Musa YN (2012). Challenges of small scale farmers  access to micro-credit (Bada Kaka) in Gassol LGA, Taraba State, Nigeria. J. Agric. Econ. Dev. 1(3):62-68.</w:t>
      </w:r>
    </w:p>
    <w:p w:rsidR="000B0BC4" w:rsidRPr="00A4528C" w:rsidRDefault="000B0BC4"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Owuor, G. (2009). Is micro-finance achieving its goal among smallholder farmers in Africa?</w:t>
      </w:r>
      <w:r w:rsidR="0035274A"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Empirical evidence from Kenya using propensity score matching: paper presented at</w:t>
      </w:r>
      <w:r w:rsidR="0035274A"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the xxv11 international conference of agricultural economists, Beijing, China. August,</w:t>
      </w:r>
      <w:r w:rsidR="0035274A"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16-22, 2009.</w:t>
      </w:r>
    </w:p>
    <w:p w:rsidR="00E50A46" w:rsidRPr="00A4528C" w:rsidRDefault="00E50A46"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Rankin, K. N. (2001). Governing Development:  Neoliberalism, Microcredit and Rational Economic Woman</w:t>
      </w:r>
      <w:r w:rsidRPr="00A4528C">
        <w:rPr>
          <w:rFonts w:ascii="Times New Roman" w:hAnsi="Times New Roman" w:cs="Times New Roman"/>
          <w:i/>
          <w:iCs/>
          <w:sz w:val="24"/>
          <w:szCs w:val="24"/>
        </w:rPr>
        <w:t xml:space="preserve">. Economy and Society, </w:t>
      </w:r>
      <w:r w:rsidRPr="00A4528C">
        <w:rPr>
          <w:rFonts w:ascii="Times New Roman" w:hAnsi="Times New Roman" w:cs="Times New Roman"/>
          <w:sz w:val="24"/>
          <w:szCs w:val="24"/>
        </w:rPr>
        <w:t>30(1): 18-37.</w:t>
      </w:r>
    </w:p>
    <w:p w:rsidR="000B0BC4" w:rsidRPr="00A4528C" w:rsidRDefault="000B0BC4" w:rsidP="005A554C">
      <w:pPr>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Rashmi Dyal-Chand, (2005).</w:t>
      </w:r>
      <w:r w:rsidRPr="00A4528C">
        <w:rPr>
          <w:rFonts w:ascii="Times New Roman" w:hAnsi="Times New Roman" w:cs="Times New Roman"/>
          <w:i/>
          <w:iCs/>
          <w:sz w:val="24"/>
          <w:szCs w:val="24"/>
          <w:lang w:val="en-US"/>
        </w:rPr>
        <w:t>Reflection in a Distant Mirror: Why the West Has Misperceived the Grameen Bank’s Vision of Microcredit</w:t>
      </w:r>
      <w:r w:rsidRPr="00A4528C">
        <w:rPr>
          <w:rFonts w:ascii="Times New Roman" w:hAnsi="Times New Roman" w:cs="Times New Roman"/>
          <w:sz w:val="24"/>
          <w:szCs w:val="24"/>
          <w:lang w:val="en-US"/>
        </w:rPr>
        <w:t>, 41 STAN. J. INT’L L. 217</w:t>
      </w:r>
      <w:r w:rsidR="00C93555" w:rsidRPr="00A4528C">
        <w:rPr>
          <w:rFonts w:ascii="Times New Roman" w:hAnsi="Times New Roman" w:cs="Times New Roman"/>
          <w:sz w:val="24"/>
          <w:szCs w:val="24"/>
          <w:lang w:val="en-US"/>
        </w:rPr>
        <w:t>.</w:t>
      </w:r>
    </w:p>
    <w:p w:rsidR="000B0BC4" w:rsidRPr="00A4528C" w:rsidRDefault="000B0BC4"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Ritchie, A. (2007) Community-based financial organizations: A solution to access in remote rural</w:t>
      </w:r>
      <w:r w:rsidR="0035274A"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areas. Agriculture and Rural Development Discussion Paper 34. Washington, DC: World Bank.</w:t>
      </w:r>
    </w:p>
    <w:p w:rsidR="00C45C80" w:rsidRPr="00A4528C" w:rsidRDefault="00C45C80" w:rsidP="005A554C">
      <w:pPr>
        <w:spacing w:before="240" w:after="0" w:line="240" w:lineRule="auto"/>
        <w:ind w:left="720" w:hanging="720"/>
        <w:rPr>
          <w:rFonts w:ascii="Times New Roman" w:eastAsia="Times New Roman" w:hAnsi="Times New Roman" w:cs="Times New Roman"/>
          <w:sz w:val="24"/>
          <w:szCs w:val="24"/>
          <w:lang w:val="en-US" w:eastAsia="en-US"/>
        </w:rPr>
      </w:pPr>
      <w:r w:rsidRPr="00A4528C">
        <w:rPr>
          <w:rFonts w:ascii="Times New Roman" w:hAnsi="Times New Roman" w:cs="Times New Roman"/>
          <w:sz w:val="24"/>
          <w:szCs w:val="24"/>
        </w:rPr>
        <w:lastRenderedPageBreak/>
        <w:t>Saleemi, N.A. &amp; Bogonko, J.B.(1997). Management principles and practice simplified. Nairobi: N.A Saleemi publishers.</w:t>
      </w:r>
    </w:p>
    <w:p w:rsidR="00381A1E" w:rsidRPr="00A4528C" w:rsidRDefault="00381A1E"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 xml:space="preserve">Shimamura, Y. and S. Lastarria-Cornhiel, (2010). </w:t>
      </w:r>
      <w:r w:rsidRPr="00A4528C">
        <w:rPr>
          <w:rFonts w:ascii="Times New Roman" w:hAnsi="Times New Roman" w:cs="Times New Roman"/>
          <w:i/>
          <w:sz w:val="24"/>
          <w:szCs w:val="24"/>
          <w:lang w:val="en-US"/>
        </w:rPr>
        <w:t>Credit program participation and child schooling in rural</w:t>
      </w:r>
      <w:r w:rsidR="007841E4" w:rsidRPr="00A4528C">
        <w:rPr>
          <w:rFonts w:ascii="Times New Roman" w:hAnsi="Times New Roman" w:cs="Times New Roman"/>
          <w:i/>
          <w:sz w:val="24"/>
          <w:szCs w:val="24"/>
          <w:lang w:val="en-US"/>
        </w:rPr>
        <w:t xml:space="preserve"> </w:t>
      </w:r>
      <w:r w:rsidRPr="00A4528C">
        <w:rPr>
          <w:rFonts w:ascii="Times New Roman" w:hAnsi="Times New Roman" w:cs="Times New Roman"/>
          <w:i/>
          <w:sz w:val="24"/>
          <w:szCs w:val="24"/>
          <w:lang w:val="en-US"/>
        </w:rPr>
        <w:t>Malawi</w:t>
      </w:r>
      <w:r w:rsidRPr="00A4528C">
        <w:rPr>
          <w:rFonts w:ascii="Times New Roman" w:hAnsi="Times New Roman" w:cs="Times New Roman"/>
          <w:sz w:val="24"/>
          <w:szCs w:val="24"/>
          <w:lang w:val="en-US"/>
        </w:rPr>
        <w:t>. World Dev., 38(4): 567-580.</w:t>
      </w:r>
    </w:p>
    <w:p w:rsidR="00381A1E" w:rsidRPr="00A4528C" w:rsidRDefault="00381A1E" w:rsidP="005A554C">
      <w:pPr>
        <w:autoSpaceDE w:val="0"/>
        <w:autoSpaceDN w:val="0"/>
        <w:adjustRightInd w:val="0"/>
        <w:spacing w:before="240" w:after="0" w:line="240" w:lineRule="auto"/>
        <w:ind w:left="720" w:hanging="720"/>
        <w:jc w:val="both"/>
        <w:rPr>
          <w:rFonts w:ascii="Times New Roman" w:hAnsi="Times New Roman" w:cs="Times New Roman"/>
          <w:b/>
          <w:sz w:val="24"/>
          <w:szCs w:val="24"/>
          <w:lang w:val="en-US"/>
        </w:rPr>
      </w:pPr>
      <w:r w:rsidRPr="00A4528C">
        <w:rPr>
          <w:rFonts w:ascii="Times New Roman" w:hAnsi="Times New Roman" w:cs="Times New Roman"/>
          <w:sz w:val="24"/>
          <w:szCs w:val="24"/>
        </w:rPr>
        <w:t>Shimamura , Y. and S. Lastarria-Cornhiel (2009) Credit program participation and child schooling in rural Ma</w:t>
      </w:r>
      <w:r w:rsidR="008D63D4">
        <w:rPr>
          <w:rFonts w:ascii="Times New Roman" w:hAnsi="Times New Roman" w:cs="Times New Roman"/>
          <w:sz w:val="24"/>
          <w:szCs w:val="24"/>
        </w:rPr>
        <w:t xml:space="preserve">lawi. World Development, 38 (4) </w:t>
      </w:r>
      <w:r w:rsidRPr="00A4528C">
        <w:rPr>
          <w:rFonts w:ascii="Times New Roman" w:hAnsi="Times New Roman" w:cs="Times New Roman"/>
          <w:sz w:val="24"/>
          <w:szCs w:val="24"/>
        </w:rPr>
        <w:t>567-580.</w:t>
      </w:r>
    </w:p>
    <w:p w:rsidR="0083335E" w:rsidRPr="00A4528C" w:rsidRDefault="0083335E"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Simeyo, O., Lumumba, M., Nyabwanga, R. N., Ojera P., Odondo, A.,J.,( 2011), </w:t>
      </w:r>
      <w:r w:rsidRPr="00A4528C">
        <w:rPr>
          <w:rFonts w:ascii="Times New Roman" w:hAnsi="Times New Roman" w:cs="Times New Roman"/>
          <w:i/>
          <w:sz w:val="24"/>
          <w:szCs w:val="24"/>
        </w:rPr>
        <w:t>Effect of Provision of Microfinance on performance of micro enterprises: A study of Youth micro-enterprises under Kenya Rural Enterprise Program(K-REP), Kisii County</w:t>
      </w:r>
      <w:r w:rsidRPr="00A4528C">
        <w:rPr>
          <w:rFonts w:ascii="Times New Roman" w:hAnsi="Times New Roman" w:cs="Times New Roman"/>
          <w:sz w:val="24"/>
          <w:szCs w:val="24"/>
        </w:rPr>
        <w:t xml:space="preserve">, </w:t>
      </w:r>
      <w:r w:rsidRPr="00A4528C">
        <w:rPr>
          <w:rFonts w:ascii="Times New Roman" w:hAnsi="Times New Roman" w:cs="Times New Roman"/>
          <w:iCs/>
          <w:sz w:val="24"/>
          <w:szCs w:val="24"/>
        </w:rPr>
        <w:t>African</w:t>
      </w:r>
      <w:r w:rsidR="008D63D4">
        <w:rPr>
          <w:rFonts w:ascii="Times New Roman" w:hAnsi="Times New Roman" w:cs="Times New Roman"/>
          <w:iCs/>
          <w:sz w:val="24"/>
          <w:szCs w:val="24"/>
        </w:rPr>
        <w:t xml:space="preserve"> Journal of Business Management, </w:t>
      </w:r>
      <w:r w:rsidRPr="00A4528C">
        <w:rPr>
          <w:rFonts w:ascii="Times New Roman" w:hAnsi="Times New Roman" w:cs="Times New Roman"/>
          <w:iCs/>
          <w:sz w:val="24"/>
          <w:szCs w:val="24"/>
        </w:rPr>
        <w:t xml:space="preserve">ISSN 1993-8233 </w:t>
      </w:r>
      <w:r w:rsidR="00C93555" w:rsidRPr="00A4528C">
        <w:rPr>
          <w:rFonts w:ascii="Times New Roman" w:hAnsi="Times New Roman" w:cs="Times New Roman"/>
          <w:sz w:val="24"/>
          <w:szCs w:val="24"/>
        </w:rPr>
        <w:t>©2011 Ac</w:t>
      </w:r>
      <w:r w:rsidR="008D63D4">
        <w:rPr>
          <w:rFonts w:ascii="Times New Roman" w:hAnsi="Times New Roman" w:cs="Times New Roman"/>
          <w:sz w:val="24"/>
          <w:szCs w:val="24"/>
        </w:rPr>
        <w:t xml:space="preserve">ademic Journals, </w:t>
      </w:r>
      <w:r w:rsidR="008D63D4">
        <w:rPr>
          <w:rFonts w:ascii="Times New Roman" w:hAnsi="Times New Roman" w:cs="Times New Roman"/>
          <w:iCs/>
          <w:sz w:val="24"/>
          <w:szCs w:val="24"/>
        </w:rPr>
        <w:t>5(20) :</w:t>
      </w:r>
      <w:r w:rsidR="008D63D4" w:rsidRPr="00A4528C">
        <w:rPr>
          <w:rFonts w:ascii="Times New Roman" w:hAnsi="Times New Roman" w:cs="Times New Roman"/>
          <w:iCs/>
          <w:sz w:val="24"/>
          <w:szCs w:val="24"/>
        </w:rPr>
        <w:t>8290-8300</w:t>
      </w:r>
      <w:r w:rsidR="008D63D4">
        <w:rPr>
          <w:rFonts w:ascii="Times New Roman" w:hAnsi="Times New Roman" w:cs="Times New Roman"/>
          <w:iCs/>
          <w:sz w:val="24"/>
          <w:szCs w:val="24"/>
        </w:rPr>
        <w:t>.</w:t>
      </w:r>
    </w:p>
    <w:p w:rsidR="00381A1E" w:rsidRPr="00A4528C" w:rsidRDefault="00381A1E"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Swarts, B., P. Bukuluki, G. Mwangi and J.R. Wanyama (2010) Empowering better care: report on economic strengthening for OVC caregivers in Uganda. Summary of findings.</w:t>
      </w:r>
      <w:r w:rsidR="008D63D4">
        <w:rPr>
          <w:rFonts w:ascii="Times New Roman" w:hAnsi="Times New Roman" w:cs="Times New Roman"/>
          <w:sz w:val="24"/>
          <w:szCs w:val="24"/>
        </w:rPr>
        <w:t xml:space="preserve"> </w:t>
      </w:r>
      <w:r w:rsidRPr="00A4528C">
        <w:rPr>
          <w:rFonts w:ascii="Times New Roman" w:hAnsi="Times New Roman" w:cs="Times New Roman"/>
          <w:sz w:val="24"/>
          <w:szCs w:val="24"/>
        </w:rPr>
        <w:t>http://www.seepnetwork.org/empowering-better-care---report-on-economic-strengthening-for-ovc-caregivers-resources-787.php.</w:t>
      </w:r>
    </w:p>
    <w:p w:rsidR="000B0BC4" w:rsidRPr="00A4528C" w:rsidRDefault="000B0BC4" w:rsidP="005A554C">
      <w:pPr>
        <w:autoSpaceDE w:val="0"/>
        <w:autoSpaceDN w:val="0"/>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lang w:val="en-US"/>
        </w:rPr>
        <w:t>Swibel, M. (2007, December 20). The world’s top 50 microfinance</w:t>
      </w:r>
      <w:r w:rsidR="004803FC"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 xml:space="preserve">institutions. </w:t>
      </w:r>
      <w:r w:rsidRPr="00A4528C">
        <w:rPr>
          <w:rFonts w:ascii="Times New Roman" w:hAnsi="Times New Roman" w:cs="Times New Roman"/>
          <w:i/>
          <w:iCs/>
          <w:sz w:val="24"/>
          <w:szCs w:val="24"/>
          <w:lang w:val="en-US"/>
        </w:rPr>
        <w:t>Forbes</w:t>
      </w:r>
      <w:r w:rsidR="00224A9E" w:rsidRPr="00A4528C">
        <w:rPr>
          <w:rFonts w:ascii="Times New Roman" w:hAnsi="Times New Roman" w:cs="Times New Roman"/>
          <w:sz w:val="24"/>
          <w:szCs w:val="24"/>
          <w:lang w:val="en-US"/>
        </w:rPr>
        <w:t xml:space="preserve">. Available </w:t>
      </w:r>
      <w:r w:rsidR="00C93555" w:rsidRPr="00A4528C">
        <w:rPr>
          <w:rFonts w:ascii="Times New Roman" w:hAnsi="Times New Roman" w:cs="Times New Roman"/>
          <w:sz w:val="24"/>
          <w:szCs w:val="24"/>
          <w:lang w:val="en-US"/>
        </w:rPr>
        <w:t>at:</w:t>
      </w:r>
      <w:r w:rsidRPr="00A4528C">
        <w:rPr>
          <w:rFonts w:ascii="Times New Roman" w:hAnsi="Times New Roman" w:cs="Times New Roman"/>
          <w:sz w:val="24"/>
          <w:szCs w:val="24"/>
          <w:lang w:val="en-US"/>
        </w:rPr>
        <w:t>http://www.forbes.com/2007/12/20/top-philanthropy-microfinancebiz-cz_1220land.html</w:t>
      </w:r>
    </w:p>
    <w:p w:rsidR="004D2C4E" w:rsidRPr="00A4528C" w:rsidRDefault="004D2C4E" w:rsidP="005A554C">
      <w:pPr>
        <w:autoSpaceDE w:val="0"/>
        <w:autoSpaceDN w:val="0"/>
        <w:adjustRightInd w:val="0"/>
        <w:spacing w:before="240" w:after="0" w:line="240" w:lineRule="auto"/>
        <w:ind w:left="720" w:hanging="720"/>
        <w:rPr>
          <w:rFonts w:ascii="Times New Roman" w:hAnsi="Times New Roman" w:cs="Times New Roman"/>
          <w:sz w:val="24"/>
          <w:szCs w:val="24"/>
        </w:rPr>
      </w:pPr>
      <w:r w:rsidRPr="00A4528C">
        <w:rPr>
          <w:rFonts w:ascii="Times New Roman" w:hAnsi="Times New Roman" w:cs="Times New Roman"/>
          <w:sz w:val="24"/>
          <w:szCs w:val="24"/>
          <w:lang w:val="en-US"/>
        </w:rPr>
        <w:t xml:space="preserve">Tabachnick, B. G., &amp; Fidell, L. S. (2007). </w:t>
      </w:r>
      <w:r w:rsidRPr="00A4528C">
        <w:rPr>
          <w:rFonts w:ascii="Times New Roman" w:hAnsi="Times New Roman" w:cs="Times New Roman"/>
          <w:i/>
          <w:iCs/>
          <w:sz w:val="24"/>
          <w:szCs w:val="24"/>
          <w:lang w:val="en-US"/>
        </w:rPr>
        <w:t xml:space="preserve">Using multivariate statistics </w:t>
      </w:r>
      <w:r w:rsidRPr="00A4528C">
        <w:rPr>
          <w:rFonts w:ascii="Times New Roman" w:hAnsi="Times New Roman" w:cs="Times New Roman"/>
          <w:sz w:val="24"/>
          <w:szCs w:val="24"/>
          <w:lang w:val="en-US"/>
        </w:rPr>
        <w:t>(5th ed.). Boston: Allyn</w:t>
      </w:r>
      <w:r w:rsidR="00C93555" w:rsidRPr="00A4528C">
        <w:rPr>
          <w:rFonts w:ascii="Times New Roman" w:hAnsi="Times New Roman" w:cs="Times New Roman"/>
          <w:sz w:val="24"/>
          <w:szCs w:val="24"/>
          <w:lang w:val="en-US"/>
        </w:rPr>
        <w:t xml:space="preserve"> </w:t>
      </w:r>
      <w:r w:rsidRPr="00A4528C">
        <w:rPr>
          <w:rFonts w:ascii="Times New Roman" w:hAnsi="Times New Roman" w:cs="Times New Roman"/>
          <w:sz w:val="24"/>
          <w:szCs w:val="24"/>
          <w:lang w:val="en-US"/>
        </w:rPr>
        <w:t>and Bacon.</w:t>
      </w:r>
    </w:p>
    <w:p w:rsidR="00381A1E" w:rsidRPr="00A4528C" w:rsidRDefault="00381A1E" w:rsidP="005A554C">
      <w:pPr>
        <w:adjustRightInd w:val="0"/>
        <w:spacing w:before="240" w:after="0" w:line="240" w:lineRule="auto"/>
        <w:ind w:left="720" w:hanging="720"/>
        <w:jc w:val="both"/>
        <w:rPr>
          <w:rFonts w:ascii="Times New Roman" w:hAnsi="Times New Roman" w:cs="Times New Roman"/>
          <w:sz w:val="24"/>
          <w:szCs w:val="24"/>
          <w:lang w:val="en-US"/>
        </w:rPr>
      </w:pPr>
      <w:r w:rsidRPr="00A4528C">
        <w:rPr>
          <w:rFonts w:ascii="Times New Roman" w:hAnsi="Times New Roman" w:cs="Times New Roman"/>
          <w:sz w:val="24"/>
          <w:szCs w:val="24"/>
        </w:rPr>
        <w:t>Valley Research Group (VARG) and L. Mayoux (2008) Women ending poverty. The WORTH program in Nepal. Empowerment through literacy, banking and business. Accessed March 2013http://www.pactworld.org/galleries/worth-files/Nepal_Final_ Report_Letter_0825_PDF.pdf.</w:t>
      </w:r>
    </w:p>
    <w:p w:rsidR="00783128" w:rsidRPr="00A4528C" w:rsidRDefault="00783128"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Weiss, J. (2005) ‘Microfinance and Poverty Reduction in Asia’, in J. Weiss (ed.), </w:t>
      </w:r>
      <w:r w:rsidRPr="00A4528C">
        <w:rPr>
          <w:rFonts w:ascii="Times New Roman" w:hAnsi="Times New Roman" w:cs="Times New Roman"/>
          <w:i/>
          <w:iCs/>
          <w:sz w:val="24"/>
          <w:szCs w:val="24"/>
        </w:rPr>
        <w:t>Poverty Targeting</w:t>
      </w:r>
      <w:r w:rsidR="000B0BC4" w:rsidRPr="00A4528C">
        <w:rPr>
          <w:rFonts w:ascii="Times New Roman" w:hAnsi="Times New Roman" w:cs="Times New Roman"/>
          <w:i/>
          <w:iCs/>
          <w:sz w:val="24"/>
          <w:szCs w:val="24"/>
        </w:rPr>
        <w:t xml:space="preserve"> </w:t>
      </w:r>
      <w:r w:rsidRPr="00A4528C">
        <w:rPr>
          <w:rFonts w:ascii="Times New Roman" w:hAnsi="Times New Roman" w:cs="Times New Roman"/>
          <w:i/>
          <w:iCs/>
          <w:sz w:val="24"/>
          <w:szCs w:val="24"/>
        </w:rPr>
        <w:t>in Asia</w:t>
      </w:r>
      <w:r w:rsidRPr="00A4528C">
        <w:rPr>
          <w:rFonts w:ascii="Times New Roman" w:hAnsi="Times New Roman" w:cs="Times New Roman"/>
          <w:sz w:val="24"/>
          <w:szCs w:val="24"/>
        </w:rPr>
        <w:t>, London: Edward Elgar.</w:t>
      </w:r>
    </w:p>
    <w:p w:rsidR="000B0BC4" w:rsidRPr="00A4528C" w:rsidRDefault="000B0BC4" w:rsidP="005A554C">
      <w:pPr>
        <w:autoSpaceDE w:val="0"/>
        <w:autoSpaceDN w:val="0"/>
        <w:adjustRightInd w:val="0"/>
        <w:spacing w:before="240" w:after="0" w:line="240" w:lineRule="auto"/>
        <w:ind w:left="720" w:hanging="720"/>
        <w:jc w:val="both"/>
        <w:rPr>
          <w:rFonts w:ascii="Times New Roman" w:hAnsi="Times New Roman" w:cs="Times New Roman"/>
          <w:sz w:val="24"/>
          <w:szCs w:val="24"/>
        </w:rPr>
      </w:pPr>
      <w:r w:rsidRPr="00A4528C">
        <w:rPr>
          <w:rFonts w:ascii="Times New Roman" w:hAnsi="Times New Roman" w:cs="Times New Roman"/>
          <w:sz w:val="24"/>
          <w:szCs w:val="24"/>
        </w:rPr>
        <w:t xml:space="preserve">Wright G. A. N. (2005). Understanding and Assessing the Demand for Microfinance, prepared for </w:t>
      </w:r>
      <w:r w:rsidRPr="00A4528C">
        <w:rPr>
          <w:rFonts w:ascii="Times New Roman" w:hAnsi="Times New Roman" w:cs="Times New Roman"/>
          <w:i/>
          <w:iCs/>
          <w:sz w:val="24"/>
          <w:szCs w:val="24"/>
        </w:rPr>
        <w:t>Expanding Access to Microfinance: Challenges and Actors</w:t>
      </w:r>
      <w:r w:rsidRPr="00A4528C">
        <w:rPr>
          <w:rFonts w:ascii="Times New Roman" w:hAnsi="Times New Roman" w:cs="Times New Roman"/>
          <w:sz w:val="24"/>
          <w:szCs w:val="24"/>
        </w:rPr>
        <w:t>, Paris, June 20, 2005.</w:t>
      </w:r>
    </w:p>
    <w:p w:rsidR="00C809C6" w:rsidRPr="00A4528C" w:rsidRDefault="00C809C6" w:rsidP="005A554C">
      <w:pPr>
        <w:autoSpaceDE w:val="0"/>
        <w:autoSpaceDN w:val="0"/>
        <w:adjustRightInd w:val="0"/>
        <w:spacing w:before="240" w:after="0" w:line="240" w:lineRule="auto"/>
        <w:ind w:left="720" w:hanging="720"/>
        <w:jc w:val="both"/>
        <w:rPr>
          <w:rFonts w:ascii="Times New Roman" w:eastAsia="AdvEPSTIM" w:hAnsi="Times New Roman" w:cs="Times New Roman"/>
          <w:sz w:val="24"/>
          <w:szCs w:val="24"/>
          <w:lang w:val="en-US"/>
        </w:rPr>
      </w:pPr>
      <w:r w:rsidRPr="00A4528C">
        <w:rPr>
          <w:rFonts w:ascii="Times New Roman" w:eastAsia="AdvEPSTIM" w:hAnsi="Times New Roman" w:cs="Times New Roman"/>
          <w:sz w:val="24"/>
          <w:szCs w:val="24"/>
          <w:lang w:val="en-US"/>
        </w:rPr>
        <w:t>Zaman, H., (2001). Assessing the poverty and vulnerability impact of micro-credit in Bangladesh: A case study of BRAC. Unpublished background paper for World Development Report 2000/2001. Washington, DC: World Bank.</w:t>
      </w:r>
    </w:p>
    <w:p w:rsidR="00BC57F7" w:rsidRPr="00A4528C" w:rsidRDefault="00BC57F7" w:rsidP="006E038F">
      <w:pPr>
        <w:autoSpaceDE w:val="0"/>
        <w:autoSpaceDN w:val="0"/>
        <w:adjustRightInd w:val="0"/>
        <w:spacing w:after="0" w:line="480" w:lineRule="auto"/>
        <w:jc w:val="both"/>
        <w:rPr>
          <w:rFonts w:ascii="Times New Roman" w:eastAsia="AdvEPSTIM" w:hAnsi="Times New Roman" w:cs="Times New Roman"/>
          <w:sz w:val="24"/>
          <w:szCs w:val="24"/>
          <w:lang w:val="en-US"/>
        </w:rPr>
      </w:pPr>
    </w:p>
    <w:p w:rsidR="00A54ACE" w:rsidRPr="00A4528C" w:rsidRDefault="00A54ACE" w:rsidP="006E038F">
      <w:pPr>
        <w:autoSpaceDE w:val="0"/>
        <w:autoSpaceDN w:val="0"/>
        <w:adjustRightInd w:val="0"/>
        <w:spacing w:after="0" w:line="240" w:lineRule="auto"/>
        <w:jc w:val="both"/>
        <w:rPr>
          <w:rFonts w:ascii="Times New Roman" w:eastAsia="AdvEPSTIM" w:hAnsi="Times New Roman" w:cs="Times New Roman"/>
          <w:sz w:val="24"/>
          <w:szCs w:val="24"/>
          <w:lang w:val="en-US"/>
        </w:rPr>
      </w:pPr>
    </w:p>
    <w:p w:rsidR="00A54ACE" w:rsidRPr="00A4528C" w:rsidRDefault="00A54ACE" w:rsidP="006E038F">
      <w:pPr>
        <w:autoSpaceDE w:val="0"/>
        <w:autoSpaceDN w:val="0"/>
        <w:adjustRightInd w:val="0"/>
        <w:spacing w:after="0" w:line="240" w:lineRule="auto"/>
        <w:jc w:val="both"/>
        <w:rPr>
          <w:rFonts w:ascii="Times New Roman" w:eastAsia="AdvEPSTIM" w:hAnsi="Times New Roman" w:cs="Times New Roman"/>
          <w:sz w:val="24"/>
          <w:szCs w:val="24"/>
          <w:lang w:val="en-US"/>
        </w:rPr>
      </w:pPr>
    </w:p>
    <w:p w:rsidR="00D54161" w:rsidRPr="00A4528C" w:rsidRDefault="00D54161" w:rsidP="006E038F">
      <w:pPr>
        <w:autoSpaceDE w:val="0"/>
        <w:autoSpaceDN w:val="0"/>
        <w:adjustRightInd w:val="0"/>
        <w:spacing w:after="0" w:line="240" w:lineRule="auto"/>
        <w:jc w:val="both"/>
        <w:rPr>
          <w:rFonts w:ascii="Times New Roman" w:eastAsia="AdvEPSTIM" w:hAnsi="Times New Roman" w:cs="Times New Roman"/>
          <w:sz w:val="24"/>
          <w:szCs w:val="24"/>
          <w:lang w:val="en-US"/>
        </w:rPr>
      </w:pPr>
    </w:p>
    <w:p w:rsidR="00D54161" w:rsidRPr="00A4528C" w:rsidRDefault="00D54161" w:rsidP="006E038F">
      <w:pPr>
        <w:autoSpaceDE w:val="0"/>
        <w:autoSpaceDN w:val="0"/>
        <w:adjustRightInd w:val="0"/>
        <w:spacing w:after="0" w:line="240" w:lineRule="auto"/>
        <w:jc w:val="both"/>
        <w:rPr>
          <w:rFonts w:ascii="Times New Roman" w:eastAsia="AdvEPSTIM" w:hAnsi="Times New Roman" w:cs="Times New Roman"/>
          <w:sz w:val="24"/>
          <w:szCs w:val="24"/>
          <w:lang w:val="en-US"/>
        </w:rPr>
      </w:pPr>
    </w:p>
    <w:p w:rsidR="00221424" w:rsidRPr="00A4528C" w:rsidRDefault="00221424" w:rsidP="006E038F">
      <w:pPr>
        <w:pStyle w:val="Heading1"/>
      </w:pPr>
      <w:bookmarkStart w:id="78" w:name="_Toc404687328"/>
      <w:r w:rsidRPr="00A4528C">
        <w:lastRenderedPageBreak/>
        <w:t>QUESTIONNAIRE</w:t>
      </w:r>
      <w:bookmarkEnd w:id="78"/>
    </w:p>
    <w:p w:rsidR="00221424" w:rsidRPr="00A4528C" w:rsidRDefault="00221424" w:rsidP="00D340F6">
      <w:pPr>
        <w:spacing w:after="0" w:line="480" w:lineRule="auto"/>
        <w:rPr>
          <w:rFonts w:ascii="Times New Roman" w:hAnsi="Times New Roman" w:cs="Times New Roman"/>
          <w:sz w:val="24"/>
          <w:szCs w:val="24"/>
        </w:rPr>
      </w:pPr>
      <w:r w:rsidRPr="00A4528C">
        <w:rPr>
          <w:rFonts w:ascii="Times New Roman" w:hAnsi="Times New Roman" w:cs="Times New Roman"/>
          <w:sz w:val="24"/>
          <w:szCs w:val="24"/>
        </w:rPr>
        <w:t xml:space="preserve">Hello: </w:t>
      </w:r>
    </w:p>
    <w:p w:rsidR="00221424" w:rsidRPr="00A4528C" w:rsidRDefault="00221424" w:rsidP="006E038F">
      <w:pPr>
        <w:spacing w:line="480" w:lineRule="auto"/>
        <w:jc w:val="both"/>
        <w:rPr>
          <w:rFonts w:ascii="Times New Roman" w:hAnsi="Times New Roman" w:cs="Times New Roman"/>
          <w:sz w:val="24"/>
          <w:szCs w:val="24"/>
        </w:rPr>
      </w:pPr>
      <w:r w:rsidRPr="00A4528C">
        <w:rPr>
          <w:rFonts w:ascii="Times New Roman" w:hAnsi="Times New Roman" w:cs="Times New Roman"/>
          <w:sz w:val="24"/>
          <w:szCs w:val="24"/>
        </w:rPr>
        <w:t xml:space="preserve">I am a Master of Business and Management student at Rongo University College, conducting research on </w:t>
      </w:r>
      <w:r w:rsidRPr="00A4528C">
        <w:rPr>
          <w:rFonts w:ascii="Times New Roman" w:hAnsi="Times New Roman" w:cs="Times New Roman"/>
          <w:b/>
          <w:i/>
          <w:sz w:val="24"/>
          <w:szCs w:val="24"/>
        </w:rPr>
        <w:t xml:space="preserve">Effects of microcredit facilities on the welfare of households in Migori Sub-Count, Migori County </w:t>
      </w:r>
      <w:r w:rsidRPr="00A4528C">
        <w:rPr>
          <w:rFonts w:ascii="Times New Roman" w:hAnsi="Times New Roman" w:cs="Times New Roman"/>
          <w:sz w:val="24"/>
          <w:szCs w:val="24"/>
        </w:rPr>
        <w:t>as a</w:t>
      </w:r>
      <w:r w:rsidRPr="00A4528C">
        <w:rPr>
          <w:rFonts w:ascii="Times New Roman" w:hAnsi="Times New Roman" w:cs="Times New Roman"/>
          <w:i/>
          <w:sz w:val="24"/>
          <w:szCs w:val="24"/>
        </w:rPr>
        <w:t xml:space="preserve"> </w:t>
      </w:r>
      <w:r w:rsidRPr="00A4528C">
        <w:rPr>
          <w:rFonts w:ascii="Times New Roman" w:hAnsi="Times New Roman" w:cs="Times New Roman"/>
          <w:sz w:val="24"/>
          <w:szCs w:val="24"/>
        </w:rPr>
        <w:t>partial fulfilment of the requirements for the award of Masters Degree in Business Management. You are kindly requested to respond to this questionnaire in the best way possible. Information from this research will help develop a comprehensive understanding of the subject matter, advice stakeholders and form basis for further research.</w:t>
      </w:r>
    </w:p>
    <w:p w:rsidR="00221424" w:rsidRPr="00A4528C" w:rsidRDefault="00221424" w:rsidP="006E038F">
      <w:pPr>
        <w:spacing w:line="480" w:lineRule="auto"/>
        <w:rPr>
          <w:rFonts w:ascii="Times New Roman" w:hAnsi="Times New Roman" w:cs="Times New Roman"/>
          <w:sz w:val="24"/>
          <w:szCs w:val="24"/>
        </w:rPr>
      </w:pPr>
      <w:r w:rsidRPr="00A4528C">
        <w:rPr>
          <w:rFonts w:ascii="Times New Roman" w:hAnsi="Times New Roman" w:cs="Times New Roman"/>
          <w:sz w:val="24"/>
          <w:szCs w:val="24"/>
        </w:rPr>
        <w:t>Your response will remain confidential and will only be used for analysis and evaluation.</w:t>
      </w:r>
    </w:p>
    <w:p w:rsidR="00221424" w:rsidRPr="00A4528C" w:rsidRDefault="00221424" w:rsidP="00D340F6">
      <w:pPr>
        <w:tabs>
          <w:tab w:val="left" w:pos="4200"/>
        </w:tabs>
        <w:spacing w:after="0" w:line="480" w:lineRule="auto"/>
        <w:rPr>
          <w:rFonts w:ascii="Times New Roman" w:hAnsi="Times New Roman" w:cs="Times New Roman"/>
          <w:sz w:val="24"/>
          <w:szCs w:val="24"/>
        </w:rPr>
      </w:pPr>
      <w:r w:rsidRPr="00A4528C">
        <w:rPr>
          <w:rFonts w:ascii="Times New Roman" w:hAnsi="Times New Roman" w:cs="Times New Roman"/>
          <w:sz w:val="24"/>
          <w:szCs w:val="24"/>
        </w:rPr>
        <w:t xml:space="preserve">Thank you. </w:t>
      </w:r>
      <w:r w:rsidR="006528C3" w:rsidRPr="00A4528C">
        <w:rPr>
          <w:rFonts w:ascii="Times New Roman" w:hAnsi="Times New Roman" w:cs="Times New Roman"/>
          <w:sz w:val="24"/>
          <w:szCs w:val="24"/>
        </w:rPr>
        <w:tab/>
      </w:r>
    </w:p>
    <w:p w:rsidR="00221424" w:rsidRPr="00A4528C" w:rsidRDefault="00221424" w:rsidP="006E038F">
      <w:pPr>
        <w:spacing w:after="0" w:line="480" w:lineRule="auto"/>
        <w:jc w:val="center"/>
        <w:rPr>
          <w:rFonts w:ascii="Times New Roman" w:hAnsi="Times New Roman" w:cs="Times New Roman"/>
          <w:i/>
          <w:sz w:val="24"/>
          <w:szCs w:val="24"/>
        </w:rPr>
      </w:pPr>
      <w:r w:rsidRPr="00A4528C">
        <w:rPr>
          <w:rFonts w:ascii="Times New Roman" w:hAnsi="Times New Roman" w:cs="Times New Roman"/>
          <w:i/>
          <w:sz w:val="24"/>
          <w:szCs w:val="24"/>
        </w:rPr>
        <w:t>Background Information</w:t>
      </w:r>
    </w:p>
    <w:p w:rsidR="00221424" w:rsidRPr="00A4528C" w:rsidRDefault="00221424" w:rsidP="006E038F">
      <w:pPr>
        <w:numPr>
          <w:ilvl w:val="0"/>
          <w:numId w:val="5"/>
        </w:numPr>
        <w:autoSpaceDN w:val="0"/>
        <w:spacing w:after="0" w:line="480" w:lineRule="auto"/>
        <w:ind w:left="0" w:firstLine="0"/>
        <w:jc w:val="both"/>
        <w:rPr>
          <w:rFonts w:ascii="Times New Roman" w:hAnsi="Times New Roman" w:cs="Times New Roman"/>
          <w:sz w:val="24"/>
          <w:szCs w:val="24"/>
        </w:rPr>
      </w:pPr>
      <w:r w:rsidRPr="00A4528C">
        <w:rPr>
          <w:rFonts w:ascii="Times New Roman" w:hAnsi="Times New Roman" w:cs="Times New Roman"/>
          <w:sz w:val="24"/>
          <w:szCs w:val="24"/>
        </w:rPr>
        <w:t>Gender:  (a) Male        (b)  Female</w:t>
      </w:r>
    </w:p>
    <w:p w:rsidR="00221424" w:rsidRPr="00A4528C" w:rsidRDefault="00221424" w:rsidP="006E038F">
      <w:pPr>
        <w:numPr>
          <w:ilvl w:val="0"/>
          <w:numId w:val="5"/>
        </w:numPr>
        <w:autoSpaceDN w:val="0"/>
        <w:spacing w:after="0" w:line="480" w:lineRule="auto"/>
        <w:ind w:left="0" w:firstLine="0"/>
        <w:jc w:val="both"/>
        <w:rPr>
          <w:rFonts w:ascii="Times New Roman" w:hAnsi="Times New Roman" w:cs="Times New Roman"/>
          <w:sz w:val="24"/>
          <w:szCs w:val="24"/>
        </w:rPr>
      </w:pPr>
      <w:r w:rsidRPr="00A4528C">
        <w:rPr>
          <w:rFonts w:ascii="Times New Roman" w:hAnsi="Times New Roman" w:cs="Times New Roman"/>
          <w:sz w:val="24"/>
          <w:szCs w:val="24"/>
        </w:rPr>
        <w:t xml:space="preserve">Age: </w:t>
      </w:r>
      <w:r w:rsidRPr="00A4528C">
        <w:rPr>
          <w:rFonts w:ascii="Times New Roman" w:hAnsi="Times New Roman" w:cs="Times New Roman"/>
          <w:sz w:val="24"/>
          <w:szCs w:val="24"/>
        </w:rPr>
        <w:tab/>
        <w:t xml:space="preserve">  (a) Below 30 yrs          (b) 31-45 yrs       (c) Above 45 Years</w:t>
      </w:r>
    </w:p>
    <w:p w:rsidR="00221424" w:rsidRPr="00A4528C" w:rsidRDefault="00221424" w:rsidP="006E038F">
      <w:pPr>
        <w:numPr>
          <w:ilvl w:val="0"/>
          <w:numId w:val="5"/>
        </w:numPr>
        <w:autoSpaceDN w:val="0"/>
        <w:spacing w:after="0" w:line="480" w:lineRule="auto"/>
        <w:ind w:left="0" w:firstLine="0"/>
        <w:jc w:val="both"/>
        <w:rPr>
          <w:rFonts w:ascii="Times New Roman" w:hAnsi="Times New Roman" w:cs="Times New Roman"/>
          <w:sz w:val="24"/>
          <w:szCs w:val="24"/>
        </w:rPr>
      </w:pPr>
      <w:r w:rsidRPr="00A4528C">
        <w:rPr>
          <w:rFonts w:ascii="Times New Roman" w:hAnsi="Times New Roman" w:cs="Times New Roman"/>
          <w:sz w:val="24"/>
          <w:szCs w:val="24"/>
        </w:rPr>
        <w:t>Level of Education: (a) Secondary and Below (b) Tertiary Institute (c) Graduate</w:t>
      </w:r>
    </w:p>
    <w:p w:rsidR="00221424" w:rsidRPr="00A4528C" w:rsidRDefault="00221424" w:rsidP="006E038F">
      <w:pPr>
        <w:numPr>
          <w:ilvl w:val="0"/>
          <w:numId w:val="5"/>
        </w:numPr>
        <w:autoSpaceDN w:val="0"/>
        <w:spacing w:after="0" w:line="480" w:lineRule="auto"/>
        <w:ind w:left="0" w:firstLine="0"/>
        <w:jc w:val="both"/>
        <w:rPr>
          <w:rFonts w:ascii="Times New Roman" w:hAnsi="Times New Roman" w:cs="Times New Roman"/>
          <w:sz w:val="24"/>
          <w:szCs w:val="24"/>
        </w:rPr>
      </w:pPr>
      <w:r w:rsidRPr="00A4528C">
        <w:rPr>
          <w:rFonts w:ascii="Times New Roman" w:hAnsi="Times New Roman" w:cs="Times New Roman"/>
          <w:sz w:val="24"/>
          <w:szCs w:val="24"/>
        </w:rPr>
        <w:t xml:space="preserve">Occupation: (a) Farmer (b) Business (c) Professional (d) Other (specify) </w:t>
      </w:r>
    </w:p>
    <w:p w:rsidR="00221424" w:rsidRPr="00A4528C" w:rsidRDefault="00221424" w:rsidP="006E038F">
      <w:pPr>
        <w:pStyle w:val="ListParagraph"/>
        <w:widowControl w:val="0"/>
        <w:numPr>
          <w:ilvl w:val="0"/>
          <w:numId w:val="5"/>
        </w:numPr>
        <w:autoSpaceDE w:val="0"/>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Kindly tick any microcredit institutions that you have known been for the last 5 years.</w:t>
      </w:r>
    </w:p>
    <w:p w:rsidR="00221424" w:rsidRPr="00A4528C" w:rsidRDefault="00224A9E" w:rsidP="006E038F">
      <w:pPr>
        <w:pStyle w:val="ListParagraph"/>
        <w:widowControl w:val="0"/>
        <w:numPr>
          <w:ilvl w:val="0"/>
          <w:numId w:val="7"/>
        </w:numPr>
        <w:autoSpaceDE w:val="0"/>
        <w:autoSpaceDN w:val="0"/>
        <w:spacing w:after="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Agrinfo.</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r>
      <w:r w:rsidR="00221424" w:rsidRPr="00A4528C">
        <w:rPr>
          <w:rFonts w:ascii="Times New Roman" w:hAnsi="Times New Roman" w:cs="Times New Roman"/>
          <w:sz w:val="24"/>
          <w:szCs w:val="24"/>
        </w:rPr>
        <w:t>(c) KWFT</w:t>
      </w:r>
      <w:r w:rsidR="00221424" w:rsidRPr="00A4528C">
        <w:rPr>
          <w:rFonts w:ascii="Times New Roman" w:hAnsi="Times New Roman" w:cs="Times New Roman"/>
          <w:sz w:val="24"/>
          <w:szCs w:val="24"/>
        </w:rPr>
        <w:tab/>
      </w:r>
      <w:r w:rsidR="00221424" w:rsidRPr="00A4528C">
        <w:rPr>
          <w:rFonts w:ascii="Times New Roman" w:hAnsi="Times New Roman" w:cs="Times New Roman"/>
          <w:sz w:val="24"/>
          <w:szCs w:val="24"/>
        </w:rPr>
        <w:tab/>
      </w:r>
      <w:r w:rsidR="00221424" w:rsidRPr="00A4528C">
        <w:rPr>
          <w:rFonts w:ascii="Times New Roman" w:hAnsi="Times New Roman" w:cs="Times New Roman"/>
          <w:sz w:val="24"/>
          <w:szCs w:val="24"/>
        </w:rPr>
        <w:tab/>
        <w:t>(e) SMEP</w:t>
      </w:r>
    </w:p>
    <w:p w:rsidR="00221424" w:rsidRPr="00A4528C" w:rsidRDefault="00221424" w:rsidP="006E038F">
      <w:pPr>
        <w:pStyle w:val="ListParagraph"/>
        <w:widowControl w:val="0"/>
        <w:numPr>
          <w:ilvl w:val="0"/>
          <w:numId w:val="7"/>
        </w:numPr>
        <w:autoSpaceDE w:val="0"/>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Kadet</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t>(d) Opportunity</w:t>
      </w:r>
      <w:r w:rsidRPr="00A4528C">
        <w:rPr>
          <w:rFonts w:ascii="Times New Roman" w:hAnsi="Times New Roman" w:cs="Times New Roman"/>
          <w:sz w:val="24"/>
          <w:szCs w:val="24"/>
        </w:rPr>
        <w:tab/>
      </w:r>
    </w:p>
    <w:p w:rsidR="00221424" w:rsidRPr="00A4528C" w:rsidRDefault="00221424" w:rsidP="006E038F">
      <w:pPr>
        <w:pStyle w:val="ListParagraph"/>
        <w:widowControl w:val="0"/>
        <w:autoSpaceDE w:val="0"/>
        <w:autoSpaceDN w:val="0"/>
        <w:spacing w:after="120" w:line="240" w:lineRule="auto"/>
        <w:ind w:left="0"/>
        <w:contextualSpacing w:val="0"/>
        <w:jc w:val="both"/>
        <w:rPr>
          <w:rFonts w:ascii="Times New Roman" w:hAnsi="Times New Roman" w:cs="Times New Roman"/>
          <w:i/>
          <w:sz w:val="24"/>
          <w:szCs w:val="24"/>
        </w:rPr>
      </w:pP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i/>
          <w:sz w:val="24"/>
          <w:szCs w:val="24"/>
        </w:rPr>
        <w:t>Questions on Microcredit Services</w:t>
      </w:r>
    </w:p>
    <w:p w:rsidR="00221424" w:rsidRPr="00A4528C" w:rsidRDefault="00221424" w:rsidP="006E038F">
      <w:pPr>
        <w:pStyle w:val="ListParagraph"/>
        <w:widowControl w:val="0"/>
        <w:numPr>
          <w:ilvl w:val="0"/>
          <w:numId w:val="5"/>
        </w:numPr>
        <w:autoSpaceDE w:val="0"/>
        <w:autoSpaceDN w:val="0"/>
        <w:spacing w:after="0" w:line="240" w:lineRule="auto"/>
        <w:ind w:left="0" w:firstLine="0"/>
        <w:jc w:val="both"/>
        <w:rPr>
          <w:rFonts w:ascii="Times New Roman" w:hAnsi="Times New Roman" w:cs="Times New Roman"/>
          <w:sz w:val="24"/>
          <w:szCs w:val="24"/>
        </w:rPr>
      </w:pPr>
      <w:r w:rsidRPr="00A4528C">
        <w:rPr>
          <w:rFonts w:ascii="Times New Roman" w:hAnsi="Times New Roman" w:cs="Times New Roman"/>
          <w:sz w:val="24"/>
          <w:szCs w:val="24"/>
        </w:rPr>
        <w:t>Reasons for getting the credit facility.</w:t>
      </w:r>
    </w:p>
    <w:p w:rsidR="00221424" w:rsidRPr="00A4528C" w:rsidRDefault="00221424" w:rsidP="006E038F">
      <w:pPr>
        <w:pStyle w:val="ListParagraph"/>
        <w:widowControl w:val="0"/>
        <w:numPr>
          <w:ilvl w:val="0"/>
          <w:numId w:val="8"/>
        </w:numPr>
        <w:autoSpaceDE w:val="0"/>
        <w:autoSpaceDN w:val="0"/>
        <w:spacing w:after="0" w:line="240" w:lineRule="auto"/>
        <w:ind w:left="0" w:firstLine="0"/>
        <w:jc w:val="both"/>
        <w:rPr>
          <w:rFonts w:ascii="Times New Roman" w:hAnsi="Times New Roman" w:cs="Times New Roman"/>
          <w:sz w:val="24"/>
          <w:szCs w:val="24"/>
        </w:rPr>
      </w:pPr>
      <w:r w:rsidRPr="00A4528C">
        <w:rPr>
          <w:rFonts w:ascii="Times New Roman" w:hAnsi="Times New Roman" w:cs="Times New Roman"/>
          <w:sz w:val="24"/>
          <w:szCs w:val="24"/>
        </w:rPr>
        <w:t>Business</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t>(c) Health</w:t>
      </w:r>
      <w:r w:rsidRPr="00A4528C">
        <w:rPr>
          <w:rFonts w:ascii="Times New Roman" w:hAnsi="Times New Roman" w:cs="Times New Roman"/>
          <w:sz w:val="24"/>
          <w:szCs w:val="24"/>
        </w:rPr>
        <w:tab/>
      </w:r>
      <w:r w:rsidRPr="00A4528C">
        <w:rPr>
          <w:rFonts w:ascii="Times New Roman" w:hAnsi="Times New Roman" w:cs="Times New Roman"/>
          <w:sz w:val="24"/>
          <w:szCs w:val="24"/>
        </w:rPr>
        <w:tab/>
        <w:t>(e) Household items</w:t>
      </w:r>
    </w:p>
    <w:p w:rsidR="00221424" w:rsidRPr="00A4528C" w:rsidRDefault="00221424" w:rsidP="006E038F">
      <w:pPr>
        <w:pStyle w:val="ListParagraph"/>
        <w:widowControl w:val="0"/>
        <w:numPr>
          <w:ilvl w:val="0"/>
          <w:numId w:val="8"/>
        </w:numPr>
        <w:autoSpaceDE w:val="0"/>
        <w:autoSpaceDN w:val="0"/>
        <w:spacing w:after="120" w:line="240" w:lineRule="auto"/>
        <w:ind w:left="0" w:firstLine="0"/>
        <w:jc w:val="both"/>
        <w:rPr>
          <w:rFonts w:ascii="Times New Roman" w:hAnsi="Times New Roman" w:cs="Times New Roman"/>
          <w:sz w:val="24"/>
          <w:szCs w:val="24"/>
        </w:rPr>
      </w:pPr>
      <w:r w:rsidRPr="00A4528C">
        <w:rPr>
          <w:rFonts w:ascii="Times New Roman" w:hAnsi="Times New Roman" w:cs="Times New Roman"/>
          <w:sz w:val="24"/>
          <w:szCs w:val="24"/>
        </w:rPr>
        <w:t>Education</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t>(d) Marriage</w:t>
      </w:r>
      <w:r w:rsidRPr="00A4528C">
        <w:rPr>
          <w:rFonts w:ascii="Times New Roman" w:hAnsi="Times New Roman" w:cs="Times New Roman"/>
          <w:sz w:val="24"/>
          <w:szCs w:val="24"/>
        </w:rPr>
        <w:tab/>
      </w:r>
      <w:r w:rsidRPr="00A4528C">
        <w:rPr>
          <w:rFonts w:ascii="Times New Roman" w:hAnsi="Times New Roman" w:cs="Times New Roman"/>
          <w:sz w:val="24"/>
          <w:szCs w:val="24"/>
        </w:rPr>
        <w:tab/>
        <w:t>(f) Other  Specify</w:t>
      </w:r>
    </w:p>
    <w:p w:rsidR="00221424" w:rsidRPr="00A4528C" w:rsidRDefault="00221424" w:rsidP="006E038F">
      <w:pPr>
        <w:pStyle w:val="ListParagraph"/>
        <w:widowControl w:val="0"/>
        <w:numPr>
          <w:ilvl w:val="0"/>
          <w:numId w:val="5"/>
        </w:numPr>
        <w:autoSpaceDE w:val="0"/>
        <w:autoSpaceDN w:val="0"/>
        <w:spacing w:after="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Which microcredit facilities did you get from the institution?</w:t>
      </w:r>
    </w:p>
    <w:p w:rsidR="00221424" w:rsidRPr="00A4528C" w:rsidRDefault="00221424" w:rsidP="006E038F">
      <w:pPr>
        <w:pStyle w:val="ListParagraph"/>
        <w:widowControl w:val="0"/>
        <w:numPr>
          <w:ilvl w:val="0"/>
          <w:numId w:val="9"/>
        </w:numPr>
        <w:autoSpaceDE w:val="0"/>
        <w:autoSpaceDN w:val="0"/>
        <w:spacing w:after="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Monetary Loans</w:t>
      </w:r>
      <w:r w:rsidRPr="00A4528C">
        <w:rPr>
          <w:rFonts w:ascii="Times New Roman" w:hAnsi="Times New Roman" w:cs="Times New Roman"/>
          <w:sz w:val="24"/>
          <w:szCs w:val="24"/>
        </w:rPr>
        <w:tab/>
      </w:r>
      <w:r w:rsidRPr="00A4528C">
        <w:rPr>
          <w:rFonts w:ascii="Times New Roman" w:hAnsi="Times New Roman" w:cs="Times New Roman"/>
          <w:sz w:val="24"/>
          <w:szCs w:val="24"/>
        </w:rPr>
        <w:tab/>
        <w:t>(c) Training and extension     (e) Other (specify)</w:t>
      </w:r>
    </w:p>
    <w:p w:rsidR="00221424" w:rsidRPr="00A4528C" w:rsidRDefault="00221424" w:rsidP="006E038F">
      <w:pPr>
        <w:pStyle w:val="ListParagraph"/>
        <w:widowControl w:val="0"/>
        <w:numPr>
          <w:ilvl w:val="0"/>
          <w:numId w:val="9"/>
        </w:numPr>
        <w:autoSpaceDE w:val="0"/>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Farm inputs</w:t>
      </w:r>
      <w:r w:rsidRPr="00A4528C">
        <w:rPr>
          <w:rFonts w:ascii="Times New Roman" w:hAnsi="Times New Roman" w:cs="Times New Roman"/>
          <w:sz w:val="24"/>
          <w:szCs w:val="24"/>
        </w:rPr>
        <w:tab/>
      </w:r>
      <w:r w:rsidRPr="00A4528C">
        <w:rPr>
          <w:rFonts w:ascii="Times New Roman" w:hAnsi="Times New Roman" w:cs="Times New Roman"/>
          <w:sz w:val="24"/>
          <w:szCs w:val="24"/>
        </w:rPr>
        <w:tab/>
        <w:t xml:space="preserve"> (d) Marketing Services</w:t>
      </w:r>
    </w:p>
    <w:p w:rsidR="00221424" w:rsidRPr="00A4528C" w:rsidRDefault="00221424" w:rsidP="006E038F">
      <w:pPr>
        <w:pStyle w:val="ListParagraph"/>
        <w:widowControl w:val="0"/>
        <w:numPr>
          <w:ilvl w:val="0"/>
          <w:numId w:val="19"/>
        </w:numPr>
        <w:autoSpaceDE w:val="0"/>
        <w:autoSpaceDN w:val="0"/>
        <w:spacing w:after="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lastRenderedPageBreak/>
        <w:t>What is your major economic activity/source of income</w:t>
      </w:r>
    </w:p>
    <w:p w:rsidR="0015305C" w:rsidRPr="00A4528C" w:rsidRDefault="00221424" w:rsidP="006E038F">
      <w:pPr>
        <w:pStyle w:val="ListParagraph"/>
        <w:widowControl w:val="0"/>
        <w:numPr>
          <w:ilvl w:val="0"/>
          <w:numId w:val="10"/>
        </w:numPr>
        <w:autoSpaceDE w:val="0"/>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Farming</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t>(c) Salaried</w:t>
      </w:r>
    </w:p>
    <w:p w:rsidR="00221424" w:rsidRPr="00A4528C" w:rsidRDefault="00221424" w:rsidP="006E038F">
      <w:pPr>
        <w:pStyle w:val="ListParagraph"/>
        <w:widowControl w:val="0"/>
        <w:numPr>
          <w:ilvl w:val="0"/>
          <w:numId w:val="10"/>
        </w:numPr>
        <w:autoSpaceDE w:val="0"/>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Business</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t>(d) Other (Specify)</w:t>
      </w:r>
    </w:p>
    <w:p w:rsidR="00221424" w:rsidRPr="00A4528C" w:rsidRDefault="00221424" w:rsidP="006E038F">
      <w:pPr>
        <w:pStyle w:val="ListParagraph"/>
        <w:widowControl w:val="0"/>
        <w:numPr>
          <w:ilvl w:val="0"/>
          <w:numId w:val="19"/>
        </w:numPr>
        <w:autoSpaceDE w:val="0"/>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What is the level of the monthly income of your family/household?</w:t>
      </w:r>
    </w:p>
    <w:p w:rsidR="00221424" w:rsidRPr="00A4528C" w:rsidRDefault="00221424" w:rsidP="006E038F">
      <w:pPr>
        <w:pStyle w:val="ListParagraph"/>
        <w:widowControl w:val="0"/>
        <w:numPr>
          <w:ilvl w:val="0"/>
          <w:numId w:val="11"/>
        </w:numPr>
        <w:autoSpaceDE w:val="0"/>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Below 5,000</w:t>
      </w:r>
      <w:r w:rsidRPr="00A4528C">
        <w:rPr>
          <w:rFonts w:ascii="Times New Roman" w:hAnsi="Times New Roman" w:cs="Times New Roman"/>
          <w:sz w:val="24"/>
          <w:szCs w:val="24"/>
        </w:rPr>
        <w:tab/>
      </w:r>
      <w:r w:rsidRPr="00A4528C">
        <w:rPr>
          <w:rFonts w:ascii="Times New Roman" w:hAnsi="Times New Roman" w:cs="Times New Roman"/>
          <w:sz w:val="24"/>
          <w:szCs w:val="24"/>
        </w:rPr>
        <w:tab/>
        <w:t>(c) 10,001-20,000</w:t>
      </w:r>
      <w:r w:rsidRPr="00A4528C">
        <w:rPr>
          <w:rFonts w:ascii="Times New Roman" w:hAnsi="Times New Roman" w:cs="Times New Roman"/>
          <w:sz w:val="24"/>
          <w:szCs w:val="24"/>
        </w:rPr>
        <w:tab/>
      </w:r>
    </w:p>
    <w:p w:rsidR="00221424" w:rsidRPr="00A4528C" w:rsidRDefault="00221424" w:rsidP="006E038F">
      <w:pPr>
        <w:pStyle w:val="ListParagraph"/>
        <w:widowControl w:val="0"/>
        <w:numPr>
          <w:ilvl w:val="0"/>
          <w:numId w:val="11"/>
        </w:numPr>
        <w:autoSpaceDE w:val="0"/>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5001- 10,000</w:t>
      </w:r>
      <w:r w:rsidRPr="00A4528C">
        <w:rPr>
          <w:rFonts w:ascii="Times New Roman" w:hAnsi="Times New Roman" w:cs="Times New Roman"/>
          <w:sz w:val="24"/>
          <w:szCs w:val="24"/>
        </w:rPr>
        <w:tab/>
      </w:r>
      <w:r w:rsidRPr="00A4528C">
        <w:rPr>
          <w:rFonts w:ascii="Times New Roman" w:hAnsi="Times New Roman" w:cs="Times New Roman"/>
          <w:sz w:val="24"/>
          <w:szCs w:val="24"/>
        </w:rPr>
        <w:tab/>
        <w:t>(d) Above 20,000</w:t>
      </w:r>
    </w:p>
    <w:p w:rsidR="00221424" w:rsidRPr="00A4528C" w:rsidRDefault="00221424" w:rsidP="006E038F">
      <w:pPr>
        <w:pStyle w:val="ListParagraph"/>
        <w:widowControl w:val="0"/>
        <w:numPr>
          <w:ilvl w:val="0"/>
          <w:numId w:val="19"/>
        </w:numPr>
        <w:autoSpaceDE w:val="0"/>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Kindly rate on a scale of 1 to 5, how these microcredit facilities have/would contribute to your household’s income security?</w:t>
      </w:r>
    </w:p>
    <w:tbl>
      <w:tblPr>
        <w:tblStyle w:val="TableGrid"/>
        <w:tblW w:w="4768" w:type="pct"/>
        <w:tblInd w:w="738" w:type="dxa"/>
        <w:tblLook w:val="04A0"/>
      </w:tblPr>
      <w:tblGrid>
        <w:gridCol w:w="1756"/>
        <w:gridCol w:w="1419"/>
        <w:gridCol w:w="1255"/>
        <w:gridCol w:w="1505"/>
        <w:gridCol w:w="1255"/>
        <w:gridCol w:w="1392"/>
      </w:tblGrid>
      <w:tr w:rsidR="00221424" w:rsidRPr="00A4528C" w:rsidTr="00952236">
        <w:tc>
          <w:tcPr>
            <w:tcW w:w="1023" w:type="pct"/>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Microcredit facility</w:t>
            </w:r>
          </w:p>
        </w:tc>
        <w:tc>
          <w:tcPr>
            <w:tcW w:w="827" w:type="pct"/>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hAnsi="Times New Roman" w:cs="Times New Roman"/>
                <w:sz w:val="24"/>
                <w:szCs w:val="24"/>
              </w:rPr>
            </w:pPr>
            <w:r w:rsidRPr="00A4528C">
              <w:rPr>
                <w:rFonts w:ascii="Times New Roman" w:hAnsi="Times New Roman" w:cs="Times New Roman"/>
                <w:sz w:val="24"/>
                <w:szCs w:val="24"/>
              </w:rPr>
              <w:t>Greatly weakened</w:t>
            </w:r>
          </w:p>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 xml:space="preserve"> (1)</w:t>
            </w:r>
          </w:p>
        </w:tc>
        <w:tc>
          <w:tcPr>
            <w:tcW w:w="731" w:type="pct"/>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hAnsi="Times New Roman" w:cs="Times New Roman"/>
                <w:sz w:val="24"/>
                <w:szCs w:val="24"/>
              </w:rPr>
            </w:pPr>
            <w:r w:rsidRPr="00A4528C">
              <w:rPr>
                <w:rFonts w:ascii="Times New Roman" w:hAnsi="Times New Roman" w:cs="Times New Roman"/>
                <w:sz w:val="24"/>
                <w:szCs w:val="24"/>
              </w:rPr>
              <w:t>Weakened</w:t>
            </w:r>
          </w:p>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(2)</w:t>
            </w:r>
          </w:p>
        </w:tc>
        <w:tc>
          <w:tcPr>
            <w:tcW w:w="877" w:type="pct"/>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hAnsi="Times New Roman" w:cs="Times New Roman"/>
                <w:sz w:val="24"/>
                <w:szCs w:val="24"/>
              </w:rPr>
            </w:pPr>
            <w:r w:rsidRPr="00A4528C">
              <w:rPr>
                <w:rFonts w:ascii="Times New Roman" w:hAnsi="Times New Roman" w:cs="Times New Roman"/>
                <w:sz w:val="24"/>
                <w:szCs w:val="24"/>
              </w:rPr>
              <w:t>Not improved</w:t>
            </w:r>
          </w:p>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(3)</w:t>
            </w:r>
          </w:p>
        </w:tc>
        <w:tc>
          <w:tcPr>
            <w:tcW w:w="731" w:type="pct"/>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hAnsi="Times New Roman" w:cs="Times New Roman"/>
                <w:sz w:val="24"/>
                <w:szCs w:val="24"/>
              </w:rPr>
            </w:pPr>
            <w:r w:rsidRPr="00A4528C">
              <w:rPr>
                <w:rFonts w:ascii="Times New Roman" w:hAnsi="Times New Roman" w:cs="Times New Roman"/>
                <w:sz w:val="24"/>
                <w:szCs w:val="24"/>
              </w:rPr>
              <w:t>Improved</w:t>
            </w:r>
          </w:p>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(4)</w:t>
            </w:r>
          </w:p>
        </w:tc>
        <w:tc>
          <w:tcPr>
            <w:tcW w:w="812" w:type="pct"/>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hAnsi="Times New Roman" w:cs="Times New Roman"/>
                <w:sz w:val="24"/>
                <w:szCs w:val="24"/>
              </w:rPr>
            </w:pPr>
            <w:r w:rsidRPr="00A4528C">
              <w:rPr>
                <w:rFonts w:ascii="Times New Roman" w:hAnsi="Times New Roman" w:cs="Times New Roman"/>
                <w:sz w:val="24"/>
                <w:szCs w:val="24"/>
              </w:rPr>
              <w:t>Greatly Improved</w:t>
            </w:r>
          </w:p>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(5)</w:t>
            </w:r>
          </w:p>
        </w:tc>
      </w:tr>
      <w:tr w:rsidR="00221424" w:rsidRPr="00A4528C" w:rsidTr="00952236">
        <w:tc>
          <w:tcPr>
            <w:tcW w:w="1023" w:type="pct"/>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Monetary loans</w:t>
            </w:r>
          </w:p>
        </w:tc>
        <w:tc>
          <w:tcPr>
            <w:tcW w:w="827"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731"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877"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731"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812"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952236">
        <w:tc>
          <w:tcPr>
            <w:tcW w:w="1023" w:type="pct"/>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 xml:space="preserve">Farm inputs </w:t>
            </w:r>
          </w:p>
        </w:tc>
        <w:tc>
          <w:tcPr>
            <w:tcW w:w="827"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731"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877"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731"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812"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952236">
        <w:tc>
          <w:tcPr>
            <w:tcW w:w="1023" w:type="pct"/>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 xml:space="preserve">Training &amp; extension </w:t>
            </w:r>
          </w:p>
        </w:tc>
        <w:tc>
          <w:tcPr>
            <w:tcW w:w="827"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731"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877"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731"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812"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952236">
        <w:tc>
          <w:tcPr>
            <w:tcW w:w="1023" w:type="pct"/>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 xml:space="preserve">Marketing services </w:t>
            </w:r>
          </w:p>
        </w:tc>
        <w:tc>
          <w:tcPr>
            <w:tcW w:w="827"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731"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877"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731"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812" w:type="pct"/>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bl>
    <w:p w:rsidR="00221424" w:rsidRPr="00A4528C" w:rsidRDefault="00221424" w:rsidP="006E038F">
      <w:pPr>
        <w:pStyle w:val="ListParagraph"/>
        <w:numPr>
          <w:ilvl w:val="0"/>
          <w:numId w:val="19"/>
        </w:numPr>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What is the major source of food for your household?</w:t>
      </w:r>
    </w:p>
    <w:p w:rsidR="00221424" w:rsidRPr="00A4528C" w:rsidRDefault="00221424" w:rsidP="006E038F">
      <w:pPr>
        <w:pStyle w:val="ListParagraph"/>
        <w:numPr>
          <w:ilvl w:val="0"/>
          <w:numId w:val="12"/>
        </w:numPr>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 xml:space="preserve">Farming </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t>(c) Gifts</w:t>
      </w:r>
    </w:p>
    <w:p w:rsidR="00221424" w:rsidRPr="00A4528C" w:rsidRDefault="00221424" w:rsidP="006E038F">
      <w:pPr>
        <w:pStyle w:val="ListParagraph"/>
        <w:numPr>
          <w:ilvl w:val="0"/>
          <w:numId w:val="12"/>
        </w:numPr>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Business</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t>(d) Other (Specify)</w:t>
      </w:r>
    </w:p>
    <w:p w:rsidR="00221424" w:rsidRPr="00A4528C" w:rsidRDefault="00221424" w:rsidP="006E038F">
      <w:pPr>
        <w:pStyle w:val="ListParagraph"/>
        <w:numPr>
          <w:ilvl w:val="0"/>
          <w:numId w:val="19"/>
        </w:numPr>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What average percentage of your monthly earnings do you spend on food for your household?</w:t>
      </w:r>
    </w:p>
    <w:p w:rsidR="00221424" w:rsidRPr="00A4528C" w:rsidRDefault="00221424" w:rsidP="006E038F">
      <w:pPr>
        <w:pStyle w:val="ListParagraph"/>
        <w:numPr>
          <w:ilvl w:val="0"/>
          <w:numId w:val="13"/>
        </w:numPr>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Below 20%</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t xml:space="preserve">               (c) 41-60%</w:t>
      </w:r>
    </w:p>
    <w:p w:rsidR="00221424" w:rsidRPr="00A4528C" w:rsidRDefault="00221424" w:rsidP="006E038F">
      <w:pPr>
        <w:pStyle w:val="ListParagraph"/>
        <w:numPr>
          <w:ilvl w:val="0"/>
          <w:numId w:val="13"/>
        </w:numPr>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21-40%</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t xml:space="preserve">   (d) 61% and above</w:t>
      </w:r>
    </w:p>
    <w:p w:rsidR="00221424" w:rsidRPr="00A4528C" w:rsidRDefault="00221424" w:rsidP="006E038F">
      <w:pPr>
        <w:pStyle w:val="ListParagraph"/>
        <w:numPr>
          <w:ilvl w:val="0"/>
          <w:numId w:val="19"/>
        </w:numPr>
        <w:autoSpaceDN w:val="0"/>
        <w:spacing w:after="240" w:line="240" w:lineRule="auto"/>
        <w:ind w:left="0" w:firstLine="0"/>
        <w:jc w:val="both"/>
        <w:rPr>
          <w:rFonts w:ascii="Times New Roman" w:hAnsi="Times New Roman" w:cs="Times New Roman"/>
          <w:bCs/>
          <w:sz w:val="24"/>
          <w:szCs w:val="24"/>
        </w:rPr>
      </w:pPr>
      <w:r w:rsidRPr="00A4528C">
        <w:rPr>
          <w:rFonts w:ascii="Times New Roman" w:hAnsi="Times New Roman" w:cs="Times New Roman"/>
          <w:sz w:val="24"/>
          <w:szCs w:val="24"/>
        </w:rPr>
        <w:t xml:space="preserve"> On a scale of 1-5, kindly rate how these microcredit facilities have helped your household improve its food security over the last 5 years? </w:t>
      </w:r>
    </w:p>
    <w:tbl>
      <w:tblPr>
        <w:tblStyle w:val="TableGrid"/>
        <w:tblW w:w="0" w:type="auto"/>
        <w:tblInd w:w="558" w:type="dxa"/>
        <w:tblLook w:val="04A0"/>
      </w:tblPr>
      <w:tblGrid>
        <w:gridCol w:w="1599"/>
        <w:gridCol w:w="1481"/>
        <w:gridCol w:w="1322"/>
        <w:gridCol w:w="1343"/>
        <w:gridCol w:w="1242"/>
        <w:gridCol w:w="1455"/>
      </w:tblGrid>
      <w:tr w:rsidR="00221424" w:rsidRPr="00A4528C" w:rsidTr="008D63D4">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Microcredit facility</w:t>
            </w:r>
          </w:p>
        </w:tc>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Greatly weakened (1)</w:t>
            </w:r>
          </w:p>
        </w:tc>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Weakened (2)</w:t>
            </w:r>
          </w:p>
        </w:tc>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Not improved (3)</w:t>
            </w:r>
          </w:p>
        </w:tc>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Improved (4)</w:t>
            </w:r>
          </w:p>
        </w:tc>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Greatly Improved (5)</w:t>
            </w:r>
          </w:p>
        </w:tc>
      </w:tr>
      <w:tr w:rsidR="00221424" w:rsidRPr="00A4528C" w:rsidTr="008D63D4">
        <w:trPr>
          <w:trHeight w:val="341"/>
        </w:trPr>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Monetary loans</w:t>
            </w: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 xml:space="preserve">Farm inputs </w:t>
            </w: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 xml:space="preserve">Training &amp; extension </w:t>
            </w: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 xml:space="preserve">Marketing services </w:t>
            </w: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bl>
    <w:p w:rsidR="00221424" w:rsidRPr="00A4528C" w:rsidRDefault="00221424" w:rsidP="006E038F">
      <w:pPr>
        <w:numPr>
          <w:ilvl w:val="0"/>
          <w:numId w:val="19"/>
        </w:numPr>
        <w:autoSpaceDN w:val="0"/>
        <w:spacing w:after="120" w:line="240" w:lineRule="auto"/>
        <w:ind w:left="0" w:firstLine="0"/>
        <w:jc w:val="both"/>
        <w:rPr>
          <w:rFonts w:ascii="Times New Roman" w:hAnsi="Times New Roman" w:cs="Times New Roman"/>
          <w:sz w:val="24"/>
          <w:szCs w:val="24"/>
        </w:rPr>
      </w:pPr>
      <w:r w:rsidRPr="00A4528C">
        <w:rPr>
          <w:rFonts w:ascii="Times New Roman" w:hAnsi="Times New Roman" w:cs="Times New Roman"/>
          <w:sz w:val="24"/>
          <w:szCs w:val="24"/>
        </w:rPr>
        <w:t>What is the major strategy your household employs to ensure adequate health for its members?</w:t>
      </w:r>
    </w:p>
    <w:p w:rsidR="00221424" w:rsidRPr="00A4528C" w:rsidRDefault="00221424" w:rsidP="006E038F">
      <w:pPr>
        <w:pStyle w:val="ListParagraph"/>
        <w:numPr>
          <w:ilvl w:val="0"/>
          <w:numId w:val="14"/>
        </w:numPr>
        <w:autoSpaceDN w:val="0"/>
        <w:spacing w:after="480" w:line="240" w:lineRule="auto"/>
        <w:ind w:left="0" w:firstLine="0"/>
        <w:jc w:val="both"/>
        <w:rPr>
          <w:rFonts w:ascii="Times New Roman" w:hAnsi="Times New Roman" w:cs="Times New Roman"/>
          <w:sz w:val="24"/>
          <w:szCs w:val="24"/>
        </w:rPr>
      </w:pPr>
      <w:r w:rsidRPr="00A4528C">
        <w:rPr>
          <w:rFonts w:ascii="Times New Roman" w:hAnsi="Times New Roman" w:cs="Times New Roman"/>
          <w:sz w:val="24"/>
          <w:szCs w:val="24"/>
        </w:rPr>
        <w:t>Hospital treatment</w:t>
      </w:r>
      <w:r w:rsidRPr="00A4528C">
        <w:rPr>
          <w:rFonts w:ascii="Times New Roman" w:hAnsi="Times New Roman" w:cs="Times New Roman"/>
          <w:sz w:val="24"/>
          <w:szCs w:val="24"/>
        </w:rPr>
        <w:tab/>
        <w:t xml:space="preserve">                            (c) Preventive measures</w:t>
      </w:r>
    </w:p>
    <w:p w:rsidR="00221424" w:rsidRPr="00A4528C" w:rsidRDefault="00221424" w:rsidP="006E038F">
      <w:pPr>
        <w:pStyle w:val="ListParagraph"/>
        <w:numPr>
          <w:ilvl w:val="0"/>
          <w:numId w:val="14"/>
        </w:numPr>
        <w:autoSpaceDN w:val="0"/>
        <w:spacing w:after="360" w:line="240" w:lineRule="auto"/>
        <w:ind w:left="0" w:firstLine="0"/>
        <w:jc w:val="both"/>
        <w:rPr>
          <w:rFonts w:ascii="Times New Roman" w:hAnsi="Times New Roman" w:cs="Times New Roman"/>
          <w:sz w:val="24"/>
          <w:szCs w:val="24"/>
        </w:rPr>
      </w:pPr>
      <w:r w:rsidRPr="00A4528C">
        <w:rPr>
          <w:rFonts w:ascii="Times New Roman" w:hAnsi="Times New Roman" w:cs="Times New Roman"/>
          <w:sz w:val="24"/>
          <w:szCs w:val="24"/>
        </w:rPr>
        <w:t>Over the Counter drugs                               (d) Other (Specify)</w:t>
      </w:r>
    </w:p>
    <w:p w:rsidR="00221424" w:rsidRPr="00A4528C" w:rsidRDefault="00221424" w:rsidP="006E038F">
      <w:pPr>
        <w:pStyle w:val="ListParagraph"/>
        <w:numPr>
          <w:ilvl w:val="0"/>
          <w:numId w:val="19"/>
        </w:numPr>
        <w:autoSpaceDN w:val="0"/>
        <w:spacing w:before="120"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lastRenderedPageBreak/>
        <w:t xml:space="preserve">What average percentage of your monthly earnings do you spend in enhancing the health of your household </w:t>
      </w:r>
    </w:p>
    <w:p w:rsidR="00221424" w:rsidRPr="00A4528C" w:rsidRDefault="00221424" w:rsidP="00D340F6">
      <w:pPr>
        <w:pStyle w:val="ListParagraph"/>
        <w:numPr>
          <w:ilvl w:val="0"/>
          <w:numId w:val="15"/>
        </w:numPr>
        <w:autoSpaceDN w:val="0"/>
        <w:spacing w:after="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Below 20%</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t xml:space="preserve">              (c) 41-60%</w:t>
      </w:r>
    </w:p>
    <w:p w:rsidR="00221424" w:rsidRPr="00A4528C" w:rsidRDefault="00221424" w:rsidP="00D340F6">
      <w:pPr>
        <w:pStyle w:val="ListParagraph"/>
        <w:numPr>
          <w:ilvl w:val="0"/>
          <w:numId w:val="15"/>
        </w:numPr>
        <w:autoSpaceDN w:val="0"/>
        <w:spacing w:after="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21-40%</w:t>
      </w:r>
      <w:r w:rsidRPr="00A4528C">
        <w:rPr>
          <w:rFonts w:ascii="Times New Roman" w:hAnsi="Times New Roman" w:cs="Times New Roman"/>
          <w:sz w:val="24"/>
          <w:szCs w:val="24"/>
        </w:rPr>
        <w:tab/>
      </w:r>
      <w:r w:rsidRPr="00A4528C">
        <w:rPr>
          <w:rFonts w:ascii="Times New Roman" w:hAnsi="Times New Roman" w:cs="Times New Roman"/>
          <w:sz w:val="24"/>
          <w:szCs w:val="24"/>
        </w:rPr>
        <w:tab/>
      </w:r>
      <w:r w:rsidRPr="00A4528C">
        <w:rPr>
          <w:rFonts w:ascii="Times New Roman" w:hAnsi="Times New Roman" w:cs="Times New Roman"/>
          <w:sz w:val="24"/>
          <w:szCs w:val="24"/>
        </w:rPr>
        <w:tab/>
        <w:t xml:space="preserve">                          (d) 61% and above</w:t>
      </w:r>
    </w:p>
    <w:p w:rsidR="00221424" w:rsidRPr="00A4528C" w:rsidRDefault="00221424" w:rsidP="006E038F">
      <w:pPr>
        <w:pStyle w:val="ListParagraph"/>
        <w:widowControl w:val="0"/>
        <w:numPr>
          <w:ilvl w:val="0"/>
          <w:numId w:val="19"/>
        </w:numPr>
        <w:autoSpaceDE w:val="0"/>
        <w:autoSpaceDN w:val="0"/>
        <w:spacing w:after="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Kindly rate, on a scale of 1-5, how these microcredit facilities have enhanced the health status of your household over the last 5 years?</w:t>
      </w:r>
    </w:p>
    <w:tbl>
      <w:tblPr>
        <w:tblStyle w:val="TableGrid"/>
        <w:tblW w:w="0" w:type="auto"/>
        <w:tblInd w:w="198" w:type="dxa"/>
        <w:tblLook w:val="04A0"/>
      </w:tblPr>
      <w:tblGrid>
        <w:gridCol w:w="1683"/>
        <w:gridCol w:w="1568"/>
        <w:gridCol w:w="1339"/>
        <w:gridCol w:w="1398"/>
        <w:gridCol w:w="1286"/>
        <w:gridCol w:w="1528"/>
      </w:tblGrid>
      <w:tr w:rsidR="00221424" w:rsidRPr="00A4528C" w:rsidTr="008D63D4">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Microcredit facility</w:t>
            </w:r>
          </w:p>
        </w:tc>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Greatly hampered (1)</w:t>
            </w:r>
          </w:p>
        </w:tc>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Hampered (2)</w:t>
            </w:r>
          </w:p>
        </w:tc>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Not enhanced (3)</w:t>
            </w:r>
          </w:p>
        </w:tc>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Enhanced (4)</w:t>
            </w:r>
          </w:p>
        </w:tc>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Greatly enhanced (5)</w:t>
            </w:r>
          </w:p>
        </w:tc>
      </w:tr>
      <w:tr w:rsidR="00221424" w:rsidRPr="00A4528C" w:rsidTr="008D63D4">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Monetary loans</w:t>
            </w: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 xml:space="preserve">Farm inputs </w:t>
            </w: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 xml:space="preserve">Training &amp; extension </w:t>
            </w: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0" w:type="auto"/>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 xml:space="preserve">Marketing services </w:t>
            </w: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0" w:type="auto"/>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bl>
    <w:p w:rsidR="00221424" w:rsidRPr="00A4528C" w:rsidRDefault="00221424" w:rsidP="006E038F">
      <w:pPr>
        <w:pStyle w:val="ListParagraph"/>
        <w:widowControl w:val="0"/>
        <w:numPr>
          <w:ilvl w:val="0"/>
          <w:numId w:val="19"/>
        </w:numPr>
        <w:autoSpaceDE w:val="0"/>
        <w:autoSpaceDN w:val="0"/>
        <w:spacing w:after="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How many members of your household pursue or have pursued their education over the last 5 years?</w:t>
      </w:r>
    </w:p>
    <w:tbl>
      <w:tblPr>
        <w:tblStyle w:val="TableGrid"/>
        <w:tblW w:w="0" w:type="auto"/>
        <w:tblInd w:w="198" w:type="dxa"/>
        <w:tblLook w:val="04A0"/>
      </w:tblPr>
      <w:tblGrid>
        <w:gridCol w:w="4659"/>
        <w:gridCol w:w="3626"/>
      </w:tblGrid>
      <w:tr w:rsidR="00221424" w:rsidRPr="00A4528C" w:rsidTr="008D63D4">
        <w:tc>
          <w:tcPr>
            <w:tcW w:w="4659"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Level of education</w:t>
            </w:r>
          </w:p>
        </w:tc>
        <w:tc>
          <w:tcPr>
            <w:tcW w:w="3626"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Number of household members</w:t>
            </w:r>
          </w:p>
        </w:tc>
      </w:tr>
      <w:tr w:rsidR="00221424" w:rsidRPr="00A4528C" w:rsidTr="008D63D4">
        <w:tc>
          <w:tcPr>
            <w:tcW w:w="4659"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Primary school</w:t>
            </w:r>
          </w:p>
        </w:tc>
        <w:tc>
          <w:tcPr>
            <w:tcW w:w="3626"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4659"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Secondary school</w:t>
            </w:r>
          </w:p>
        </w:tc>
        <w:tc>
          <w:tcPr>
            <w:tcW w:w="3626"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4659"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Colleges &amp; other mid-level institutions</w:t>
            </w:r>
          </w:p>
        </w:tc>
        <w:tc>
          <w:tcPr>
            <w:tcW w:w="3626"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4659"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Universities</w:t>
            </w:r>
          </w:p>
        </w:tc>
        <w:tc>
          <w:tcPr>
            <w:tcW w:w="3626"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4659"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Other (specify)</w:t>
            </w:r>
          </w:p>
        </w:tc>
        <w:tc>
          <w:tcPr>
            <w:tcW w:w="3626"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bl>
    <w:p w:rsidR="00221424" w:rsidRPr="00A4528C" w:rsidRDefault="00221424" w:rsidP="006E038F">
      <w:pPr>
        <w:pStyle w:val="ListParagraph"/>
        <w:widowControl w:val="0"/>
        <w:numPr>
          <w:ilvl w:val="0"/>
          <w:numId w:val="19"/>
        </w:numPr>
        <w:autoSpaceDE w:val="0"/>
        <w:autoSpaceDN w:val="0"/>
        <w:spacing w:after="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What average percentage of monthly earnings do you spend on your household education?</w:t>
      </w:r>
    </w:p>
    <w:tbl>
      <w:tblPr>
        <w:tblStyle w:val="TableGrid"/>
        <w:tblW w:w="0" w:type="auto"/>
        <w:tblInd w:w="198" w:type="dxa"/>
        <w:tblLook w:val="04A0"/>
      </w:tblPr>
      <w:tblGrid>
        <w:gridCol w:w="4701"/>
        <w:gridCol w:w="3584"/>
      </w:tblGrid>
      <w:tr w:rsidR="00221424" w:rsidRPr="00A4528C" w:rsidTr="008D63D4">
        <w:tc>
          <w:tcPr>
            <w:tcW w:w="4701"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Monthly Earning Percentage</w:t>
            </w:r>
          </w:p>
        </w:tc>
        <w:tc>
          <w:tcPr>
            <w:tcW w:w="3584"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Tick as appropriate</w:t>
            </w:r>
          </w:p>
        </w:tc>
      </w:tr>
      <w:tr w:rsidR="00221424" w:rsidRPr="00A4528C" w:rsidTr="008D63D4">
        <w:tc>
          <w:tcPr>
            <w:tcW w:w="4701"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0-20%</w:t>
            </w:r>
          </w:p>
        </w:tc>
        <w:tc>
          <w:tcPr>
            <w:tcW w:w="3584"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4701"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20-40%</w:t>
            </w:r>
          </w:p>
        </w:tc>
        <w:tc>
          <w:tcPr>
            <w:tcW w:w="3584"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4701"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40-60%</w:t>
            </w:r>
          </w:p>
        </w:tc>
        <w:tc>
          <w:tcPr>
            <w:tcW w:w="3584"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4701"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Above 60%</w:t>
            </w:r>
          </w:p>
        </w:tc>
        <w:tc>
          <w:tcPr>
            <w:tcW w:w="3584"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autoSpaceDN w:val="0"/>
              <w:jc w:val="both"/>
              <w:rPr>
                <w:rFonts w:ascii="Times New Roman" w:eastAsia="Batang" w:hAnsi="Times New Roman" w:cs="Times New Roman"/>
                <w:kern w:val="2"/>
                <w:sz w:val="24"/>
                <w:szCs w:val="24"/>
                <w:lang w:val="en-US" w:eastAsia="ko-KR"/>
              </w:rPr>
            </w:pPr>
          </w:p>
        </w:tc>
      </w:tr>
      <w:tr w:rsidR="00221424" w:rsidRPr="00A4528C" w:rsidTr="008D63D4">
        <w:tc>
          <w:tcPr>
            <w:tcW w:w="4701"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None</w:t>
            </w:r>
          </w:p>
        </w:tc>
        <w:tc>
          <w:tcPr>
            <w:tcW w:w="3584"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autoSpaceDN w:val="0"/>
              <w:jc w:val="both"/>
              <w:rPr>
                <w:rFonts w:ascii="Times New Roman" w:eastAsia="Batang" w:hAnsi="Times New Roman" w:cs="Times New Roman"/>
                <w:kern w:val="2"/>
                <w:sz w:val="24"/>
                <w:szCs w:val="24"/>
                <w:lang w:val="en-US" w:eastAsia="ko-KR"/>
              </w:rPr>
            </w:pPr>
          </w:p>
        </w:tc>
      </w:tr>
    </w:tbl>
    <w:p w:rsidR="00221424" w:rsidRPr="00A4528C" w:rsidRDefault="00221424" w:rsidP="006E038F">
      <w:pPr>
        <w:pStyle w:val="ListParagraph"/>
        <w:widowControl w:val="0"/>
        <w:numPr>
          <w:ilvl w:val="0"/>
          <w:numId w:val="19"/>
        </w:numPr>
        <w:autoSpaceDE w:val="0"/>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Have you ever received any microcredit facilities to help you cater for the educational expenses of your household over the last 5 years?                               (a) Yes   (b)  No</w:t>
      </w:r>
    </w:p>
    <w:p w:rsidR="00221424" w:rsidRPr="00A4528C" w:rsidRDefault="00221424" w:rsidP="006E038F">
      <w:pPr>
        <w:pStyle w:val="ListParagraph"/>
        <w:numPr>
          <w:ilvl w:val="0"/>
          <w:numId w:val="19"/>
        </w:numPr>
        <w:spacing w:line="240" w:lineRule="auto"/>
        <w:ind w:left="0" w:firstLine="0"/>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 xml:space="preserve"> </w:t>
      </w:r>
      <w:r w:rsidRPr="00A4528C">
        <w:rPr>
          <w:rFonts w:ascii="Times New Roman" w:eastAsia="Batang" w:hAnsi="Times New Roman" w:cs="Times New Roman"/>
          <w:kern w:val="2"/>
          <w:sz w:val="24"/>
          <w:szCs w:val="24"/>
          <w:lang w:val="en-US" w:eastAsia="ko-KR"/>
        </w:rPr>
        <w:t>On a scale of 1- 5, indicate  your level of agreement on savings services offered by the microlending institutions.</w:t>
      </w:r>
    </w:p>
    <w:tbl>
      <w:tblPr>
        <w:tblStyle w:val="TableGrid"/>
        <w:tblW w:w="9151" w:type="dxa"/>
        <w:tblInd w:w="198" w:type="dxa"/>
        <w:tblLayout w:type="fixed"/>
        <w:tblLook w:val="04A0"/>
      </w:tblPr>
      <w:tblGrid>
        <w:gridCol w:w="3888"/>
        <w:gridCol w:w="1080"/>
        <w:gridCol w:w="1080"/>
        <w:gridCol w:w="1260"/>
        <w:gridCol w:w="791"/>
        <w:gridCol w:w="1052"/>
      </w:tblGrid>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Views towards saving services</w:t>
            </w:r>
          </w:p>
        </w:tc>
        <w:tc>
          <w:tcPr>
            <w:tcW w:w="1080" w:type="dxa"/>
          </w:tcPr>
          <w:p w:rsidR="00221424" w:rsidRPr="00A4528C" w:rsidRDefault="00221424" w:rsidP="006E038F">
            <w:pPr>
              <w:pStyle w:val="ListParagraph"/>
              <w:ind w:left="0"/>
              <w:jc w:val="center"/>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strongly disagree 1</w:t>
            </w:r>
          </w:p>
        </w:tc>
        <w:tc>
          <w:tcPr>
            <w:tcW w:w="1080" w:type="dxa"/>
          </w:tcPr>
          <w:p w:rsidR="00221424" w:rsidRPr="00A4528C" w:rsidRDefault="00221424" w:rsidP="006E038F">
            <w:pPr>
              <w:pStyle w:val="ListParagraph"/>
              <w:ind w:left="0"/>
              <w:jc w:val="center"/>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disagree 2</w:t>
            </w:r>
          </w:p>
        </w:tc>
        <w:tc>
          <w:tcPr>
            <w:tcW w:w="1260" w:type="dxa"/>
          </w:tcPr>
          <w:p w:rsidR="00221424" w:rsidRPr="00A4528C" w:rsidRDefault="00221424" w:rsidP="006E038F">
            <w:pPr>
              <w:pStyle w:val="ListParagraph"/>
              <w:ind w:left="0"/>
              <w:jc w:val="center"/>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uncertain 3</w:t>
            </w:r>
          </w:p>
        </w:tc>
        <w:tc>
          <w:tcPr>
            <w:tcW w:w="791" w:type="dxa"/>
          </w:tcPr>
          <w:p w:rsidR="00221424" w:rsidRPr="00A4528C" w:rsidRDefault="00221424" w:rsidP="006E038F">
            <w:pPr>
              <w:pStyle w:val="ListParagraph"/>
              <w:ind w:left="0"/>
              <w:jc w:val="center"/>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agree 4</w:t>
            </w:r>
          </w:p>
        </w:tc>
        <w:tc>
          <w:tcPr>
            <w:tcW w:w="1052" w:type="dxa"/>
          </w:tcPr>
          <w:p w:rsidR="00221424" w:rsidRPr="00A4528C" w:rsidRDefault="00221424" w:rsidP="006E038F">
            <w:pPr>
              <w:pStyle w:val="ListParagraph"/>
              <w:ind w:left="0"/>
              <w:jc w:val="center"/>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strongly agree 5</w:t>
            </w: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Makes basic needs affordable</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Reduces economic stress</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Encourages saving habit</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Better saving services offered</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Preference on financial savings form</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lastRenderedPageBreak/>
              <w:t>Inaccessibility of microcredit institutions</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Preference on savings to loans</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Savings act as insurance</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bl>
    <w:p w:rsidR="00221424" w:rsidRPr="00A4528C" w:rsidRDefault="00221424" w:rsidP="006E038F">
      <w:pPr>
        <w:pStyle w:val="ListParagraph"/>
        <w:widowControl w:val="0"/>
        <w:autoSpaceDE w:val="0"/>
        <w:autoSpaceDN w:val="0"/>
        <w:spacing w:after="120" w:line="240" w:lineRule="auto"/>
        <w:ind w:left="0"/>
        <w:contextualSpacing w:val="0"/>
        <w:jc w:val="both"/>
        <w:rPr>
          <w:rFonts w:ascii="Times New Roman" w:hAnsi="Times New Roman" w:cs="Times New Roman"/>
          <w:sz w:val="24"/>
          <w:szCs w:val="24"/>
        </w:rPr>
      </w:pPr>
    </w:p>
    <w:p w:rsidR="00221424" w:rsidRPr="00A4528C" w:rsidRDefault="00221424" w:rsidP="006E038F">
      <w:pPr>
        <w:pStyle w:val="ListParagraph"/>
        <w:numPr>
          <w:ilvl w:val="0"/>
          <w:numId w:val="19"/>
        </w:numPr>
        <w:autoSpaceDN w:val="0"/>
        <w:spacing w:after="120" w:line="240" w:lineRule="auto"/>
        <w:ind w:left="0" w:firstLine="0"/>
        <w:contextualSpacing w:val="0"/>
        <w:jc w:val="both"/>
        <w:rPr>
          <w:rFonts w:ascii="Times New Roman" w:hAnsi="Times New Roman" w:cs="Times New Roman"/>
          <w:sz w:val="24"/>
          <w:szCs w:val="24"/>
        </w:rPr>
      </w:pPr>
      <w:r w:rsidRPr="00A4528C">
        <w:rPr>
          <w:rFonts w:ascii="Times New Roman" w:hAnsi="Times New Roman" w:cs="Times New Roman"/>
          <w:sz w:val="24"/>
          <w:szCs w:val="24"/>
        </w:rPr>
        <w:t>On a scale of 1-5, kindly rate how these microcredit facilities have improved your household’s ability to manage its educational expenses over the last five years?</w:t>
      </w:r>
    </w:p>
    <w:tbl>
      <w:tblPr>
        <w:tblStyle w:val="TableGrid"/>
        <w:tblW w:w="0" w:type="auto"/>
        <w:tblInd w:w="288" w:type="dxa"/>
        <w:tblLayout w:type="fixed"/>
        <w:tblLook w:val="04A0"/>
      </w:tblPr>
      <w:tblGrid>
        <w:gridCol w:w="1890"/>
        <w:gridCol w:w="1980"/>
        <w:gridCol w:w="1260"/>
        <w:gridCol w:w="1530"/>
        <w:gridCol w:w="1170"/>
        <w:gridCol w:w="1573"/>
      </w:tblGrid>
      <w:tr w:rsidR="00221424" w:rsidRPr="00A4528C" w:rsidTr="00952236">
        <w:tc>
          <w:tcPr>
            <w:tcW w:w="1890"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Microcredit facility</w:t>
            </w:r>
          </w:p>
        </w:tc>
        <w:tc>
          <w:tcPr>
            <w:tcW w:w="1980"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Greatly weakened (1)</w:t>
            </w:r>
          </w:p>
        </w:tc>
        <w:tc>
          <w:tcPr>
            <w:tcW w:w="1260"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Weakened (2)</w:t>
            </w:r>
          </w:p>
        </w:tc>
        <w:tc>
          <w:tcPr>
            <w:tcW w:w="1530"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Not improved (3)</w:t>
            </w:r>
          </w:p>
        </w:tc>
        <w:tc>
          <w:tcPr>
            <w:tcW w:w="1170"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Improved (4)</w:t>
            </w:r>
          </w:p>
        </w:tc>
        <w:tc>
          <w:tcPr>
            <w:tcW w:w="1573"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widowControl w:val="0"/>
              <w:autoSpaceDE w:val="0"/>
              <w:autoSpaceDN w:val="0"/>
              <w:jc w:val="center"/>
              <w:rPr>
                <w:rFonts w:ascii="Times New Roman" w:eastAsia="Batang" w:hAnsi="Times New Roman" w:cs="Times New Roman"/>
                <w:kern w:val="2"/>
                <w:sz w:val="24"/>
                <w:szCs w:val="24"/>
                <w:lang w:val="en-US" w:eastAsia="ko-KR"/>
              </w:rPr>
            </w:pPr>
            <w:r w:rsidRPr="00A4528C">
              <w:rPr>
                <w:rFonts w:ascii="Times New Roman" w:hAnsi="Times New Roman" w:cs="Times New Roman"/>
                <w:sz w:val="24"/>
                <w:szCs w:val="24"/>
              </w:rPr>
              <w:t>Greatly improved (5)</w:t>
            </w:r>
          </w:p>
        </w:tc>
      </w:tr>
      <w:tr w:rsidR="00221424" w:rsidRPr="00A4528C" w:rsidTr="00952236">
        <w:tc>
          <w:tcPr>
            <w:tcW w:w="1890"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Monetary loans</w:t>
            </w:r>
          </w:p>
        </w:tc>
        <w:tc>
          <w:tcPr>
            <w:tcW w:w="198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26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53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17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573"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952236">
        <w:tc>
          <w:tcPr>
            <w:tcW w:w="1890"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 xml:space="preserve">Farm inputs </w:t>
            </w:r>
          </w:p>
        </w:tc>
        <w:tc>
          <w:tcPr>
            <w:tcW w:w="198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26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53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17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573"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952236">
        <w:tc>
          <w:tcPr>
            <w:tcW w:w="1890"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 xml:space="preserve">Training &amp; extension </w:t>
            </w:r>
          </w:p>
        </w:tc>
        <w:tc>
          <w:tcPr>
            <w:tcW w:w="198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26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53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17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573"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r w:rsidR="00221424" w:rsidRPr="00A4528C" w:rsidTr="00952236">
        <w:tc>
          <w:tcPr>
            <w:tcW w:w="1890" w:type="dxa"/>
            <w:tcBorders>
              <w:top w:val="single" w:sz="4" w:space="0" w:color="auto"/>
              <w:left w:val="single" w:sz="4" w:space="0" w:color="auto"/>
              <w:bottom w:val="single" w:sz="4" w:space="0" w:color="auto"/>
              <w:right w:val="single" w:sz="4" w:space="0" w:color="auto"/>
            </w:tcBorders>
            <w:hideMark/>
          </w:tcPr>
          <w:p w:rsidR="00221424" w:rsidRPr="00A4528C" w:rsidRDefault="00221424" w:rsidP="006E038F">
            <w:pPr>
              <w:pStyle w:val="ListParagraph"/>
              <w:ind w:left="0"/>
              <w:rPr>
                <w:rFonts w:ascii="Times New Roman" w:hAnsi="Times New Roman" w:cs="Times New Roman"/>
                <w:sz w:val="24"/>
                <w:szCs w:val="24"/>
                <w:lang w:val="en-US" w:eastAsia="ko-KR"/>
              </w:rPr>
            </w:pPr>
            <w:r w:rsidRPr="00A4528C">
              <w:rPr>
                <w:rFonts w:ascii="Times New Roman" w:hAnsi="Times New Roman" w:cs="Times New Roman"/>
                <w:sz w:val="24"/>
                <w:szCs w:val="24"/>
              </w:rPr>
              <w:t xml:space="preserve">Marketing services </w:t>
            </w:r>
          </w:p>
        </w:tc>
        <w:tc>
          <w:tcPr>
            <w:tcW w:w="198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26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53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170"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c>
          <w:tcPr>
            <w:tcW w:w="1573" w:type="dxa"/>
            <w:tcBorders>
              <w:top w:val="single" w:sz="4" w:space="0" w:color="auto"/>
              <w:left w:val="single" w:sz="4" w:space="0" w:color="auto"/>
              <w:bottom w:val="single" w:sz="4" w:space="0" w:color="auto"/>
              <w:right w:val="single" w:sz="4" w:space="0" w:color="auto"/>
            </w:tcBorders>
          </w:tcPr>
          <w:p w:rsidR="00221424" w:rsidRPr="00A4528C" w:rsidRDefault="00221424" w:rsidP="006E038F">
            <w:pPr>
              <w:widowControl w:val="0"/>
              <w:autoSpaceDE w:val="0"/>
              <w:autoSpaceDN w:val="0"/>
              <w:jc w:val="both"/>
              <w:rPr>
                <w:rFonts w:ascii="Times New Roman" w:eastAsia="Batang" w:hAnsi="Times New Roman" w:cs="Times New Roman"/>
                <w:kern w:val="2"/>
                <w:sz w:val="24"/>
                <w:szCs w:val="24"/>
                <w:lang w:val="en-US" w:eastAsia="ko-KR"/>
              </w:rPr>
            </w:pPr>
          </w:p>
        </w:tc>
      </w:tr>
    </w:tbl>
    <w:p w:rsidR="00221424" w:rsidRPr="00A4528C" w:rsidRDefault="00221424" w:rsidP="006E038F">
      <w:pPr>
        <w:pStyle w:val="ListParagraph"/>
        <w:spacing w:line="240" w:lineRule="auto"/>
        <w:ind w:left="0"/>
        <w:rPr>
          <w:rFonts w:ascii="Times New Roman" w:eastAsia="Batang" w:hAnsi="Times New Roman" w:cs="Times New Roman"/>
          <w:kern w:val="2"/>
          <w:sz w:val="24"/>
          <w:szCs w:val="24"/>
          <w:lang w:val="en-US" w:eastAsia="ko-KR"/>
        </w:rPr>
      </w:pPr>
    </w:p>
    <w:p w:rsidR="00221424" w:rsidRPr="00A4528C" w:rsidRDefault="00221424" w:rsidP="006E038F">
      <w:pPr>
        <w:pStyle w:val="ListParagraph"/>
        <w:numPr>
          <w:ilvl w:val="0"/>
          <w:numId w:val="19"/>
        </w:numPr>
        <w:spacing w:line="240" w:lineRule="auto"/>
        <w:ind w:left="0" w:firstLine="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 xml:space="preserve"> On a scale of 1- very low to 5-very high, indicate what motivates you to take a loan</w:t>
      </w:r>
    </w:p>
    <w:tbl>
      <w:tblPr>
        <w:tblStyle w:val="TableGrid"/>
        <w:tblW w:w="0" w:type="auto"/>
        <w:tblInd w:w="288" w:type="dxa"/>
        <w:tblLook w:val="04A0"/>
      </w:tblPr>
      <w:tblGrid>
        <w:gridCol w:w="3837"/>
        <w:gridCol w:w="997"/>
        <w:gridCol w:w="917"/>
        <w:gridCol w:w="917"/>
        <w:gridCol w:w="917"/>
        <w:gridCol w:w="875"/>
      </w:tblGrid>
      <w:tr w:rsidR="00221424" w:rsidRPr="00A4528C" w:rsidTr="008D63D4">
        <w:tc>
          <w:tcPr>
            <w:tcW w:w="3837" w:type="dxa"/>
          </w:tcPr>
          <w:p w:rsidR="00221424" w:rsidRPr="00A4528C" w:rsidRDefault="00221424" w:rsidP="006E038F">
            <w:pPr>
              <w:pStyle w:val="ListParagraph"/>
              <w:ind w:left="0"/>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Potential benefit</w:t>
            </w:r>
          </w:p>
        </w:tc>
        <w:tc>
          <w:tcPr>
            <w:tcW w:w="997" w:type="dxa"/>
          </w:tcPr>
          <w:p w:rsidR="00221424" w:rsidRPr="00A4528C" w:rsidRDefault="00221424" w:rsidP="006E038F">
            <w:pPr>
              <w:pStyle w:val="ListParagraph"/>
              <w:ind w:left="0"/>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1</w:t>
            </w:r>
          </w:p>
        </w:tc>
        <w:tc>
          <w:tcPr>
            <w:tcW w:w="917" w:type="dxa"/>
          </w:tcPr>
          <w:p w:rsidR="00221424" w:rsidRPr="00A4528C" w:rsidRDefault="00221424" w:rsidP="006E038F">
            <w:pPr>
              <w:pStyle w:val="ListParagraph"/>
              <w:ind w:left="0"/>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2</w:t>
            </w:r>
          </w:p>
        </w:tc>
        <w:tc>
          <w:tcPr>
            <w:tcW w:w="917" w:type="dxa"/>
          </w:tcPr>
          <w:p w:rsidR="00221424" w:rsidRPr="00A4528C" w:rsidRDefault="00221424" w:rsidP="006E038F">
            <w:pPr>
              <w:pStyle w:val="ListParagraph"/>
              <w:ind w:left="0"/>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3</w:t>
            </w:r>
          </w:p>
        </w:tc>
        <w:tc>
          <w:tcPr>
            <w:tcW w:w="917" w:type="dxa"/>
          </w:tcPr>
          <w:p w:rsidR="00221424" w:rsidRPr="00A4528C" w:rsidRDefault="00221424" w:rsidP="006E038F">
            <w:pPr>
              <w:pStyle w:val="ListParagraph"/>
              <w:ind w:left="0"/>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4</w:t>
            </w:r>
          </w:p>
        </w:tc>
        <w:tc>
          <w:tcPr>
            <w:tcW w:w="875" w:type="dxa"/>
          </w:tcPr>
          <w:p w:rsidR="00221424" w:rsidRPr="00A4528C" w:rsidRDefault="00221424" w:rsidP="006E038F">
            <w:pPr>
              <w:pStyle w:val="ListParagraph"/>
              <w:ind w:left="0"/>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5</w:t>
            </w:r>
          </w:p>
        </w:tc>
      </w:tr>
      <w:tr w:rsidR="00221424" w:rsidRPr="00A4528C" w:rsidTr="008D63D4">
        <w:tc>
          <w:tcPr>
            <w:tcW w:w="383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To improve Home</w:t>
            </w:r>
          </w:p>
        </w:tc>
        <w:tc>
          <w:tcPr>
            <w:tcW w:w="99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875"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3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Ease of access</w:t>
            </w:r>
          </w:p>
        </w:tc>
        <w:tc>
          <w:tcPr>
            <w:tcW w:w="99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875"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3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Relaxed conditions and procedures</w:t>
            </w:r>
          </w:p>
        </w:tc>
        <w:tc>
          <w:tcPr>
            <w:tcW w:w="99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875"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3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Short time before approval</w:t>
            </w:r>
          </w:p>
        </w:tc>
        <w:tc>
          <w:tcPr>
            <w:tcW w:w="99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875"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3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Extra capital for business</w:t>
            </w:r>
          </w:p>
        </w:tc>
        <w:tc>
          <w:tcPr>
            <w:tcW w:w="99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875"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3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Ability to repay</w:t>
            </w:r>
          </w:p>
        </w:tc>
        <w:tc>
          <w:tcPr>
            <w:tcW w:w="99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875"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3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Low interest rate</w:t>
            </w:r>
          </w:p>
        </w:tc>
        <w:tc>
          <w:tcPr>
            <w:tcW w:w="99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875"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3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Payment of Medical bills</w:t>
            </w:r>
          </w:p>
        </w:tc>
        <w:tc>
          <w:tcPr>
            <w:tcW w:w="99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917"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875"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bl>
    <w:p w:rsidR="00221424" w:rsidRPr="00A4528C" w:rsidRDefault="00221424" w:rsidP="006E038F">
      <w:pPr>
        <w:pStyle w:val="ListParagraph"/>
        <w:numPr>
          <w:ilvl w:val="0"/>
          <w:numId w:val="19"/>
        </w:numPr>
        <w:spacing w:line="240" w:lineRule="auto"/>
        <w:ind w:left="0" w:firstLine="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On a scale of 1- 5, indicate  your level of agreement on savings services offered by the microlending institutions.</w:t>
      </w:r>
    </w:p>
    <w:tbl>
      <w:tblPr>
        <w:tblStyle w:val="TableGrid"/>
        <w:tblW w:w="9151" w:type="dxa"/>
        <w:tblInd w:w="288" w:type="dxa"/>
        <w:tblLayout w:type="fixed"/>
        <w:tblLook w:val="04A0"/>
      </w:tblPr>
      <w:tblGrid>
        <w:gridCol w:w="3888"/>
        <w:gridCol w:w="1080"/>
        <w:gridCol w:w="1080"/>
        <w:gridCol w:w="1260"/>
        <w:gridCol w:w="791"/>
        <w:gridCol w:w="1052"/>
      </w:tblGrid>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Views towards saving services</w:t>
            </w:r>
          </w:p>
        </w:tc>
        <w:tc>
          <w:tcPr>
            <w:tcW w:w="1080" w:type="dxa"/>
          </w:tcPr>
          <w:p w:rsidR="00221424" w:rsidRPr="00A4528C" w:rsidRDefault="00221424" w:rsidP="006E038F">
            <w:pPr>
              <w:pStyle w:val="ListParagraph"/>
              <w:ind w:left="0"/>
              <w:jc w:val="center"/>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strongly disagree 1</w:t>
            </w:r>
          </w:p>
        </w:tc>
        <w:tc>
          <w:tcPr>
            <w:tcW w:w="1080" w:type="dxa"/>
          </w:tcPr>
          <w:p w:rsidR="00221424" w:rsidRPr="00A4528C" w:rsidRDefault="00221424" w:rsidP="006E038F">
            <w:pPr>
              <w:pStyle w:val="ListParagraph"/>
              <w:ind w:left="0"/>
              <w:jc w:val="center"/>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disagree 2</w:t>
            </w:r>
          </w:p>
        </w:tc>
        <w:tc>
          <w:tcPr>
            <w:tcW w:w="1260" w:type="dxa"/>
          </w:tcPr>
          <w:p w:rsidR="00221424" w:rsidRPr="00A4528C" w:rsidRDefault="00221424" w:rsidP="006E038F">
            <w:pPr>
              <w:pStyle w:val="ListParagraph"/>
              <w:ind w:left="0"/>
              <w:jc w:val="center"/>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uncertain 3</w:t>
            </w:r>
          </w:p>
        </w:tc>
        <w:tc>
          <w:tcPr>
            <w:tcW w:w="791" w:type="dxa"/>
          </w:tcPr>
          <w:p w:rsidR="00221424" w:rsidRPr="00A4528C" w:rsidRDefault="00221424" w:rsidP="006E038F">
            <w:pPr>
              <w:pStyle w:val="ListParagraph"/>
              <w:ind w:left="0"/>
              <w:jc w:val="center"/>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agree 4</w:t>
            </w:r>
          </w:p>
        </w:tc>
        <w:tc>
          <w:tcPr>
            <w:tcW w:w="1052" w:type="dxa"/>
          </w:tcPr>
          <w:p w:rsidR="00221424" w:rsidRPr="00A4528C" w:rsidRDefault="00221424" w:rsidP="006E038F">
            <w:pPr>
              <w:pStyle w:val="ListParagraph"/>
              <w:ind w:left="0"/>
              <w:jc w:val="center"/>
              <w:rPr>
                <w:rFonts w:ascii="Times New Roman" w:eastAsia="Batang" w:hAnsi="Times New Roman" w:cs="Times New Roman"/>
                <w:b/>
                <w:kern w:val="2"/>
                <w:sz w:val="24"/>
                <w:szCs w:val="24"/>
                <w:lang w:val="en-US" w:eastAsia="ko-KR"/>
              </w:rPr>
            </w:pPr>
            <w:r w:rsidRPr="00A4528C">
              <w:rPr>
                <w:rFonts w:ascii="Times New Roman" w:eastAsia="Batang" w:hAnsi="Times New Roman" w:cs="Times New Roman"/>
                <w:b/>
                <w:kern w:val="2"/>
                <w:sz w:val="24"/>
                <w:szCs w:val="24"/>
                <w:lang w:val="en-US" w:eastAsia="ko-KR"/>
              </w:rPr>
              <w:t>strongly agree 5</w:t>
            </w: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Makes basic needs affordable</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Reduces economic stress</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Encourages saving habit</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Better saving services offered</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Preference on financial savings form</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Inaccessibility of microcredit institutions</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Preference on savings to loans</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r w:rsidR="00221424" w:rsidRPr="00A4528C" w:rsidTr="008D63D4">
        <w:tc>
          <w:tcPr>
            <w:tcW w:w="3888"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r w:rsidRPr="00A4528C">
              <w:rPr>
                <w:rFonts w:ascii="Times New Roman" w:eastAsia="Batang" w:hAnsi="Times New Roman" w:cs="Times New Roman"/>
                <w:kern w:val="2"/>
                <w:sz w:val="24"/>
                <w:szCs w:val="24"/>
                <w:lang w:val="en-US" w:eastAsia="ko-KR"/>
              </w:rPr>
              <w:t>Savings act as insurance</w:t>
            </w: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8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260"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791"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c>
          <w:tcPr>
            <w:tcW w:w="1052" w:type="dxa"/>
          </w:tcPr>
          <w:p w:rsidR="00221424" w:rsidRPr="00A4528C" w:rsidRDefault="00221424" w:rsidP="006E038F">
            <w:pPr>
              <w:pStyle w:val="ListParagraph"/>
              <w:ind w:left="0"/>
              <w:rPr>
                <w:rFonts w:ascii="Times New Roman" w:eastAsia="Batang" w:hAnsi="Times New Roman" w:cs="Times New Roman"/>
                <w:kern w:val="2"/>
                <w:sz w:val="24"/>
                <w:szCs w:val="24"/>
                <w:lang w:val="en-US" w:eastAsia="ko-KR"/>
              </w:rPr>
            </w:pPr>
          </w:p>
        </w:tc>
      </w:tr>
    </w:tbl>
    <w:p w:rsidR="00221424" w:rsidRPr="00A4528C" w:rsidRDefault="00221424" w:rsidP="006E038F">
      <w:pPr>
        <w:pStyle w:val="ListParagraph"/>
        <w:spacing w:line="240" w:lineRule="auto"/>
        <w:ind w:left="0"/>
        <w:rPr>
          <w:rFonts w:ascii="Times New Roman" w:eastAsia="Batang" w:hAnsi="Times New Roman" w:cs="Times New Roman"/>
          <w:kern w:val="2"/>
          <w:sz w:val="24"/>
          <w:szCs w:val="24"/>
          <w:lang w:val="en-US" w:eastAsia="ko-KR"/>
        </w:rPr>
      </w:pPr>
    </w:p>
    <w:p w:rsidR="00221424" w:rsidRPr="00A4528C" w:rsidRDefault="00221424" w:rsidP="006E038F">
      <w:pPr>
        <w:spacing w:after="0" w:line="240" w:lineRule="auto"/>
        <w:rPr>
          <w:rFonts w:ascii="Times New Roman" w:hAnsi="Times New Roman" w:cs="Times New Roman"/>
          <w:sz w:val="24"/>
          <w:szCs w:val="24"/>
        </w:rPr>
      </w:pPr>
    </w:p>
    <w:p w:rsidR="009E032C" w:rsidRPr="00A4528C" w:rsidRDefault="009E032C" w:rsidP="006E038F">
      <w:pPr>
        <w:spacing w:after="0" w:line="240" w:lineRule="auto"/>
        <w:rPr>
          <w:rFonts w:ascii="Times New Roman" w:eastAsia="Times New Roman" w:hAnsi="Times New Roman" w:cs="Times New Roman"/>
          <w:b/>
          <w:sz w:val="24"/>
          <w:szCs w:val="24"/>
        </w:rPr>
      </w:pPr>
    </w:p>
    <w:p w:rsidR="00A54ACE" w:rsidRPr="00A4528C" w:rsidRDefault="00A54ACE" w:rsidP="006E038F">
      <w:pPr>
        <w:pStyle w:val="Heading1"/>
      </w:pPr>
      <w:bookmarkStart w:id="79" w:name="_Toc404687329"/>
      <w:r w:rsidRPr="00A4528C">
        <w:lastRenderedPageBreak/>
        <w:t>APPENDICES</w:t>
      </w:r>
      <w:bookmarkEnd w:id="79"/>
    </w:p>
    <w:p w:rsidR="00A54ACE" w:rsidRPr="00A4528C" w:rsidRDefault="00A54ACE" w:rsidP="006E038F">
      <w:pPr>
        <w:spacing w:after="0" w:line="240" w:lineRule="auto"/>
        <w:rPr>
          <w:rFonts w:ascii="Times New Roman" w:eastAsia="Times New Roman" w:hAnsi="Times New Roman" w:cs="Times New Roman"/>
          <w:b/>
          <w:sz w:val="24"/>
          <w:szCs w:val="24"/>
        </w:rPr>
      </w:pPr>
    </w:p>
    <w:p w:rsidR="00A54ACE" w:rsidRPr="00A4528C" w:rsidRDefault="00A54ACE" w:rsidP="006E038F">
      <w:pPr>
        <w:spacing w:after="0" w:line="240" w:lineRule="auto"/>
        <w:rPr>
          <w:rFonts w:ascii="Times New Roman" w:eastAsia="Times New Roman" w:hAnsi="Times New Roman" w:cs="Times New Roman"/>
          <w:b/>
          <w:sz w:val="24"/>
          <w:szCs w:val="24"/>
        </w:rPr>
      </w:pPr>
      <w:r w:rsidRPr="00A4528C">
        <w:rPr>
          <w:rFonts w:ascii="Times New Roman" w:eastAsia="Times New Roman" w:hAnsi="Times New Roman" w:cs="Times New Roman"/>
          <w:b/>
          <w:sz w:val="24"/>
          <w:szCs w:val="24"/>
        </w:rPr>
        <w:t>APPENDIX I</w:t>
      </w:r>
    </w:p>
    <w:p w:rsidR="00A54ACE" w:rsidRPr="00A4528C" w:rsidRDefault="00A54ACE" w:rsidP="006E038F">
      <w:pPr>
        <w:spacing w:after="0" w:line="240" w:lineRule="auto"/>
        <w:rPr>
          <w:rFonts w:ascii="Times New Roman" w:eastAsia="Times New Roman" w:hAnsi="Times New Roman" w:cs="Times New Roman"/>
          <w:b/>
          <w:sz w:val="24"/>
          <w:szCs w:val="24"/>
        </w:rPr>
      </w:pPr>
      <w:r w:rsidRPr="00A4528C">
        <w:rPr>
          <w:rFonts w:ascii="Times New Roman" w:eastAsia="Times New Roman" w:hAnsi="Times New Roman" w:cs="Times New Roman"/>
          <w:b/>
          <w:sz w:val="24"/>
          <w:szCs w:val="24"/>
        </w:rPr>
        <w:t>KREJCIE &amp; MORGAN’S TABLE FOR DETERMINING SAMPLE SIZE FOR A    GIVEN POPULATION</w:t>
      </w:r>
    </w:p>
    <w:p w:rsidR="00A54ACE" w:rsidRPr="00A4528C" w:rsidRDefault="00A54ACE" w:rsidP="006E038F">
      <w:pPr>
        <w:spacing w:after="0" w:line="240" w:lineRule="auto"/>
        <w:rPr>
          <w:rFonts w:ascii="Times New Roman" w:eastAsia="Times New Roman" w:hAnsi="Times New Roman" w:cs="Times New Roman"/>
          <w:b/>
          <w:sz w:val="24"/>
          <w:szCs w:val="24"/>
        </w:rPr>
      </w:pPr>
    </w:p>
    <w:p w:rsidR="00A54ACE" w:rsidRPr="00A4528C" w:rsidRDefault="00A54ACE" w:rsidP="006E038F">
      <w:pPr>
        <w:spacing w:after="0" w:line="240" w:lineRule="auto"/>
        <w:rPr>
          <w:rFonts w:ascii="Times New Roman" w:eastAsia="Times New Roman" w:hAnsi="Times New Roman" w:cs="Times New Roman"/>
          <w:b/>
          <w:sz w:val="24"/>
          <w:szCs w:val="24"/>
        </w:rPr>
      </w:pPr>
      <w:r w:rsidRPr="00A4528C">
        <w:rPr>
          <w:rFonts w:ascii="Times New Roman" w:eastAsia="Times New Roman" w:hAnsi="Times New Roman" w:cs="Times New Roman"/>
          <w:b/>
          <w:sz w:val="24"/>
          <w:szCs w:val="24"/>
        </w:rPr>
        <w:t xml:space="preserve">N </w:t>
      </w:r>
      <w:r w:rsidRPr="00A4528C">
        <w:rPr>
          <w:rFonts w:ascii="Times New Roman" w:eastAsia="Times New Roman" w:hAnsi="Times New Roman" w:cs="Times New Roman"/>
          <w:b/>
          <w:sz w:val="24"/>
          <w:szCs w:val="24"/>
        </w:rPr>
        <w:tab/>
      </w:r>
      <w:r w:rsidRPr="00A4528C">
        <w:rPr>
          <w:rFonts w:ascii="Times New Roman" w:eastAsia="Times New Roman" w:hAnsi="Times New Roman" w:cs="Times New Roman"/>
          <w:b/>
          <w:sz w:val="24"/>
          <w:szCs w:val="24"/>
        </w:rPr>
        <w:tab/>
        <w:t xml:space="preserve">S </w:t>
      </w:r>
      <w:r w:rsidRPr="00A4528C">
        <w:rPr>
          <w:rFonts w:ascii="Times New Roman" w:eastAsia="Times New Roman" w:hAnsi="Times New Roman" w:cs="Times New Roman"/>
          <w:b/>
          <w:sz w:val="24"/>
          <w:szCs w:val="24"/>
        </w:rPr>
        <w:tab/>
      </w:r>
      <w:r w:rsidRPr="00A4528C">
        <w:rPr>
          <w:rFonts w:ascii="Times New Roman" w:eastAsia="Times New Roman" w:hAnsi="Times New Roman" w:cs="Times New Roman"/>
          <w:b/>
          <w:sz w:val="24"/>
          <w:szCs w:val="24"/>
        </w:rPr>
        <w:tab/>
        <w:t xml:space="preserve">N </w:t>
      </w:r>
      <w:r w:rsidRPr="00A4528C">
        <w:rPr>
          <w:rFonts w:ascii="Times New Roman" w:eastAsia="Times New Roman" w:hAnsi="Times New Roman" w:cs="Times New Roman"/>
          <w:b/>
          <w:sz w:val="24"/>
          <w:szCs w:val="24"/>
        </w:rPr>
        <w:tab/>
      </w:r>
      <w:r w:rsidRPr="00A4528C">
        <w:rPr>
          <w:rFonts w:ascii="Times New Roman" w:eastAsia="Times New Roman" w:hAnsi="Times New Roman" w:cs="Times New Roman"/>
          <w:b/>
          <w:sz w:val="24"/>
          <w:szCs w:val="24"/>
        </w:rPr>
        <w:tab/>
        <w:t>S</w:t>
      </w:r>
      <w:r w:rsidRPr="00A4528C">
        <w:rPr>
          <w:rFonts w:ascii="Times New Roman" w:eastAsia="Times New Roman" w:hAnsi="Times New Roman" w:cs="Times New Roman"/>
          <w:b/>
          <w:sz w:val="24"/>
          <w:szCs w:val="24"/>
        </w:rPr>
        <w:tab/>
      </w:r>
      <w:r w:rsidRPr="00A4528C">
        <w:rPr>
          <w:rFonts w:ascii="Times New Roman" w:eastAsia="Times New Roman" w:hAnsi="Times New Roman" w:cs="Times New Roman"/>
          <w:b/>
          <w:sz w:val="24"/>
          <w:szCs w:val="24"/>
        </w:rPr>
        <w:tab/>
        <w:t xml:space="preserve"> N </w:t>
      </w:r>
      <w:r w:rsidRPr="00A4528C">
        <w:rPr>
          <w:rFonts w:ascii="Times New Roman" w:eastAsia="Times New Roman" w:hAnsi="Times New Roman" w:cs="Times New Roman"/>
          <w:b/>
          <w:sz w:val="24"/>
          <w:szCs w:val="24"/>
        </w:rPr>
        <w:tab/>
      </w:r>
      <w:r w:rsidRPr="00A4528C">
        <w:rPr>
          <w:rFonts w:ascii="Times New Roman" w:eastAsia="Times New Roman" w:hAnsi="Times New Roman" w:cs="Times New Roman"/>
          <w:b/>
          <w:sz w:val="24"/>
          <w:szCs w:val="24"/>
        </w:rPr>
        <w:tab/>
        <w:t xml:space="preserve">S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10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220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140</w:t>
      </w:r>
      <w:r w:rsidRPr="00A4528C">
        <w:rPr>
          <w:rFonts w:ascii="Times New Roman" w:eastAsia="Times New Roman" w:hAnsi="Times New Roman" w:cs="Times New Roman"/>
          <w:sz w:val="24"/>
          <w:szCs w:val="24"/>
        </w:rPr>
        <w:tab/>
        <w:t xml:space="preserve"> </w:t>
      </w:r>
      <w:r w:rsidRPr="00A4528C">
        <w:rPr>
          <w:rFonts w:ascii="Times New Roman" w:eastAsia="Times New Roman" w:hAnsi="Times New Roman" w:cs="Times New Roman"/>
          <w:sz w:val="24"/>
          <w:szCs w:val="24"/>
        </w:rPr>
        <w:tab/>
        <w:t>1200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291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15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14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230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144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1300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297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20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19</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240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148</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1400</w:t>
      </w:r>
      <w:r w:rsidRPr="00A4528C">
        <w:rPr>
          <w:rFonts w:ascii="Times New Roman" w:eastAsia="Times New Roman" w:hAnsi="Times New Roman" w:cs="Times New Roman"/>
          <w:sz w:val="24"/>
          <w:szCs w:val="24"/>
        </w:rPr>
        <w:tab/>
        <w:t xml:space="preserve"> </w:t>
      </w:r>
      <w:r w:rsidRPr="00A4528C">
        <w:rPr>
          <w:rFonts w:ascii="Times New Roman" w:eastAsia="Times New Roman" w:hAnsi="Times New Roman" w:cs="Times New Roman"/>
          <w:sz w:val="24"/>
          <w:szCs w:val="24"/>
        </w:rPr>
        <w:tab/>
        <w:t xml:space="preserve">302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25</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24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250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152</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1500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306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30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28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260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155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1600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310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35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32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270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159</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1700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313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40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36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280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162</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1800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317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45</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40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290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165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1900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320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50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44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169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2000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322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55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48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320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175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2200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327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60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52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340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181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2400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331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65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56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360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186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2600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335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70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59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380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191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2800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338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75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63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400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196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3000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341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80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66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420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201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3500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346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85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70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440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205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4000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351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90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73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460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210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4500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354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95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76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480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214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5000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357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100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80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500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217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6000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361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110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86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550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226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7000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364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120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92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600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234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8000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367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130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97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650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242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9000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368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140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103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700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248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10000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370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150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108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750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254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15000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375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160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113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800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260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20000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377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 xml:space="preserve">170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118</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850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265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30000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379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180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123</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900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269</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40000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380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190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127</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950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274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50000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381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200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132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1000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278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75000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382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210</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136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1100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 xml:space="preserve">285 </w:t>
      </w:r>
      <w:r w:rsidRPr="00A4528C">
        <w:rPr>
          <w:rFonts w:ascii="Times New Roman" w:eastAsia="Times New Roman" w:hAnsi="Times New Roman" w:cs="Times New Roman"/>
          <w:sz w:val="24"/>
          <w:szCs w:val="24"/>
        </w:rPr>
        <w:tab/>
      </w:r>
      <w:r w:rsidRPr="00A4528C">
        <w:rPr>
          <w:rFonts w:ascii="Times New Roman" w:eastAsia="Times New Roman" w:hAnsi="Times New Roman" w:cs="Times New Roman"/>
          <w:sz w:val="24"/>
          <w:szCs w:val="24"/>
        </w:rPr>
        <w:tab/>
        <w:t>1000000</w:t>
      </w:r>
      <w:r w:rsidRPr="00A4528C">
        <w:rPr>
          <w:rFonts w:ascii="Times New Roman" w:eastAsia="Times New Roman" w:hAnsi="Times New Roman" w:cs="Times New Roman"/>
          <w:sz w:val="24"/>
          <w:szCs w:val="24"/>
        </w:rPr>
        <w:tab/>
        <w:t xml:space="preserve">384 </w:t>
      </w:r>
    </w:p>
    <w:p w:rsidR="00A54ACE" w:rsidRPr="00A4528C" w:rsidRDefault="00A54ACE" w:rsidP="006E038F">
      <w:pPr>
        <w:spacing w:after="0" w:line="240" w:lineRule="auto"/>
        <w:rPr>
          <w:rFonts w:ascii="Times New Roman" w:eastAsia="Times New Roman" w:hAnsi="Times New Roman" w:cs="Times New Roman"/>
          <w:sz w:val="24"/>
          <w:szCs w:val="24"/>
        </w:rPr>
      </w:pP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sz w:val="24"/>
          <w:szCs w:val="24"/>
        </w:rPr>
        <w:t>Note:-</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b/>
          <w:sz w:val="24"/>
          <w:szCs w:val="24"/>
        </w:rPr>
        <w:t>‘N’</w:t>
      </w:r>
      <w:r w:rsidRPr="00A4528C">
        <w:rPr>
          <w:rFonts w:ascii="Times New Roman" w:eastAsia="Times New Roman" w:hAnsi="Times New Roman" w:cs="Times New Roman"/>
          <w:sz w:val="24"/>
          <w:szCs w:val="24"/>
        </w:rPr>
        <w:t xml:space="preserve"> is people size. </w:t>
      </w:r>
    </w:p>
    <w:p w:rsidR="00A54ACE" w:rsidRPr="00A4528C" w:rsidRDefault="00A54ACE" w:rsidP="006E038F">
      <w:pPr>
        <w:spacing w:after="0" w:line="240" w:lineRule="auto"/>
        <w:rPr>
          <w:rFonts w:ascii="Times New Roman" w:eastAsia="Times New Roman" w:hAnsi="Times New Roman" w:cs="Times New Roman"/>
          <w:sz w:val="24"/>
          <w:szCs w:val="24"/>
        </w:rPr>
      </w:pPr>
      <w:r w:rsidRPr="00A4528C">
        <w:rPr>
          <w:rFonts w:ascii="Times New Roman" w:eastAsia="Times New Roman" w:hAnsi="Times New Roman" w:cs="Times New Roman"/>
          <w:b/>
          <w:sz w:val="24"/>
          <w:szCs w:val="24"/>
        </w:rPr>
        <w:t>‘S’</w:t>
      </w:r>
      <w:r w:rsidRPr="00A4528C">
        <w:rPr>
          <w:rFonts w:ascii="Times New Roman" w:eastAsia="Times New Roman" w:hAnsi="Times New Roman" w:cs="Times New Roman"/>
          <w:sz w:val="24"/>
          <w:szCs w:val="24"/>
        </w:rPr>
        <w:t xml:space="preserve"> is sample size.</w:t>
      </w:r>
    </w:p>
    <w:p w:rsidR="00A54ACE" w:rsidRPr="00A4528C" w:rsidRDefault="00A54ACE" w:rsidP="006E038F">
      <w:pPr>
        <w:tabs>
          <w:tab w:val="left" w:pos="8400"/>
        </w:tabs>
        <w:spacing w:line="240" w:lineRule="auto"/>
        <w:rPr>
          <w:rFonts w:ascii="Times New Roman" w:hAnsi="Times New Roman" w:cs="Times New Roman"/>
          <w:sz w:val="24"/>
          <w:szCs w:val="24"/>
        </w:rPr>
      </w:pPr>
      <w:r w:rsidRPr="00A4528C">
        <w:rPr>
          <w:rFonts w:ascii="Times New Roman" w:hAnsi="Times New Roman" w:cs="Times New Roman"/>
          <w:sz w:val="24"/>
          <w:szCs w:val="24"/>
        </w:rPr>
        <w:t>Source: Krejcie and Morgan, 1970</w:t>
      </w:r>
    </w:p>
    <w:p w:rsidR="00A54ACE" w:rsidRPr="00A4528C" w:rsidRDefault="00A54ACE" w:rsidP="006E038F">
      <w:pPr>
        <w:tabs>
          <w:tab w:val="left" w:pos="8400"/>
        </w:tabs>
        <w:spacing w:line="480" w:lineRule="auto"/>
        <w:rPr>
          <w:rFonts w:ascii="Times New Roman" w:hAnsi="Times New Roman" w:cs="Times New Roman"/>
          <w:sz w:val="24"/>
          <w:szCs w:val="24"/>
        </w:rPr>
      </w:pPr>
    </w:p>
    <w:p w:rsidR="00A54ACE" w:rsidRPr="00A4528C" w:rsidRDefault="00D340F6" w:rsidP="006E038F">
      <w:pPr>
        <w:autoSpaceDE w:val="0"/>
        <w:autoSpaceDN w:val="0"/>
        <w:adjustRightInd w:val="0"/>
        <w:spacing w:after="0" w:line="480" w:lineRule="auto"/>
        <w:jc w:val="both"/>
        <w:rPr>
          <w:rFonts w:ascii="Times New Roman" w:hAnsi="Times New Roman" w:cs="Times New Roman"/>
          <w:w w:val="0"/>
          <w:sz w:val="24"/>
          <w:szCs w:val="24"/>
          <w:lang w:val="en-US" w:bidi="he-IL"/>
        </w:rPr>
      </w:pPr>
      <w:r>
        <w:rPr>
          <w:rFonts w:ascii="Times New Roman" w:hAnsi="Times New Roman" w:cs="Times New Roman"/>
          <w:noProof/>
          <w:w w:val="0"/>
          <w:sz w:val="24"/>
          <w:szCs w:val="24"/>
          <w:lang w:val="en-US" w:eastAsia="en-US"/>
        </w:rPr>
        <w:lastRenderedPageBreak/>
        <w:drawing>
          <wp:inline distT="0" distB="0" distL="0" distR="0">
            <wp:extent cx="5577840" cy="7680206"/>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577840" cy="7680206"/>
                    </a:xfrm>
                    <a:prstGeom prst="rect">
                      <a:avLst/>
                    </a:prstGeom>
                    <a:noFill/>
                    <a:ln w="9525">
                      <a:noFill/>
                      <a:miter lim="800000"/>
                      <a:headEnd/>
                      <a:tailEnd/>
                    </a:ln>
                  </pic:spPr>
                </pic:pic>
              </a:graphicData>
            </a:graphic>
          </wp:inline>
        </w:drawing>
      </w:r>
    </w:p>
    <w:sectPr w:rsidR="00A54ACE" w:rsidRPr="00A4528C" w:rsidSect="005A554C">
      <w:pgSz w:w="12240" w:h="15840"/>
      <w:pgMar w:top="1440" w:right="1440" w:bottom="1440" w:left="2016" w:header="720" w:footer="418"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527D" w:rsidRDefault="00F4527D" w:rsidP="008C77A0">
      <w:pPr>
        <w:spacing w:after="0" w:line="240" w:lineRule="auto"/>
      </w:pPr>
      <w:r>
        <w:separator/>
      </w:r>
    </w:p>
  </w:endnote>
  <w:endnote w:type="continuationSeparator" w:id="1">
    <w:p w:rsidR="00F4527D" w:rsidRDefault="00F4527D" w:rsidP="008C77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Identity-H">
    <w:altName w:val="MS Mincho"/>
    <w:panose1 w:val="00000000000000000000"/>
    <w:charset w:val="80"/>
    <w:family w:val="auto"/>
    <w:notTrueType/>
    <w:pitch w:val="default"/>
    <w:sig w:usb0="00000001" w:usb1="08070000" w:usb2="00000010" w:usb3="00000000" w:csb0="00020000" w:csb1="00000000"/>
  </w:font>
  <w:font w:name="AdvEPSTIM">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456" w:rsidRPr="004E1716" w:rsidRDefault="005D0456" w:rsidP="007F2D42">
    <w:pPr>
      <w:pStyle w:val="Footer"/>
      <w:tabs>
        <w:tab w:val="center" w:pos="4680"/>
        <w:tab w:val="left" w:pos="538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tab/>
    </w:r>
  </w:p>
  <w:p w:rsidR="005D0456" w:rsidRDefault="005D04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527D" w:rsidRDefault="00F4527D" w:rsidP="008C77A0">
      <w:pPr>
        <w:spacing w:after="0" w:line="240" w:lineRule="auto"/>
      </w:pPr>
      <w:r>
        <w:separator/>
      </w:r>
    </w:p>
  </w:footnote>
  <w:footnote w:type="continuationSeparator" w:id="1">
    <w:p w:rsidR="00F4527D" w:rsidRDefault="00F4527D" w:rsidP="008C77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456" w:rsidRDefault="005D0456">
    <w:pPr>
      <w:pStyle w:val="Header"/>
      <w:jc w:val="right"/>
    </w:pPr>
    <w:fldSimple w:instr=" PAGE   \* MERGEFORMAT ">
      <w:r w:rsidR="00C401B2">
        <w:rPr>
          <w:noProof/>
        </w:rPr>
        <w:t>iv</w:t>
      </w:r>
    </w:fldSimple>
  </w:p>
  <w:p w:rsidR="005D0456" w:rsidRDefault="005D04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36EB5"/>
    <w:multiLevelType w:val="hybridMultilevel"/>
    <w:tmpl w:val="B57A8E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D771D"/>
    <w:multiLevelType w:val="hybridMultilevel"/>
    <w:tmpl w:val="7CE86F80"/>
    <w:lvl w:ilvl="0" w:tplc="DA906726">
      <w:start w:val="1"/>
      <w:numFmt w:val="decimal"/>
      <w:lvlText w:val="%1."/>
      <w:lvlJc w:val="left"/>
      <w:pPr>
        <w:tabs>
          <w:tab w:val="num" w:pos="720"/>
        </w:tabs>
        <w:ind w:left="720" w:hanging="360"/>
      </w:pPr>
      <w:rPr>
        <w:rFonts w:hint="default"/>
        <w:b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
    <w:nsid w:val="0E987EB8"/>
    <w:multiLevelType w:val="hybridMultilevel"/>
    <w:tmpl w:val="BE74FBDA"/>
    <w:lvl w:ilvl="0" w:tplc="619C1E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9D19FD"/>
    <w:multiLevelType w:val="hybridMultilevel"/>
    <w:tmpl w:val="2BFCAEC8"/>
    <w:lvl w:ilvl="0" w:tplc="7B70D9AC">
      <w:start w:val="1"/>
      <w:numFmt w:val="lowerLetter"/>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4">
    <w:nsid w:val="10EB4BEE"/>
    <w:multiLevelType w:val="hybridMultilevel"/>
    <w:tmpl w:val="39A009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1924CC"/>
    <w:multiLevelType w:val="hybridMultilevel"/>
    <w:tmpl w:val="1A988974"/>
    <w:lvl w:ilvl="0" w:tplc="A106C9E4">
      <w:start w:val="1"/>
      <w:numFmt w:val="lowerRoman"/>
      <w:lvlText w:val="%1."/>
      <w:lvlJc w:val="righ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896AFB"/>
    <w:multiLevelType w:val="hybridMultilevel"/>
    <w:tmpl w:val="64127864"/>
    <w:lvl w:ilvl="0" w:tplc="A8C4F1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DD464A1"/>
    <w:multiLevelType w:val="hybridMultilevel"/>
    <w:tmpl w:val="7A6012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BA56AA"/>
    <w:multiLevelType w:val="hybridMultilevel"/>
    <w:tmpl w:val="683ADFBC"/>
    <w:lvl w:ilvl="0" w:tplc="118466D4">
      <w:start w:val="8"/>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182A4C"/>
    <w:multiLevelType w:val="multilevel"/>
    <w:tmpl w:val="AB545D1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35314B5F"/>
    <w:multiLevelType w:val="hybridMultilevel"/>
    <w:tmpl w:val="7748660A"/>
    <w:lvl w:ilvl="0" w:tplc="377C19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7B56CD0"/>
    <w:multiLevelType w:val="hybridMultilevel"/>
    <w:tmpl w:val="E128761A"/>
    <w:lvl w:ilvl="0" w:tplc="1BEA363A">
      <w:start w:val="1"/>
      <w:numFmt w:val="lowerLetter"/>
      <w:lvlText w:val="(%1)"/>
      <w:lvlJc w:val="left"/>
      <w:pPr>
        <w:ind w:left="1160" w:hanging="36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2">
    <w:nsid w:val="3C3A2AF5"/>
    <w:multiLevelType w:val="hybridMultilevel"/>
    <w:tmpl w:val="F32A4B86"/>
    <w:lvl w:ilvl="0" w:tplc="F9E8C5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25C0A88"/>
    <w:multiLevelType w:val="hybridMultilevel"/>
    <w:tmpl w:val="7D76B71A"/>
    <w:lvl w:ilvl="0" w:tplc="97422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8F8039F"/>
    <w:multiLevelType w:val="hybridMultilevel"/>
    <w:tmpl w:val="47284E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DA098F"/>
    <w:multiLevelType w:val="hybridMultilevel"/>
    <w:tmpl w:val="EC46C398"/>
    <w:lvl w:ilvl="0" w:tplc="6380C4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DA813D9"/>
    <w:multiLevelType w:val="hybridMultilevel"/>
    <w:tmpl w:val="35BE4A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D564F1"/>
    <w:multiLevelType w:val="multilevel"/>
    <w:tmpl w:val="158293E6"/>
    <w:lvl w:ilvl="0">
      <w:start w:val="1"/>
      <w:numFmt w:val="decimal"/>
      <w:lvlText w:val="%1."/>
      <w:lvlJc w:val="left"/>
      <w:pPr>
        <w:ind w:left="390" w:hanging="39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74287FA1"/>
    <w:multiLevelType w:val="hybridMultilevel"/>
    <w:tmpl w:val="BD46DD96"/>
    <w:lvl w:ilvl="0" w:tplc="8E0C07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FB80990"/>
    <w:multiLevelType w:val="multilevel"/>
    <w:tmpl w:val="BF3AABF2"/>
    <w:lvl w:ilvl="0">
      <w:start w:val="1"/>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14"/>
  </w:num>
  <w:num w:numId="4">
    <w:abstractNumId w:val="17"/>
  </w:num>
  <w:num w:numId="5">
    <w:abstractNumId w:val="1"/>
  </w:num>
  <w:num w:numId="6">
    <w:abstractNumId w:val="9"/>
  </w:num>
  <w:num w:numId="7">
    <w:abstractNumId w:val="15"/>
  </w:num>
  <w:num w:numId="8">
    <w:abstractNumId w:val="6"/>
  </w:num>
  <w:num w:numId="9">
    <w:abstractNumId w:val="13"/>
  </w:num>
  <w:num w:numId="10">
    <w:abstractNumId w:val="10"/>
  </w:num>
  <w:num w:numId="11">
    <w:abstractNumId w:val="18"/>
  </w:num>
  <w:num w:numId="12">
    <w:abstractNumId w:val="2"/>
  </w:num>
  <w:num w:numId="13">
    <w:abstractNumId w:val="12"/>
  </w:num>
  <w:num w:numId="14">
    <w:abstractNumId w:val="11"/>
  </w:num>
  <w:num w:numId="15">
    <w:abstractNumId w:val="3"/>
  </w:num>
  <w:num w:numId="16">
    <w:abstractNumId w:val="16"/>
  </w:num>
  <w:num w:numId="17">
    <w:abstractNumId w:val="7"/>
  </w:num>
  <w:num w:numId="18">
    <w:abstractNumId w:val="4"/>
  </w:num>
  <w:num w:numId="19">
    <w:abstractNumId w:val="8"/>
  </w:num>
  <w:num w:numId="20">
    <w:abstractNumId w:val="1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51554"/>
  </w:hdrShapeDefaults>
  <w:footnotePr>
    <w:footnote w:id="0"/>
    <w:footnote w:id="1"/>
  </w:footnotePr>
  <w:endnotePr>
    <w:endnote w:id="0"/>
    <w:endnote w:id="1"/>
  </w:endnotePr>
  <w:compat/>
  <w:rsids>
    <w:rsidRoot w:val="008C77A0"/>
    <w:rsid w:val="000007D8"/>
    <w:rsid w:val="000012E8"/>
    <w:rsid w:val="0000200D"/>
    <w:rsid w:val="000020AF"/>
    <w:rsid w:val="0000445E"/>
    <w:rsid w:val="000063A7"/>
    <w:rsid w:val="00006CDD"/>
    <w:rsid w:val="00007535"/>
    <w:rsid w:val="000114DC"/>
    <w:rsid w:val="000117C4"/>
    <w:rsid w:val="0001339D"/>
    <w:rsid w:val="0001616C"/>
    <w:rsid w:val="00017BDC"/>
    <w:rsid w:val="0002112A"/>
    <w:rsid w:val="000230DB"/>
    <w:rsid w:val="00023659"/>
    <w:rsid w:val="00023A7D"/>
    <w:rsid w:val="00024EF5"/>
    <w:rsid w:val="000253A4"/>
    <w:rsid w:val="00025CF8"/>
    <w:rsid w:val="000279DF"/>
    <w:rsid w:val="000317E3"/>
    <w:rsid w:val="00032771"/>
    <w:rsid w:val="00032D66"/>
    <w:rsid w:val="00032ED4"/>
    <w:rsid w:val="000353C1"/>
    <w:rsid w:val="00036341"/>
    <w:rsid w:val="0003752F"/>
    <w:rsid w:val="0003794B"/>
    <w:rsid w:val="00037B26"/>
    <w:rsid w:val="00041417"/>
    <w:rsid w:val="00041C1B"/>
    <w:rsid w:val="00042E6D"/>
    <w:rsid w:val="000430E3"/>
    <w:rsid w:val="0004428F"/>
    <w:rsid w:val="0004646B"/>
    <w:rsid w:val="00047585"/>
    <w:rsid w:val="0005235B"/>
    <w:rsid w:val="000529E5"/>
    <w:rsid w:val="0005638F"/>
    <w:rsid w:val="00056554"/>
    <w:rsid w:val="000567C7"/>
    <w:rsid w:val="000600A1"/>
    <w:rsid w:val="00063526"/>
    <w:rsid w:val="00066E4F"/>
    <w:rsid w:val="00073A31"/>
    <w:rsid w:val="00073EDE"/>
    <w:rsid w:val="0007638F"/>
    <w:rsid w:val="00076B63"/>
    <w:rsid w:val="00080916"/>
    <w:rsid w:val="0008147E"/>
    <w:rsid w:val="00081DE6"/>
    <w:rsid w:val="0008202F"/>
    <w:rsid w:val="00084174"/>
    <w:rsid w:val="00085619"/>
    <w:rsid w:val="000876D1"/>
    <w:rsid w:val="00090C2E"/>
    <w:rsid w:val="00091B17"/>
    <w:rsid w:val="0009369C"/>
    <w:rsid w:val="000937FD"/>
    <w:rsid w:val="000943AF"/>
    <w:rsid w:val="0009505A"/>
    <w:rsid w:val="000A0700"/>
    <w:rsid w:val="000A2753"/>
    <w:rsid w:val="000A4687"/>
    <w:rsid w:val="000A4C7C"/>
    <w:rsid w:val="000A5422"/>
    <w:rsid w:val="000B0BC4"/>
    <w:rsid w:val="000B37B3"/>
    <w:rsid w:val="000B44FC"/>
    <w:rsid w:val="000B5FC4"/>
    <w:rsid w:val="000B61D7"/>
    <w:rsid w:val="000B705B"/>
    <w:rsid w:val="000C1A2A"/>
    <w:rsid w:val="000C36B2"/>
    <w:rsid w:val="000C4C87"/>
    <w:rsid w:val="000C56AA"/>
    <w:rsid w:val="000C6181"/>
    <w:rsid w:val="000C71EF"/>
    <w:rsid w:val="000C79EC"/>
    <w:rsid w:val="000D2989"/>
    <w:rsid w:val="000D50A6"/>
    <w:rsid w:val="000D5585"/>
    <w:rsid w:val="000D7328"/>
    <w:rsid w:val="000D7ED9"/>
    <w:rsid w:val="000D7FBA"/>
    <w:rsid w:val="000E02B7"/>
    <w:rsid w:val="000E0F04"/>
    <w:rsid w:val="000E10AF"/>
    <w:rsid w:val="000E3A95"/>
    <w:rsid w:val="000E3F6A"/>
    <w:rsid w:val="000E553C"/>
    <w:rsid w:val="000E5C9A"/>
    <w:rsid w:val="000E7A52"/>
    <w:rsid w:val="000F34E5"/>
    <w:rsid w:val="000F5B7F"/>
    <w:rsid w:val="000F6C59"/>
    <w:rsid w:val="0010038A"/>
    <w:rsid w:val="00101A08"/>
    <w:rsid w:val="00101ACF"/>
    <w:rsid w:val="0010228B"/>
    <w:rsid w:val="0010539C"/>
    <w:rsid w:val="001068F8"/>
    <w:rsid w:val="001075AE"/>
    <w:rsid w:val="00107CB1"/>
    <w:rsid w:val="00112217"/>
    <w:rsid w:val="00112763"/>
    <w:rsid w:val="00112A95"/>
    <w:rsid w:val="00113BDF"/>
    <w:rsid w:val="00113CC7"/>
    <w:rsid w:val="0011477C"/>
    <w:rsid w:val="00120EEC"/>
    <w:rsid w:val="00123937"/>
    <w:rsid w:val="00124838"/>
    <w:rsid w:val="0012595D"/>
    <w:rsid w:val="001270FA"/>
    <w:rsid w:val="00127FCF"/>
    <w:rsid w:val="00130880"/>
    <w:rsid w:val="001311C3"/>
    <w:rsid w:val="00135BDC"/>
    <w:rsid w:val="00137AA6"/>
    <w:rsid w:val="00140680"/>
    <w:rsid w:val="00142C08"/>
    <w:rsid w:val="00143BE2"/>
    <w:rsid w:val="001444EE"/>
    <w:rsid w:val="0014545B"/>
    <w:rsid w:val="00147964"/>
    <w:rsid w:val="00152375"/>
    <w:rsid w:val="0015305C"/>
    <w:rsid w:val="001532D6"/>
    <w:rsid w:val="0015575F"/>
    <w:rsid w:val="00155F66"/>
    <w:rsid w:val="00156242"/>
    <w:rsid w:val="0015752F"/>
    <w:rsid w:val="0015773E"/>
    <w:rsid w:val="00157DFA"/>
    <w:rsid w:val="00160A75"/>
    <w:rsid w:val="00160D25"/>
    <w:rsid w:val="00162CF5"/>
    <w:rsid w:val="0016373F"/>
    <w:rsid w:val="0016548F"/>
    <w:rsid w:val="00166B04"/>
    <w:rsid w:val="00170615"/>
    <w:rsid w:val="00170953"/>
    <w:rsid w:val="001718CC"/>
    <w:rsid w:val="00173557"/>
    <w:rsid w:val="00174EC0"/>
    <w:rsid w:val="001763F1"/>
    <w:rsid w:val="00182F1A"/>
    <w:rsid w:val="001832F2"/>
    <w:rsid w:val="0018347B"/>
    <w:rsid w:val="00185F58"/>
    <w:rsid w:val="00187432"/>
    <w:rsid w:val="001874CE"/>
    <w:rsid w:val="0018776D"/>
    <w:rsid w:val="00187DD2"/>
    <w:rsid w:val="00192286"/>
    <w:rsid w:val="001936C9"/>
    <w:rsid w:val="001945CD"/>
    <w:rsid w:val="00196191"/>
    <w:rsid w:val="001970FB"/>
    <w:rsid w:val="00197C51"/>
    <w:rsid w:val="001A004F"/>
    <w:rsid w:val="001A3D8E"/>
    <w:rsid w:val="001B0EE7"/>
    <w:rsid w:val="001B1E3B"/>
    <w:rsid w:val="001B4476"/>
    <w:rsid w:val="001B50F7"/>
    <w:rsid w:val="001C116B"/>
    <w:rsid w:val="001C19CA"/>
    <w:rsid w:val="001C240A"/>
    <w:rsid w:val="001C2DA0"/>
    <w:rsid w:val="001C31F6"/>
    <w:rsid w:val="001C3DA4"/>
    <w:rsid w:val="001C543B"/>
    <w:rsid w:val="001C60A1"/>
    <w:rsid w:val="001C6CFE"/>
    <w:rsid w:val="001C7C41"/>
    <w:rsid w:val="001D09AB"/>
    <w:rsid w:val="001D1302"/>
    <w:rsid w:val="001D23FC"/>
    <w:rsid w:val="001D54DC"/>
    <w:rsid w:val="001D5DDB"/>
    <w:rsid w:val="001D676A"/>
    <w:rsid w:val="001E437D"/>
    <w:rsid w:val="001E5473"/>
    <w:rsid w:val="001E657F"/>
    <w:rsid w:val="001E7712"/>
    <w:rsid w:val="001E7AF4"/>
    <w:rsid w:val="001F0D35"/>
    <w:rsid w:val="001F3168"/>
    <w:rsid w:val="001F3502"/>
    <w:rsid w:val="001F77E9"/>
    <w:rsid w:val="00200A1D"/>
    <w:rsid w:val="00204B9F"/>
    <w:rsid w:val="002051C1"/>
    <w:rsid w:val="002055D1"/>
    <w:rsid w:val="002117E0"/>
    <w:rsid w:val="0021248A"/>
    <w:rsid w:val="00213DF2"/>
    <w:rsid w:val="00217DED"/>
    <w:rsid w:val="00221424"/>
    <w:rsid w:val="0022241D"/>
    <w:rsid w:val="002227FC"/>
    <w:rsid w:val="00222D3E"/>
    <w:rsid w:val="00224A9E"/>
    <w:rsid w:val="002252BF"/>
    <w:rsid w:val="0022583E"/>
    <w:rsid w:val="0022739F"/>
    <w:rsid w:val="0023007A"/>
    <w:rsid w:val="002300C0"/>
    <w:rsid w:val="002303E3"/>
    <w:rsid w:val="00230559"/>
    <w:rsid w:val="0023153C"/>
    <w:rsid w:val="002334DD"/>
    <w:rsid w:val="00235B29"/>
    <w:rsid w:val="0023749A"/>
    <w:rsid w:val="0023752C"/>
    <w:rsid w:val="00241901"/>
    <w:rsid w:val="00244450"/>
    <w:rsid w:val="002445AA"/>
    <w:rsid w:val="00244A1F"/>
    <w:rsid w:val="00244BE2"/>
    <w:rsid w:val="00244F48"/>
    <w:rsid w:val="0024579A"/>
    <w:rsid w:val="00245F6D"/>
    <w:rsid w:val="00247557"/>
    <w:rsid w:val="00250441"/>
    <w:rsid w:val="002510AE"/>
    <w:rsid w:val="002534C0"/>
    <w:rsid w:val="00253960"/>
    <w:rsid w:val="002540ED"/>
    <w:rsid w:val="002544CD"/>
    <w:rsid w:val="00256208"/>
    <w:rsid w:val="002575A1"/>
    <w:rsid w:val="002620C1"/>
    <w:rsid w:val="00263B2E"/>
    <w:rsid w:val="00267F20"/>
    <w:rsid w:val="00271ACA"/>
    <w:rsid w:val="002770EB"/>
    <w:rsid w:val="00286CD6"/>
    <w:rsid w:val="0029125E"/>
    <w:rsid w:val="0029184C"/>
    <w:rsid w:val="00292876"/>
    <w:rsid w:val="00292ED7"/>
    <w:rsid w:val="00293631"/>
    <w:rsid w:val="00295083"/>
    <w:rsid w:val="0029528E"/>
    <w:rsid w:val="00295496"/>
    <w:rsid w:val="00296AC1"/>
    <w:rsid w:val="002975AC"/>
    <w:rsid w:val="002A3000"/>
    <w:rsid w:val="002A5C4D"/>
    <w:rsid w:val="002A6069"/>
    <w:rsid w:val="002A651F"/>
    <w:rsid w:val="002A6E3C"/>
    <w:rsid w:val="002A7996"/>
    <w:rsid w:val="002B0FF3"/>
    <w:rsid w:val="002B10C7"/>
    <w:rsid w:val="002B12CF"/>
    <w:rsid w:val="002B2BFC"/>
    <w:rsid w:val="002B2D53"/>
    <w:rsid w:val="002B3C15"/>
    <w:rsid w:val="002B5FED"/>
    <w:rsid w:val="002C20BF"/>
    <w:rsid w:val="002C222E"/>
    <w:rsid w:val="002C2241"/>
    <w:rsid w:val="002C2ABF"/>
    <w:rsid w:val="002C6C65"/>
    <w:rsid w:val="002C739A"/>
    <w:rsid w:val="002D034F"/>
    <w:rsid w:val="002D1C62"/>
    <w:rsid w:val="002D3E86"/>
    <w:rsid w:val="002D4C55"/>
    <w:rsid w:val="002D5709"/>
    <w:rsid w:val="002D7913"/>
    <w:rsid w:val="002D7A45"/>
    <w:rsid w:val="002E0931"/>
    <w:rsid w:val="002E225E"/>
    <w:rsid w:val="002E3B10"/>
    <w:rsid w:val="002E3C39"/>
    <w:rsid w:val="002E3CD1"/>
    <w:rsid w:val="002E49FA"/>
    <w:rsid w:val="002E54B4"/>
    <w:rsid w:val="002E7FA9"/>
    <w:rsid w:val="002F21F3"/>
    <w:rsid w:val="002F60AC"/>
    <w:rsid w:val="00304514"/>
    <w:rsid w:val="003054C3"/>
    <w:rsid w:val="003100D5"/>
    <w:rsid w:val="0031150B"/>
    <w:rsid w:val="00313111"/>
    <w:rsid w:val="00314811"/>
    <w:rsid w:val="00315AB2"/>
    <w:rsid w:val="00316AED"/>
    <w:rsid w:val="00322DAB"/>
    <w:rsid w:val="00322FBF"/>
    <w:rsid w:val="00323A87"/>
    <w:rsid w:val="00325975"/>
    <w:rsid w:val="00325F47"/>
    <w:rsid w:val="003262AE"/>
    <w:rsid w:val="00326734"/>
    <w:rsid w:val="00327BC7"/>
    <w:rsid w:val="00330887"/>
    <w:rsid w:val="003320C4"/>
    <w:rsid w:val="00332C60"/>
    <w:rsid w:val="003339E9"/>
    <w:rsid w:val="003347F3"/>
    <w:rsid w:val="00334C1B"/>
    <w:rsid w:val="00337463"/>
    <w:rsid w:val="00340494"/>
    <w:rsid w:val="0034063F"/>
    <w:rsid w:val="00340DF5"/>
    <w:rsid w:val="003422EF"/>
    <w:rsid w:val="00343470"/>
    <w:rsid w:val="00346043"/>
    <w:rsid w:val="00350ACE"/>
    <w:rsid w:val="0035274A"/>
    <w:rsid w:val="00352CBD"/>
    <w:rsid w:val="003543A3"/>
    <w:rsid w:val="0035454E"/>
    <w:rsid w:val="00354D30"/>
    <w:rsid w:val="003550ED"/>
    <w:rsid w:val="0035593A"/>
    <w:rsid w:val="0035629E"/>
    <w:rsid w:val="00360790"/>
    <w:rsid w:val="003640A9"/>
    <w:rsid w:val="00364483"/>
    <w:rsid w:val="0036547C"/>
    <w:rsid w:val="00367E46"/>
    <w:rsid w:val="003733E6"/>
    <w:rsid w:val="00381A1E"/>
    <w:rsid w:val="003832A0"/>
    <w:rsid w:val="003841E5"/>
    <w:rsid w:val="00384BE3"/>
    <w:rsid w:val="0038701E"/>
    <w:rsid w:val="00391779"/>
    <w:rsid w:val="00391FE7"/>
    <w:rsid w:val="003928C8"/>
    <w:rsid w:val="00395081"/>
    <w:rsid w:val="00397420"/>
    <w:rsid w:val="003A119D"/>
    <w:rsid w:val="003A188B"/>
    <w:rsid w:val="003A3477"/>
    <w:rsid w:val="003A362A"/>
    <w:rsid w:val="003A4492"/>
    <w:rsid w:val="003A4753"/>
    <w:rsid w:val="003A646D"/>
    <w:rsid w:val="003A7D92"/>
    <w:rsid w:val="003B01C2"/>
    <w:rsid w:val="003B4623"/>
    <w:rsid w:val="003C0F31"/>
    <w:rsid w:val="003C2598"/>
    <w:rsid w:val="003C5560"/>
    <w:rsid w:val="003C6D2A"/>
    <w:rsid w:val="003C792B"/>
    <w:rsid w:val="003D1983"/>
    <w:rsid w:val="003D2B73"/>
    <w:rsid w:val="003D4405"/>
    <w:rsid w:val="003D743F"/>
    <w:rsid w:val="003D7977"/>
    <w:rsid w:val="003E2BCA"/>
    <w:rsid w:val="003E33F7"/>
    <w:rsid w:val="003E69B6"/>
    <w:rsid w:val="003F03A9"/>
    <w:rsid w:val="003F13A8"/>
    <w:rsid w:val="003F1C05"/>
    <w:rsid w:val="003F2E4B"/>
    <w:rsid w:val="003F4608"/>
    <w:rsid w:val="003F5380"/>
    <w:rsid w:val="003F57AE"/>
    <w:rsid w:val="004011FE"/>
    <w:rsid w:val="0040261C"/>
    <w:rsid w:val="00402B10"/>
    <w:rsid w:val="004038D7"/>
    <w:rsid w:val="00405B4F"/>
    <w:rsid w:val="00407914"/>
    <w:rsid w:val="004107A5"/>
    <w:rsid w:val="004166D9"/>
    <w:rsid w:val="00417B3D"/>
    <w:rsid w:val="00417DE7"/>
    <w:rsid w:val="00424143"/>
    <w:rsid w:val="00425B00"/>
    <w:rsid w:val="00430319"/>
    <w:rsid w:val="0043040F"/>
    <w:rsid w:val="0043177F"/>
    <w:rsid w:val="00432C73"/>
    <w:rsid w:val="00432FD2"/>
    <w:rsid w:val="004333AD"/>
    <w:rsid w:val="00435DC4"/>
    <w:rsid w:val="0043627A"/>
    <w:rsid w:val="0044011B"/>
    <w:rsid w:val="00440955"/>
    <w:rsid w:val="00440E19"/>
    <w:rsid w:val="00443A18"/>
    <w:rsid w:val="00443B24"/>
    <w:rsid w:val="00445B81"/>
    <w:rsid w:val="00445E51"/>
    <w:rsid w:val="00447010"/>
    <w:rsid w:val="00451353"/>
    <w:rsid w:val="004531D5"/>
    <w:rsid w:val="00453382"/>
    <w:rsid w:val="00456BBB"/>
    <w:rsid w:val="00462038"/>
    <w:rsid w:val="00466F4C"/>
    <w:rsid w:val="00471D3C"/>
    <w:rsid w:val="00475ED3"/>
    <w:rsid w:val="0047670F"/>
    <w:rsid w:val="004770BB"/>
    <w:rsid w:val="004803FC"/>
    <w:rsid w:val="0048229F"/>
    <w:rsid w:val="00486FCC"/>
    <w:rsid w:val="0048743F"/>
    <w:rsid w:val="004879E3"/>
    <w:rsid w:val="004904BD"/>
    <w:rsid w:val="00490765"/>
    <w:rsid w:val="004939AD"/>
    <w:rsid w:val="004A32A1"/>
    <w:rsid w:val="004A33E2"/>
    <w:rsid w:val="004A77A4"/>
    <w:rsid w:val="004A7C9D"/>
    <w:rsid w:val="004B08BC"/>
    <w:rsid w:val="004B1DEC"/>
    <w:rsid w:val="004B3E5A"/>
    <w:rsid w:val="004B4479"/>
    <w:rsid w:val="004B5CC0"/>
    <w:rsid w:val="004C0E93"/>
    <w:rsid w:val="004C29B1"/>
    <w:rsid w:val="004C310A"/>
    <w:rsid w:val="004C3AC8"/>
    <w:rsid w:val="004C6D38"/>
    <w:rsid w:val="004D0505"/>
    <w:rsid w:val="004D1BEF"/>
    <w:rsid w:val="004D2C4E"/>
    <w:rsid w:val="004D3965"/>
    <w:rsid w:val="004D6068"/>
    <w:rsid w:val="004D692F"/>
    <w:rsid w:val="004E0FFF"/>
    <w:rsid w:val="004E1716"/>
    <w:rsid w:val="004E31CE"/>
    <w:rsid w:val="004E39C6"/>
    <w:rsid w:val="004E3F3E"/>
    <w:rsid w:val="004E4256"/>
    <w:rsid w:val="004E665C"/>
    <w:rsid w:val="004E70CD"/>
    <w:rsid w:val="004F1435"/>
    <w:rsid w:val="004F5EA6"/>
    <w:rsid w:val="004F6A16"/>
    <w:rsid w:val="004F7436"/>
    <w:rsid w:val="004F7729"/>
    <w:rsid w:val="0050060F"/>
    <w:rsid w:val="00500CFD"/>
    <w:rsid w:val="005022BB"/>
    <w:rsid w:val="00502D46"/>
    <w:rsid w:val="00505416"/>
    <w:rsid w:val="00507451"/>
    <w:rsid w:val="0051021F"/>
    <w:rsid w:val="00510EC5"/>
    <w:rsid w:val="005114A5"/>
    <w:rsid w:val="00515259"/>
    <w:rsid w:val="00515488"/>
    <w:rsid w:val="00517AE6"/>
    <w:rsid w:val="00523C65"/>
    <w:rsid w:val="00524151"/>
    <w:rsid w:val="005246C5"/>
    <w:rsid w:val="00524D71"/>
    <w:rsid w:val="005269F5"/>
    <w:rsid w:val="00527E1A"/>
    <w:rsid w:val="005305AF"/>
    <w:rsid w:val="005363C1"/>
    <w:rsid w:val="00541DC8"/>
    <w:rsid w:val="0054278D"/>
    <w:rsid w:val="0054476E"/>
    <w:rsid w:val="00545B8B"/>
    <w:rsid w:val="005474A1"/>
    <w:rsid w:val="00551EE0"/>
    <w:rsid w:val="005522E4"/>
    <w:rsid w:val="0055277D"/>
    <w:rsid w:val="005527E1"/>
    <w:rsid w:val="005534C4"/>
    <w:rsid w:val="00560519"/>
    <w:rsid w:val="00560811"/>
    <w:rsid w:val="00561550"/>
    <w:rsid w:val="005617D2"/>
    <w:rsid w:val="00561DAE"/>
    <w:rsid w:val="00562166"/>
    <w:rsid w:val="00565051"/>
    <w:rsid w:val="005659CD"/>
    <w:rsid w:val="00570F30"/>
    <w:rsid w:val="0057124D"/>
    <w:rsid w:val="00576862"/>
    <w:rsid w:val="00576A0A"/>
    <w:rsid w:val="00577708"/>
    <w:rsid w:val="0058142D"/>
    <w:rsid w:val="00581A2D"/>
    <w:rsid w:val="00590984"/>
    <w:rsid w:val="00591A4A"/>
    <w:rsid w:val="00592748"/>
    <w:rsid w:val="00593F86"/>
    <w:rsid w:val="00594882"/>
    <w:rsid w:val="005972BF"/>
    <w:rsid w:val="005A0819"/>
    <w:rsid w:val="005A0C59"/>
    <w:rsid w:val="005A4B16"/>
    <w:rsid w:val="005A554C"/>
    <w:rsid w:val="005A75A0"/>
    <w:rsid w:val="005B0572"/>
    <w:rsid w:val="005B2853"/>
    <w:rsid w:val="005B4FE6"/>
    <w:rsid w:val="005B6901"/>
    <w:rsid w:val="005C17D9"/>
    <w:rsid w:val="005C2DE8"/>
    <w:rsid w:val="005C362A"/>
    <w:rsid w:val="005C3DD8"/>
    <w:rsid w:val="005C3DF6"/>
    <w:rsid w:val="005C44AF"/>
    <w:rsid w:val="005C50DE"/>
    <w:rsid w:val="005C5362"/>
    <w:rsid w:val="005C717E"/>
    <w:rsid w:val="005D0456"/>
    <w:rsid w:val="005D1328"/>
    <w:rsid w:val="005D66A8"/>
    <w:rsid w:val="005E04BE"/>
    <w:rsid w:val="005E23CC"/>
    <w:rsid w:val="005E264E"/>
    <w:rsid w:val="005E30D9"/>
    <w:rsid w:val="005E4078"/>
    <w:rsid w:val="005E4972"/>
    <w:rsid w:val="005F111C"/>
    <w:rsid w:val="005F7ED5"/>
    <w:rsid w:val="006005DC"/>
    <w:rsid w:val="006073ED"/>
    <w:rsid w:val="0061001C"/>
    <w:rsid w:val="0061734D"/>
    <w:rsid w:val="006207ED"/>
    <w:rsid w:val="00621D0B"/>
    <w:rsid w:val="00621D81"/>
    <w:rsid w:val="00622544"/>
    <w:rsid w:val="006241C3"/>
    <w:rsid w:val="00630768"/>
    <w:rsid w:val="00630CBD"/>
    <w:rsid w:val="0063433C"/>
    <w:rsid w:val="00640827"/>
    <w:rsid w:val="00642EFA"/>
    <w:rsid w:val="00646EA3"/>
    <w:rsid w:val="00650B3B"/>
    <w:rsid w:val="00650D6E"/>
    <w:rsid w:val="006528C3"/>
    <w:rsid w:val="006533B4"/>
    <w:rsid w:val="00655DAD"/>
    <w:rsid w:val="00656CD7"/>
    <w:rsid w:val="00660615"/>
    <w:rsid w:val="00661E35"/>
    <w:rsid w:val="00665218"/>
    <w:rsid w:val="006659A1"/>
    <w:rsid w:val="006706CB"/>
    <w:rsid w:val="006717A5"/>
    <w:rsid w:val="00677584"/>
    <w:rsid w:val="006808EC"/>
    <w:rsid w:val="00683738"/>
    <w:rsid w:val="00686277"/>
    <w:rsid w:val="00687E1F"/>
    <w:rsid w:val="006915A4"/>
    <w:rsid w:val="00691E58"/>
    <w:rsid w:val="00691F26"/>
    <w:rsid w:val="00694390"/>
    <w:rsid w:val="006956FC"/>
    <w:rsid w:val="00696245"/>
    <w:rsid w:val="0069663F"/>
    <w:rsid w:val="00697A99"/>
    <w:rsid w:val="00697B38"/>
    <w:rsid w:val="00697CD3"/>
    <w:rsid w:val="006A5CD4"/>
    <w:rsid w:val="006A650F"/>
    <w:rsid w:val="006A676F"/>
    <w:rsid w:val="006A69BE"/>
    <w:rsid w:val="006A7F3E"/>
    <w:rsid w:val="006B11C8"/>
    <w:rsid w:val="006B5FB2"/>
    <w:rsid w:val="006B70FD"/>
    <w:rsid w:val="006C0059"/>
    <w:rsid w:val="006C127E"/>
    <w:rsid w:val="006C1CDB"/>
    <w:rsid w:val="006C41FD"/>
    <w:rsid w:val="006C4AD8"/>
    <w:rsid w:val="006D1FFE"/>
    <w:rsid w:val="006D23BF"/>
    <w:rsid w:val="006D2A38"/>
    <w:rsid w:val="006D393F"/>
    <w:rsid w:val="006D7604"/>
    <w:rsid w:val="006E038F"/>
    <w:rsid w:val="006E0D1E"/>
    <w:rsid w:val="006E0EA2"/>
    <w:rsid w:val="006E4EDD"/>
    <w:rsid w:val="006E507D"/>
    <w:rsid w:val="006E54EE"/>
    <w:rsid w:val="006E664C"/>
    <w:rsid w:val="006E6A03"/>
    <w:rsid w:val="006E7376"/>
    <w:rsid w:val="006E7674"/>
    <w:rsid w:val="006E77C1"/>
    <w:rsid w:val="006F2F57"/>
    <w:rsid w:val="006F39DF"/>
    <w:rsid w:val="006F7098"/>
    <w:rsid w:val="0070016E"/>
    <w:rsid w:val="00701CAB"/>
    <w:rsid w:val="0070235E"/>
    <w:rsid w:val="00704028"/>
    <w:rsid w:val="0071127C"/>
    <w:rsid w:val="00712980"/>
    <w:rsid w:val="00713F25"/>
    <w:rsid w:val="007152F9"/>
    <w:rsid w:val="00717813"/>
    <w:rsid w:val="00717AA7"/>
    <w:rsid w:val="007213BB"/>
    <w:rsid w:val="007234AB"/>
    <w:rsid w:val="0072615F"/>
    <w:rsid w:val="00731135"/>
    <w:rsid w:val="00734210"/>
    <w:rsid w:val="00736B92"/>
    <w:rsid w:val="0073736C"/>
    <w:rsid w:val="007402A6"/>
    <w:rsid w:val="0074052A"/>
    <w:rsid w:val="00742892"/>
    <w:rsid w:val="0074383C"/>
    <w:rsid w:val="0074466E"/>
    <w:rsid w:val="007448E2"/>
    <w:rsid w:val="00744DD9"/>
    <w:rsid w:val="007535F5"/>
    <w:rsid w:val="00755A4E"/>
    <w:rsid w:val="007566F4"/>
    <w:rsid w:val="00756985"/>
    <w:rsid w:val="00756B93"/>
    <w:rsid w:val="00762B10"/>
    <w:rsid w:val="00763423"/>
    <w:rsid w:val="00763C5D"/>
    <w:rsid w:val="00765D70"/>
    <w:rsid w:val="00766A35"/>
    <w:rsid w:val="0076755D"/>
    <w:rsid w:val="00772361"/>
    <w:rsid w:val="00772552"/>
    <w:rsid w:val="00775E14"/>
    <w:rsid w:val="00776FE9"/>
    <w:rsid w:val="00777AFA"/>
    <w:rsid w:val="00780B41"/>
    <w:rsid w:val="00781A1B"/>
    <w:rsid w:val="00781C75"/>
    <w:rsid w:val="00782474"/>
    <w:rsid w:val="0078305E"/>
    <w:rsid w:val="00783128"/>
    <w:rsid w:val="007841E4"/>
    <w:rsid w:val="0078452D"/>
    <w:rsid w:val="00785F01"/>
    <w:rsid w:val="007875C6"/>
    <w:rsid w:val="007A0ED4"/>
    <w:rsid w:val="007A4E64"/>
    <w:rsid w:val="007A56A1"/>
    <w:rsid w:val="007A649E"/>
    <w:rsid w:val="007B4063"/>
    <w:rsid w:val="007B47D2"/>
    <w:rsid w:val="007B6903"/>
    <w:rsid w:val="007B6D6D"/>
    <w:rsid w:val="007C1DA4"/>
    <w:rsid w:val="007C6A03"/>
    <w:rsid w:val="007D1968"/>
    <w:rsid w:val="007D3A42"/>
    <w:rsid w:val="007D4345"/>
    <w:rsid w:val="007D626B"/>
    <w:rsid w:val="007D62B4"/>
    <w:rsid w:val="007E2970"/>
    <w:rsid w:val="007E3077"/>
    <w:rsid w:val="007E5504"/>
    <w:rsid w:val="007E5EE5"/>
    <w:rsid w:val="007E5FA7"/>
    <w:rsid w:val="007E7168"/>
    <w:rsid w:val="007F2D42"/>
    <w:rsid w:val="007F5776"/>
    <w:rsid w:val="007F7DDC"/>
    <w:rsid w:val="00802830"/>
    <w:rsid w:val="00803F98"/>
    <w:rsid w:val="00810449"/>
    <w:rsid w:val="00810D5A"/>
    <w:rsid w:val="0081404E"/>
    <w:rsid w:val="00815528"/>
    <w:rsid w:val="00815DCA"/>
    <w:rsid w:val="00816E2B"/>
    <w:rsid w:val="00817EC4"/>
    <w:rsid w:val="008202CE"/>
    <w:rsid w:val="008237EB"/>
    <w:rsid w:val="00825C3B"/>
    <w:rsid w:val="00831511"/>
    <w:rsid w:val="008323AE"/>
    <w:rsid w:val="0083335E"/>
    <w:rsid w:val="00834229"/>
    <w:rsid w:val="00834302"/>
    <w:rsid w:val="00841B13"/>
    <w:rsid w:val="00842292"/>
    <w:rsid w:val="00844C85"/>
    <w:rsid w:val="00847637"/>
    <w:rsid w:val="008479AA"/>
    <w:rsid w:val="008508CE"/>
    <w:rsid w:val="00851019"/>
    <w:rsid w:val="00857EDA"/>
    <w:rsid w:val="00860665"/>
    <w:rsid w:val="008627AA"/>
    <w:rsid w:val="0086774D"/>
    <w:rsid w:val="00870122"/>
    <w:rsid w:val="00873494"/>
    <w:rsid w:val="00874B1B"/>
    <w:rsid w:val="008772E0"/>
    <w:rsid w:val="008772F2"/>
    <w:rsid w:val="00877BA4"/>
    <w:rsid w:val="008810CE"/>
    <w:rsid w:val="0088135C"/>
    <w:rsid w:val="008823FD"/>
    <w:rsid w:val="008825C4"/>
    <w:rsid w:val="00882C67"/>
    <w:rsid w:val="00884C32"/>
    <w:rsid w:val="00886C4E"/>
    <w:rsid w:val="00887FDB"/>
    <w:rsid w:val="00891A5E"/>
    <w:rsid w:val="0089248A"/>
    <w:rsid w:val="00893297"/>
    <w:rsid w:val="00895B87"/>
    <w:rsid w:val="008A0610"/>
    <w:rsid w:val="008A1D83"/>
    <w:rsid w:val="008A3ECC"/>
    <w:rsid w:val="008A4111"/>
    <w:rsid w:val="008A4E39"/>
    <w:rsid w:val="008A54A0"/>
    <w:rsid w:val="008A60B9"/>
    <w:rsid w:val="008B0B5D"/>
    <w:rsid w:val="008B523B"/>
    <w:rsid w:val="008B7FF2"/>
    <w:rsid w:val="008C1E24"/>
    <w:rsid w:val="008C4EE0"/>
    <w:rsid w:val="008C5BAC"/>
    <w:rsid w:val="008C5C3D"/>
    <w:rsid w:val="008C61E4"/>
    <w:rsid w:val="008C77A0"/>
    <w:rsid w:val="008D0687"/>
    <w:rsid w:val="008D2455"/>
    <w:rsid w:val="008D3AB6"/>
    <w:rsid w:val="008D3EA6"/>
    <w:rsid w:val="008D5D0C"/>
    <w:rsid w:val="008D63D4"/>
    <w:rsid w:val="008D7830"/>
    <w:rsid w:val="008E06BC"/>
    <w:rsid w:val="008E06C4"/>
    <w:rsid w:val="008E64D2"/>
    <w:rsid w:val="008E7476"/>
    <w:rsid w:val="008F16C7"/>
    <w:rsid w:val="008F2B84"/>
    <w:rsid w:val="008F4459"/>
    <w:rsid w:val="008F52F1"/>
    <w:rsid w:val="008F6557"/>
    <w:rsid w:val="008F66C3"/>
    <w:rsid w:val="008F6F9F"/>
    <w:rsid w:val="009010B0"/>
    <w:rsid w:val="00901550"/>
    <w:rsid w:val="00904208"/>
    <w:rsid w:val="00904A93"/>
    <w:rsid w:val="0091107E"/>
    <w:rsid w:val="00912876"/>
    <w:rsid w:val="00914188"/>
    <w:rsid w:val="00916B38"/>
    <w:rsid w:val="00916FBC"/>
    <w:rsid w:val="009220DF"/>
    <w:rsid w:val="00922D85"/>
    <w:rsid w:val="00923036"/>
    <w:rsid w:val="009252C9"/>
    <w:rsid w:val="0092700B"/>
    <w:rsid w:val="00931502"/>
    <w:rsid w:val="0094238E"/>
    <w:rsid w:val="0094476D"/>
    <w:rsid w:val="00945D46"/>
    <w:rsid w:val="00946C37"/>
    <w:rsid w:val="00946E13"/>
    <w:rsid w:val="00947F55"/>
    <w:rsid w:val="00952236"/>
    <w:rsid w:val="00952EA3"/>
    <w:rsid w:val="009537B1"/>
    <w:rsid w:val="009547F8"/>
    <w:rsid w:val="00954BFB"/>
    <w:rsid w:val="009553A1"/>
    <w:rsid w:val="009565F1"/>
    <w:rsid w:val="00963374"/>
    <w:rsid w:val="00963B1E"/>
    <w:rsid w:val="0096555B"/>
    <w:rsid w:val="009655FC"/>
    <w:rsid w:val="009658F3"/>
    <w:rsid w:val="00970F64"/>
    <w:rsid w:val="009733FB"/>
    <w:rsid w:val="00973BC2"/>
    <w:rsid w:val="0097445F"/>
    <w:rsid w:val="009748A6"/>
    <w:rsid w:val="00975907"/>
    <w:rsid w:val="009759C9"/>
    <w:rsid w:val="0098241C"/>
    <w:rsid w:val="0098528F"/>
    <w:rsid w:val="009867A7"/>
    <w:rsid w:val="0098689C"/>
    <w:rsid w:val="00986D2C"/>
    <w:rsid w:val="00987AA9"/>
    <w:rsid w:val="00987BAF"/>
    <w:rsid w:val="00990BBA"/>
    <w:rsid w:val="00991CE9"/>
    <w:rsid w:val="00993E64"/>
    <w:rsid w:val="00994559"/>
    <w:rsid w:val="00996681"/>
    <w:rsid w:val="009979FA"/>
    <w:rsid w:val="009A00AE"/>
    <w:rsid w:val="009A568D"/>
    <w:rsid w:val="009A5D4F"/>
    <w:rsid w:val="009A695D"/>
    <w:rsid w:val="009B0021"/>
    <w:rsid w:val="009B1CD8"/>
    <w:rsid w:val="009B3093"/>
    <w:rsid w:val="009B32F0"/>
    <w:rsid w:val="009B3619"/>
    <w:rsid w:val="009B3C71"/>
    <w:rsid w:val="009B6BD1"/>
    <w:rsid w:val="009C188A"/>
    <w:rsid w:val="009C274D"/>
    <w:rsid w:val="009C3D17"/>
    <w:rsid w:val="009C4E6D"/>
    <w:rsid w:val="009C5DC8"/>
    <w:rsid w:val="009C65AA"/>
    <w:rsid w:val="009C7801"/>
    <w:rsid w:val="009C780B"/>
    <w:rsid w:val="009D0BBC"/>
    <w:rsid w:val="009D2FE2"/>
    <w:rsid w:val="009D324D"/>
    <w:rsid w:val="009D3F48"/>
    <w:rsid w:val="009D4835"/>
    <w:rsid w:val="009D7509"/>
    <w:rsid w:val="009E032C"/>
    <w:rsid w:val="009E04F6"/>
    <w:rsid w:val="009E2058"/>
    <w:rsid w:val="009E7130"/>
    <w:rsid w:val="009F07C0"/>
    <w:rsid w:val="009F0864"/>
    <w:rsid w:val="009F0A7E"/>
    <w:rsid w:val="009F3A39"/>
    <w:rsid w:val="009F4D43"/>
    <w:rsid w:val="009F7262"/>
    <w:rsid w:val="009F7483"/>
    <w:rsid w:val="00A00B2D"/>
    <w:rsid w:val="00A0419D"/>
    <w:rsid w:val="00A04ACB"/>
    <w:rsid w:val="00A04BF5"/>
    <w:rsid w:val="00A06358"/>
    <w:rsid w:val="00A076B4"/>
    <w:rsid w:val="00A12AF5"/>
    <w:rsid w:val="00A155EC"/>
    <w:rsid w:val="00A17079"/>
    <w:rsid w:val="00A177AD"/>
    <w:rsid w:val="00A179BA"/>
    <w:rsid w:val="00A201FA"/>
    <w:rsid w:val="00A21CFE"/>
    <w:rsid w:val="00A25107"/>
    <w:rsid w:val="00A309D9"/>
    <w:rsid w:val="00A3192F"/>
    <w:rsid w:val="00A37616"/>
    <w:rsid w:val="00A400D5"/>
    <w:rsid w:val="00A4019C"/>
    <w:rsid w:val="00A40345"/>
    <w:rsid w:val="00A4143E"/>
    <w:rsid w:val="00A41828"/>
    <w:rsid w:val="00A42A54"/>
    <w:rsid w:val="00A4528C"/>
    <w:rsid w:val="00A47344"/>
    <w:rsid w:val="00A50A5D"/>
    <w:rsid w:val="00A53203"/>
    <w:rsid w:val="00A54ACE"/>
    <w:rsid w:val="00A55235"/>
    <w:rsid w:val="00A565CF"/>
    <w:rsid w:val="00A57F92"/>
    <w:rsid w:val="00A62447"/>
    <w:rsid w:val="00A63917"/>
    <w:rsid w:val="00A65F4C"/>
    <w:rsid w:val="00A6637F"/>
    <w:rsid w:val="00A67702"/>
    <w:rsid w:val="00A705E9"/>
    <w:rsid w:val="00A70BCA"/>
    <w:rsid w:val="00A72D11"/>
    <w:rsid w:val="00A73062"/>
    <w:rsid w:val="00A740EA"/>
    <w:rsid w:val="00A75B53"/>
    <w:rsid w:val="00A81185"/>
    <w:rsid w:val="00A83CEC"/>
    <w:rsid w:val="00A83FC0"/>
    <w:rsid w:val="00A84AF1"/>
    <w:rsid w:val="00A867E1"/>
    <w:rsid w:val="00A86F30"/>
    <w:rsid w:val="00A90419"/>
    <w:rsid w:val="00A96EC1"/>
    <w:rsid w:val="00A97015"/>
    <w:rsid w:val="00AA4053"/>
    <w:rsid w:val="00AA4E24"/>
    <w:rsid w:val="00AB14BC"/>
    <w:rsid w:val="00AB4DF2"/>
    <w:rsid w:val="00AB5728"/>
    <w:rsid w:val="00AB7F82"/>
    <w:rsid w:val="00AC149C"/>
    <w:rsid w:val="00AC2F46"/>
    <w:rsid w:val="00AC4BA9"/>
    <w:rsid w:val="00AC579A"/>
    <w:rsid w:val="00AD3E13"/>
    <w:rsid w:val="00AD47C4"/>
    <w:rsid w:val="00AD4D7A"/>
    <w:rsid w:val="00AD53FC"/>
    <w:rsid w:val="00AD7AF4"/>
    <w:rsid w:val="00AE2B29"/>
    <w:rsid w:val="00AE2D55"/>
    <w:rsid w:val="00AE3D38"/>
    <w:rsid w:val="00AE4FB3"/>
    <w:rsid w:val="00AE5F3E"/>
    <w:rsid w:val="00AF1C17"/>
    <w:rsid w:val="00AF26B6"/>
    <w:rsid w:val="00AF39AA"/>
    <w:rsid w:val="00AF41FF"/>
    <w:rsid w:val="00AF46F7"/>
    <w:rsid w:val="00AF5871"/>
    <w:rsid w:val="00AF6D11"/>
    <w:rsid w:val="00B00A77"/>
    <w:rsid w:val="00B00F87"/>
    <w:rsid w:val="00B020DF"/>
    <w:rsid w:val="00B03608"/>
    <w:rsid w:val="00B03672"/>
    <w:rsid w:val="00B04D43"/>
    <w:rsid w:val="00B0651D"/>
    <w:rsid w:val="00B0717C"/>
    <w:rsid w:val="00B10B48"/>
    <w:rsid w:val="00B12B8C"/>
    <w:rsid w:val="00B14BC6"/>
    <w:rsid w:val="00B15280"/>
    <w:rsid w:val="00B15BE7"/>
    <w:rsid w:val="00B16ECC"/>
    <w:rsid w:val="00B175CB"/>
    <w:rsid w:val="00B209A9"/>
    <w:rsid w:val="00B214D8"/>
    <w:rsid w:val="00B25FB9"/>
    <w:rsid w:val="00B26B6C"/>
    <w:rsid w:val="00B27B46"/>
    <w:rsid w:val="00B31C0B"/>
    <w:rsid w:val="00B322DF"/>
    <w:rsid w:val="00B322E3"/>
    <w:rsid w:val="00B34919"/>
    <w:rsid w:val="00B35365"/>
    <w:rsid w:val="00B35DCB"/>
    <w:rsid w:val="00B402F4"/>
    <w:rsid w:val="00B45C74"/>
    <w:rsid w:val="00B476C6"/>
    <w:rsid w:val="00B50118"/>
    <w:rsid w:val="00B51BD0"/>
    <w:rsid w:val="00B51FD0"/>
    <w:rsid w:val="00B52E99"/>
    <w:rsid w:val="00B540A8"/>
    <w:rsid w:val="00B54B8F"/>
    <w:rsid w:val="00B54DC0"/>
    <w:rsid w:val="00B57AF2"/>
    <w:rsid w:val="00B60635"/>
    <w:rsid w:val="00B6237C"/>
    <w:rsid w:val="00B63406"/>
    <w:rsid w:val="00B643FB"/>
    <w:rsid w:val="00B65527"/>
    <w:rsid w:val="00B6664B"/>
    <w:rsid w:val="00B70977"/>
    <w:rsid w:val="00B73ACF"/>
    <w:rsid w:val="00B7403D"/>
    <w:rsid w:val="00B769CA"/>
    <w:rsid w:val="00B80FD9"/>
    <w:rsid w:val="00B8127A"/>
    <w:rsid w:val="00B81FDB"/>
    <w:rsid w:val="00B8417A"/>
    <w:rsid w:val="00B857FF"/>
    <w:rsid w:val="00B90C2E"/>
    <w:rsid w:val="00B912B6"/>
    <w:rsid w:val="00B93378"/>
    <w:rsid w:val="00B9396F"/>
    <w:rsid w:val="00B9491F"/>
    <w:rsid w:val="00B9497D"/>
    <w:rsid w:val="00B95163"/>
    <w:rsid w:val="00B95D5F"/>
    <w:rsid w:val="00B9602F"/>
    <w:rsid w:val="00B9671D"/>
    <w:rsid w:val="00B97C26"/>
    <w:rsid w:val="00BA1D26"/>
    <w:rsid w:val="00BA209A"/>
    <w:rsid w:val="00BA309D"/>
    <w:rsid w:val="00BA3E72"/>
    <w:rsid w:val="00BA491E"/>
    <w:rsid w:val="00BA6395"/>
    <w:rsid w:val="00BA7BBA"/>
    <w:rsid w:val="00BB044C"/>
    <w:rsid w:val="00BB148B"/>
    <w:rsid w:val="00BB195E"/>
    <w:rsid w:val="00BB679F"/>
    <w:rsid w:val="00BC0AC4"/>
    <w:rsid w:val="00BC11A3"/>
    <w:rsid w:val="00BC2891"/>
    <w:rsid w:val="00BC57F7"/>
    <w:rsid w:val="00BC704D"/>
    <w:rsid w:val="00BD26B9"/>
    <w:rsid w:val="00BD448C"/>
    <w:rsid w:val="00BD49F7"/>
    <w:rsid w:val="00BE1515"/>
    <w:rsid w:val="00BE1EE3"/>
    <w:rsid w:val="00BE3B0E"/>
    <w:rsid w:val="00BE411F"/>
    <w:rsid w:val="00BE5396"/>
    <w:rsid w:val="00BF11E0"/>
    <w:rsid w:val="00BF6690"/>
    <w:rsid w:val="00C00697"/>
    <w:rsid w:val="00C0093C"/>
    <w:rsid w:val="00C025BA"/>
    <w:rsid w:val="00C03973"/>
    <w:rsid w:val="00C03CFD"/>
    <w:rsid w:val="00C06148"/>
    <w:rsid w:val="00C06237"/>
    <w:rsid w:val="00C07153"/>
    <w:rsid w:val="00C07A86"/>
    <w:rsid w:val="00C12EF8"/>
    <w:rsid w:val="00C13405"/>
    <w:rsid w:val="00C145D1"/>
    <w:rsid w:val="00C15CD4"/>
    <w:rsid w:val="00C20F44"/>
    <w:rsid w:val="00C21216"/>
    <w:rsid w:val="00C270E6"/>
    <w:rsid w:val="00C35149"/>
    <w:rsid w:val="00C36AFA"/>
    <w:rsid w:val="00C401B2"/>
    <w:rsid w:val="00C41644"/>
    <w:rsid w:val="00C43B0D"/>
    <w:rsid w:val="00C444E1"/>
    <w:rsid w:val="00C45C80"/>
    <w:rsid w:val="00C467BC"/>
    <w:rsid w:val="00C50100"/>
    <w:rsid w:val="00C5059B"/>
    <w:rsid w:val="00C55646"/>
    <w:rsid w:val="00C56DB5"/>
    <w:rsid w:val="00C60726"/>
    <w:rsid w:val="00C62955"/>
    <w:rsid w:val="00C65736"/>
    <w:rsid w:val="00C7104E"/>
    <w:rsid w:val="00C71B54"/>
    <w:rsid w:val="00C720C0"/>
    <w:rsid w:val="00C762CB"/>
    <w:rsid w:val="00C77C94"/>
    <w:rsid w:val="00C8003D"/>
    <w:rsid w:val="00C801AC"/>
    <w:rsid w:val="00C809C6"/>
    <w:rsid w:val="00C81F5E"/>
    <w:rsid w:val="00C87E49"/>
    <w:rsid w:val="00C92ADC"/>
    <w:rsid w:val="00C93555"/>
    <w:rsid w:val="00CA025A"/>
    <w:rsid w:val="00CA12DC"/>
    <w:rsid w:val="00CA1867"/>
    <w:rsid w:val="00CA4969"/>
    <w:rsid w:val="00CA5DBC"/>
    <w:rsid w:val="00CA6457"/>
    <w:rsid w:val="00CA7608"/>
    <w:rsid w:val="00CB001B"/>
    <w:rsid w:val="00CB1A17"/>
    <w:rsid w:val="00CB2EA5"/>
    <w:rsid w:val="00CB2EDB"/>
    <w:rsid w:val="00CB3542"/>
    <w:rsid w:val="00CB3E5E"/>
    <w:rsid w:val="00CB426D"/>
    <w:rsid w:val="00CB6687"/>
    <w:rsid w:val="00CB7414"/>
    <w:rsid w:val="00CB7C23"/>
    <w:rsid w:val="00CC0C85"/>
    <w:rsid w:val="00CC24A7"/>
    <w:rsid w:val="00CC3733"/>
    <w:rsid w:val="00CC46ED"/>
    <w:rsid w:val="00CD095B"/>
    <w:rsid w:val="00CD41C6"/>
    <w:rsid w:val="00CD47C8"/>
    <w:rsid w:val="00CD5673"/>
    <w:rsid w:val="00CD5999"/>
    <w:rsid w:val="00CD5CF6"/>
    <w:rsid w:val="00CE05EE"/>
    <w:rsid w:val="00CE1922"/>
    <w:rsid w:val="00CE2292"/>
    <w:rsid w:val="00CE3F8E"/>
    <w:rsid w:val="00CE47C5"/>
    <w:rsid w:val="00CE49FD"/>
    <w:rsid w:val="00CE69FE"/>
    <w:rsid w:val="00CE740E"/>
    <w:rsid w:val="00CE7591"/>
    <w:rsid w:val="00CF098F"/>
    <w:rsid w:val="00CF0FD3"/>
    <w:rsid w:val="00CF15F4"/>
    <w:rsid w:val="00CF30F3"/>
    <w:rsid w:val="00CF340B"/>
    <w:rsid w:val="00CF3517"/>
    <w:rsid w:val="00CF43FD"/>
    <w:rsid w:val="00CF60E9"/>
    <w:rsid w:val="00CF7154"/>
    <w:rsid w:val="00D013CC"/>
    <w:rsid w:val="00D029E8"/>
    <w:rsid w:val="00D03ACD"/>
    <w:rsid w:val="00D03D5A"/>
    <w:rsid w:val="00D0494A"/>
    <w:rsid w:val="00D04FB7"/>
    <w:rsid w:val="00D06670"/>
    <w:rsid w:val="00D1086B"/>
    <w:rsid w:val="00D1138A"/>
    <w:rsid w:val="00D20BBC"/>
    <w:rsid w:val="00D226D8"/>
    <w:rsid w:val="00D229B8"/>
    <w:rsid w:val="00D275FF"/>
    <w:rsid w:val="00D30F3D"/>
    <w:rsid w:val="00D3299B"/>
    <w:rsid w:val="00D33EE5"/>
    <w:rsid w:val="00D340F6"/>
    <w:rsid w:val="00D34CF3"/>
    <w:rsid w:val="00D35F70"/>
    <w:rsid w:val="00D37565"/>
    <w:rsid w:val="00D41582"/>
    <w:rsid w:val="00D51024"/>
    <w:rsid w:val="00D535E6"/>
    <w:rsid w:val="00D54161"/>
    <w:rsid w:val="00D62D6D"/>
    <w:rsid w:val="00D64177"/>
    <w:rsid w:val="00D64FB2"/>
    <w:rsid w:val="00D66FBD"/>
    <w:rsid w:val="00D714FF"/>
    <w:rsid w:val="00D80B8A"/>
    <w:rsid w:val="00D82ACE"/>
    <w:rsid w:val="00D85276"/>
    <w:rsid w:val="00D85B76"/>
    <w:rsid w:val="00D871C3"/>
    <w:rsid w:val="00D92532"/>
    <w:rsid w:val="00D958D2"/>
    <w:rsid w:val="00D971F8"/>
    <w:rsid w:val="00D976E7"/>
    <w:rsid w:val="00DA0071"/>
    <w:rsid w:val="00DA05F8"/>
    <w:rsid w:val="00DA437B"/>
    <w:rsid w:val="00DA6032"/>
    <w:rsid w:val="00DB3A0D"/>
    <w:rsid w:val="00DB74AB"/>
    <w:rsid w:val="00DC1C44"/>
    <w:rsid w:val="00DC2BA1"/>
    <w:rsid w:val="00DC3630"/>
    <w:rsid w:val="00DC36EE"/>
    <w:rsid w:val="00DC3EF7"/>
    <w:rsid w:val="00DC5081"/>
    <w:rsid w:val="00DC6B00"/>
    <w:rsid w:val="00DD09B3"/>
    <w:rsid w:val="00DD0C52"/>
    <w:rsid w:val="00DD12FC"/>
    <w:rsid w:val="00DD1AD1"/>
    <w:rsid w:val="00DD39BB"/>
    <w:rsid w:val="00DD44E9"/>
    <w:rsid w:val="00DD4845"/>
    <w:rsid w:val="00DD5BEC"/>
    <w:rsid w:val="00DD73F5"/>
    <w:rsid w:val="00DE011B"/>
    <w:rsid w:val="00DE6854"/>
    <w:rsid w:val="00DE7E2D"/>
    <w:rsid w:val="00DF3ACB"/>
    <w:rsid w:val="00DF753D"/>
    <w:rsid w:val="00DF7B3B"/>
    <w:rsid w:val="00E038F0"/>
    <w:rsid w:val="00E03AD1"/>
    <w:rsid w:val="00E03E9F"/>
    <w:rsid w:val="00E041D3"/>
    <w:rsid w:val="00E06BC9"/>
    <w:rsid w:val="00E12E98"/>
    <w:rsid w:val="00E17ABA"/>
    <w:rsid w:val="00E22B98"/>
    <w:rsid w:val="00E24D93"/>
    <w:rsid w:val="00E27D8C"/>
    <w:rsid w:val="00E311BB"/>
    <w:rsid w:val="00E311C0"/>
    <w:rsid w:val="00E34B67"/>
    <w:rsid w:val="00E35D58"/>
    <w:rsid w:val="00E3732B"/>
    <w:rsid w:val="00E42748"/>
    <w:rsid w:val="00E43D9C"/>
    <w:rsid w:val="00E443EC"/>
    <w:rsid w:val="00E50A46"/>
    <w:rsid w:val="00E52890"/>
    <w:rsid w:val="00E52E1F"/>
    <w:rsid w:val="00E53AC1"/>
    <w:rsid w:val="00E55887"/>
    <w:rsid w:val="00E57CAE"/>
    <w:rsid w:val="00E60A66"/>
    <w:rsid w:val="00E60D69"/>
    <w:rsid w:val="00E61EE5"/>
    <w:rsid w:val="00E6665C"/>
    <w:rsid w:val="00E76842"/>
    <w:rsid w:val="00E77EDC"/>
    <w:rsid w:val="00E82275"/>
    <w:rsid w:val="00E86069"/>
    <w:rsid w:val="00E86E05"/>
    <w:rsid w:val="00E86EAF"/>
    <w:rsid w:val="00E874D8"/>
    <w:rsid w:val="00E90CA1"/>
    <w:rsid w:val="00E94554"/>
    <w:rsid w:val="00E97311"/>
    <w:rsid w:val="00EA5D8F"/>
    <w:rsid w:val="00EA7A19"/>
    <w:rsid w:val="00EB4264"/>
    <w:rsid w:val="00EB4C09"/>
    <w:rsid w:val="00EB56FB"/>
    <w:rsid w:val="00EB6B33"/>
    <w:rsid w:val="00EC16BC"/>
    <w:rsid w:val="00EC27E8"/>
    <w:rsid w:val="00EC2A8E"/>
    <w:rsid w:val="00EC3254"/>
    <w:rsid w:val="00EC3F6F"/>
    <w:rsid w:val="00EC4745"/>
    <w:rsid w:val="00EC5DAE"/>
    <w:rsid w:val="00EC64AA"/>
    <w:rsid w:val="00EC64DC"/>
    <w:rsid w:val="00EC7370"/>
    <w:rsid w:val="00EC7826"/>
    <w:rsid w:val="00EC78EC"/>
    <w:rsid w:val="00ED1304"/>
    <w:rsid w:val="00ED145A"/>
    <w:rsid w:val="00ED1652"/>
    <w:rsid w:val="00ED5C7F"/>
    <w:rsid w:val="00ED6CE3"/>
    <w:rsid w:val="00EE1420"/>
    <w:rsid w:val="00EE1B9C"/>
    <w:rsid w:val="00EE2B5F"/>
    <w:rsid w:val="00EE3DF1"/>
    <w:rsid w:val="00EE70EC"/>
    <w:rsid w:val="00EE7629"/>
    <w:rsid w:val="00EF1811"/>
    <w:rsid w:val="00EF3218"/>
    <w:rsid w:val="00EF473F"/>
    <w:rsid w:val="00EF7DC9"/>
    <w:rsid w:val="00EF7E71"/>
    <w:rsid w:val="00F01489"/>
    <w:rsid w:val="00F03BD7"/>
    <w:rsid w:val="00F1114D"/>
    <w:rsid w:val="00F1319D"/>
    <w:rsid w:val="00F14C29"/>
    <w:rsid w:val="00F16791"/>
    <w:rsid w:val="00F20913"/>
    <w:rsid w:val="00F20DC0"/>
    <w:rsid w:val="00F22451"/>
    <w:rsid w:val="00F228A6"/>
    <w:rsid w:val="00F2374A"/>
    <w:rsid w:val="00F23CF7"/>
    <w:rsid w:val="00F24208"/>
    <w:rsid w:val="00F263D7"/>
    <w:rsid w:val="00F26BAF"/>
    <w:rsid w:val="00F3363D"/>
    <w:rsid w:val="00F37272"/>
    <w:rsid w:val="00F4093C"/>
    <w:rsid w:val="00F44485"/>
    <w:rsid w:val="00F4527D"/>
    <w:rsid w:val="00F47C71"/>
    <w:rsid w:val="00F51361"/>
    <w:rsid w:val="00F515B5"/>
    <w:rsid w:val="00F51832"/>
    <w:rsid w:val="00F528AB"/>
    <w:rsid w:val="00F53402"/>
    <w:rsid w:val="00F54F90"/>
    <w:rsid w:val="00F55FD0"/>
    <w:rsid w:val="00F57793"/>
    <w:rsid w:val="00F601B8"/>
    <w:rsid w:val="00F607F2"/>
    <w:rsid w:val="00F6294B"/>
    <w:rsid w:val="00F6302A"/>
    <w:rsid w:val="00F632B2"/>
    <w:rsid w:val="00F7011B"/>
    <w:rsid w:val="00F71CF5"/>
    <w:rsid w:val="00F73843"/>
    <w:rsid w:val="00F75156"/>
    <w:rsid w:val="00F756B6"/>
    <w:rsid w:val="00F769B7"/>
    <w:rsid w:val="00F77425"/>
    <w:rsid w:val="00F774DE"/>
    <w:rsid w:val="00F80CD0"/>
    <w:rsid w:val="00F80F32"/>
    <w:rsid w:val="00F81187"/>
    <w:rsid w:val="00F81E4C"/>
    <w:rsid w:val="00F81FB8"/>
    <w:rsid w:val="00F82E83"/>
    <w:rsid w:val="00F84C4A"/>
    <w:rsid w:val="00F84DC4"/>
    <w:rsid w:val="00F84E45"/>
    <w:rsid w:val="00F85C21"/>
    <w:rsid w:val="00F90814"/>
    <w:rsid w:val="00F919C3"/>
    <w:rsid w:val="00F92D47"/>
    <w:rsid w:val="00F97437"/>
    <w:rsid w:val="00FA05DC"/>
    <w:rsid w:val="00FA0B7B"/>
    <w:rsid w:val="00FA24FF"/>
    <w:rsid w:val="00FA60FF"/>
    <w:rsid w:val="00FA769C"/>
    <w:rsid w:val="00FB15D8"/>
    <w:rsid w:val="00FB5839"/>
    <w:rsid w:val="00FB5DCD"/>
    <w:rsid w:val="00FB76EA"/>
    <w:rsid w:val="00FC1A9D"/>
    <w:rsid w:val="00FC4D64"/>
    <w:rsid w:val="00FC5290"/>
    <w:rsid w:val="00FC54EC"/>
    <w:rsid w:val="00FD1694"/>
    <w:rsid w:val="00FD563D"/>
    <w:rsid w:val="00FD64CA"/>
    <w:rsid w:val="00FD67DF"/>
    <w:rsid w:val="00FE4FAB"/>
    <w:rsid w:val="00FE5DFF"/>
    <w:rsid w:val="00FE5FB2"/>
    <w:rsid w:val="00FE7AB0"/>
    <w:rsid w:val="00FF1771"/>
    <w:rsid w:val="00FF347F"/>
    <w:rsid w:val="00FF5A4A"/>
    <w:rsid w:val="00FF5FAC"/>
    <w:rsid w:val="00FF61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4"/>
    <o:shapelayout v:ext="edit">
      <o:idmap v:ext="edit" data="1"/>
      <o:rules v:ext="edit">
        <o:r id="V:Rule2"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7A0"/>
  </w:style>
  <w:style w:type="paragraph" w:styleId="Heading1">
    <w:name w:val="heading 1"/>
    <w:basedOn w:val="Normal"/>
    <w:next w:val="Normal"/>
    <w:link w:val="Heading1Char"/>
    <w:qFormat/>
    <w:rsid w:val="00551EE0"/>
    <w:pPr>
      <w:keepNext/>
      <w:spacing w:after="0" w:line="480" w:lineRule="auto"/>
      <w:jc w:val="center"/>
      <w:outlineLvl w:val="0"/>
    </w:pPr>
    <w:rPr>
      <w:rFonts w:ascii="Times New Roman" w:eastAsia="Times New Roman" w:hAnsi="Times New Roman" w:cs="Times New Roman"/>
      <w:b/>
      <w:bCs/>
      <w:sz w:val="24"/>
      <w:szCs w:val="24"/>
      <w:lang w:val="en-US" w:eastAsia="en-US"/>
    </w:rPr>
  </w:style>
  <w:style w:type="paragraph" w:styleId="Heading2">
    <w:name w:val="heading 2"/>
    <w:basedOn w:val="Normal"/>
    <w:next w:val="Normal"/>
    <w:link w:val="Heading2Char"/>
    <w:uiPriority w:val="9"/>
    <w:unhideWhenUsed/>
    <w:qFormat/>
    <w:rsid w:val="00F97437"/>
    <w:pPr>
      <w:keepNext/>
      <w:keepLines/>
      <w:spacing w:before="40" w:after="0"/>
      <w:outlineLvl w:val="1"/>
    </w:pPr>
    <w:rPr>
      <w:rFonts w:ascii="Times New Roman" w:eastAsiaTheme="majorEastAsia" w:hAnsi="Times New Roman" w:cstheme="majorBidi"/>
      <w:sz w:val="26"/>
      <w:szCs w:val="26"/>
    </w:rPr>
  </w:style>
  <w:style w:type="paragraph" w:styleId="Heading3">
    <w:name w:val="heading 3"/>
    <w:basedOn w:val="Normal"/>
    <w:next w:val="Normal"/>
    <w:link w:val="Heading3Char"/>
    <w:uiPriority w:val="9"/>
    <w:unhideWhenUsed/>
    <w:qFormat/>
    <w:rsid w:val="0012595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77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7A0"/>
  </w:style>
  <w:style w:type="paragraph" w:styleId="Footer">
    <w:name w:val="footer"/>
    <w:basedOn w:val="Normal"/>
    <w:link w:val="FooterChar"/>
    <w:uiPriority w:val="99"/>
    <w:unhideWhenUsed/>
    <w:rsid w:val="008C77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7A0"/>
  </w:style>
  <w:style w:type="paragraph" w:styleId="ListParagraph">
    <w:name w:val="List Paragraph"/>
    <w:basedOn w:val="Normal"/>
    <w:uiPriority w:val="34"/>
    <w:qFormat/>
    <w:rsid w:val="00F84E45"/>
    <w:pPr>
      <w:ind w:left="720"/>
      <w:contextualSpacing/>
    </w:pPr>
  </w:style>
  <w:style w:type="character" w:styleId="Hyperlink">
    <w:name w:val="Hyperlink"/>
    <w:basedOn w:val="DefaultParagraphFont"/>
    <w:uiPriority w:val="99"/>
    <w:unhideWhenUsed/>
    <w:rsid w:val="00630768"/>
    <w:rPr>
      <w:color w:val="0000FF"/>
      <w:u w:val="single"/>
    </w:rPr>
  </w:style>
  <w:style w:type="paragraph" w:styleId="BalloonText">
    <w:name w:val="Balloon Text"/>
    <w:basedOn w:val="Normal"/>
    <w:link w:val="BalloonTextChar"/>
    <w:uiPriority w:val="99"/>
    <w:semiHidden/>
    <w:unhideWhenUsed/>
    <w:rsid w:val="005615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550"/>
    <w:rPr>
      <w:rFonts w:ascii="Tahoma" w:hAnsi="Tahoma" w:cs="Tahoma"/>
      <w:sz w:val="16"/>
      <w:szCs w:val="16"/>
    </w:rPr>
  </w:style>
  <w:style w:type="character" w:customStyle="1" w:styleId="Heading1Char">
    <w:name w:val="Heading 1 Char"/>
    <w:basedOn w:val="DefaultParagraphFont"/>
    <w:link w:val="Heading1"/>
    <w:rsid w:val="00551EE0"/>
    <w:rPr>
      <w:rFonts w:ascii="Times New Roman" w:eastAsia="Times New Roman" w:hAnsi="Times New Roman" w:cs="Times New Roman"/>
      <w:b/>
      <w:bCs/>
      <w:sz w:val="24"/>
      <w:szCs w:val="24"/>
      <w:lang w:val="en-US" w:eastAsia="en-US"/>
    </w:rPr>
  </w:style>
  <w:style w:type="paragraph" w:styleId="BodyText">
    <w:name w:val="Body Text"/>
    <w:basedOn w:val="Normal"/>
    <w:link w:val="BodyTextChar"/>
    <w:unhideWhenUsed/>
    <w:rsid w:val="00AA4E24"/>
    <w:pPr>
      <w:spacing w:after="0" w:line="480" w:lineRule="auto"/>
      <w:jc w:val="both"/>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AA4E24"/>
    <w:rPr>
      <w:rFonts w:ascii="Times New Roman" w:eastAsia="Times New Roman" w:hAnsi="Times New Roman" w:cs="Times New Roman"/>
      <w:sz w:val="24"/>
      <w:szCs w:val="24"/>
      <w:lang w:val="en-US" w:eastAsia="en-US"/>
    </w:rPr>
  </w:style>
  <w:style w:type="paragraph" w:customStyle="1" w:styleId="Default">
    <w:name w:val="Default"/>
    <w:rsid w:val="0005235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E3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97437"/>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12595D"/>
    <w:rPr>
      <w:rFonts w:asciiTheme="majorHAnsi" w:eastAsiaTheme="majorEastAsia" w:hAnsiTheme="majorHAnsi" w:cstheme="majorBidi"/>
      <w:color w:val="243F60" w:themeColor="accent1" w:themeShade="7F"/>
      <w:sz w:val="24"/>
      <w:szCs w:val="24"/>
    </w:rPr>
  </w:style>
  <w:style w:type="table" w:customStyle="1" w:styleId="PlainTable41">
    <w:name w:val="Plain Table 41"/>
    <w:basedOn w:val="TableNormal"/>
    <w:uiPriority w:val="44"/>
    <w:rsid w:val="001F316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2">
    <w:name w:val="Body Text 2"/>
    <w:basedOn w:val="Normal"/>
    <w:link w:val="BodyText2Char"/>
    <w:unhideWhenUsed/>
    <w:rsid w:val="00515259"/>
    <w:pPr>
      <w:widowControl w:val="0"/>
      <w:wordWrap w:val="0"/>
      <w:autoSpaceDE w:val="0"/>
      <w:autoSpaceDN w:val="0"/>
      <w:spacing w:after="120" w:line="480" w:lineRule="auto"/>
      <w:jc w:val="both"/>
    </w:pPr>
    <w:rPr>
      <w:rFonts w:ascii="Batang" w:eastAsia="Batang" w:hAnsi="Times New Roman" w:cs="Times New Roman"/>
      <w:kern w:val="2"/>
      <w:sz w:val="20"/>
      <w:szCs w:val="24"/>
      <w:lang w:val="en-US" w:eastAsia="ko-KR"/>
    </w:rPr>
  </w:style>
  <w:style w:type="character" w:customStyle="1" w:styleId="BodyText2Char">
    <w:name w:val="Body Text 2 Char"/>
    <w:basedOn w:val="DefaultParagraphFont"/>
    <w:link w:val="BodyText2"/>
    <w:rsid w:val="00515259"/>
    <w:rPr>
      <w:rFonts w:ascii="Batang" w:eastAsia="Batang" w:hAnsi="Times New Roman" w:cs="Times New Roman"/>
      <w:kern w:val="2"/>
      <w:sz w:val="20"/>
      <w:szCs w:val="24"/>
      <w:lang w:val="en-US" w:eastAsia="ko-KR"/>
    </w:rPr>
  </w:style>
  <w:style w:type="paragraph" w:styleId="TOC1">
    <w:name w:val="toc 1"/>
    <w:basedOn w:val="Normal"/>
    <w:next w:val="Normal"/>
    <w:autoRedefine/>
    <w:uiPriority w:val="39"/>
    <w:unhideWhenUsed/>
    <w:qFormat/>
    <w:rsid w:val="005269F5"/>
    <w:pPr>
      <w:tabs>
        <w:tab w:val="right" w:leader="dot" w:pos="8370"/>
      </w:tabs>
      <w:spacing w:after="0" w:line="360" w:lineRule="auto"/>
      <w:ind w:right="-64"/>
      <w:outlineLvl w:val="0"/>
    </w:pPr>
    <w:rPr>
      <w:rFonts w:ascii="Times New Roman" w:eastAsia="Batang" w:hAnsi="Times New Roman" w:cs="Times New Roman"/>
      <w:b/>
      <w:bCs/>
      <w:noProof/>
      <w:sz w:val="24"/>
      <w:szCs w:val="24"/>
    </w:rPr>
  </w:style>
  <w:style w:type="paragraph" w:styleId="NormalWeb">
    <w:name w:val="Normal (Web)"/>
    <w:basedOn w:val="Normal"/>
    <w:uiPriority w:val="99"/>
    <w:unhideWhenUsed/>
    <w:rsid w:val="0076755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9">
    <w:name w:val="A9"/>
    <w:uiPriority w:val="99"/>
    <w:rsid w:val="00AF5871"/>
    <w:rPr>
      <w:rFonts w:cs="HelveticaNeueLT Std Lt"/>
      <w:color w:val="000000"/>
      <w:sz w:val="14"/>
      <w:szCs w:val="14"/>
    </w:rPr>
  </w:style>
  <w:style w:type="paragraph" w:customStyle="1" w:styleId="Pa2">
    <w:name w:val="Pa2"/>
    <w:basedOn w:val="Normal"/>
    <w:next w:val="Normal"/>
    <w:uiPriority w:val="99"/>
    <w:rsid w:val="00AF5871"/>
    <w:pPr>
      <w:autoSpaceDE w:val="0"/>
      <w:autoSpaceDN w:val="0"/>
      <w:adjustRightInd w:val="0"/>
      <w:spacing w:after="0" w:line="241" w:lineRule="atLeast"/>
    </w:pPr>
    <w:rPr>
      <w:rFonts w:ascii="HelveticaNeueLT Std Lt" w:hAnsi="HelveticaNeueLT Std Lt"/>
      <w:sz w:val="24"/>
      <w:szCs w:val="24"/>
      <w:lang w:val="en-US" w:eastAsia="en-US"/>
    </w:rPr>
  </w:style>
  <w:style w:type="character" w:customStyle="1" w:styleId="font8">
    <w:name w:val="font_8"/>
    <w:basedOn w:val="DefaultParagraphFont"/>
    <w:rsid w:val="00C720C0"/>
  </w:style>
  <w:style w:type="paragraph" w:styleId="TOCHeading">
    <w:name w:val="TOC Heading"/>
    <w:basedOn w:val="Heading1"/>
    <w:next w:val="Normal"/>
    <w:uiPriority w:val="39"/>
    <w:unhideWhenUsed/>
    <w:qFormat/>
    <w:rsid w:val="002227FC"/>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unhideWhenUsed/>
    <w:qFormat/>
    <w:rsid w:val="005269F5"/>
    <w:pPr>
      <w:tabs>
        <w:tab w:val="left" w:pos="880"/>
        <w:tab w:val="right" w:leader="dot" w:pos="8370"/>
      </w:tabs>
      <w:spacing w:after="100"/>
      <w:ind w:left="220"/>
    </w:pPr>
    <w:rPr>
      <w:rFonts w:eastAsiaTheme="minorEastAsia"/>
      <w:lang w:val="en-US" w:eastAsia="ja-JP"/>
    </w:rPr>
  </w:style>
  <w:style w:type="paragraph" w:styleId="TOC3">
    <w:name w:val="toc 3"/>
    <w:basedOn w:val="Normal"/>
    <w:next w:val="Normal"/>
    <w:autoRedefine/>
    <w:uiPriority w:val="39"/>
    <w:unhideWhenUsed/>
    <w:qFormat/>
    <w:rsid w:val="005269F5"/>
    <w:pPr>
      <w:tabs>
        <w:tab w:val="right" w:leader="dot" w:pos="8370"/>
      </w:tabs>
      <w:spacing w:after="100"/>
      <w:ind w:left="440"/>
    </w:pPr>
    <w:rPr>
      <w:rFonts w:eastAsiaTheme="minorEastAsia"/>
      <w:lang w:val="en-US" w:eastAsia="ja-JP"/>
    </w:rPr>
  </w:style>
  <w:style w:type="paragraph" w:customStyle="1" w:styleId="Normal1">
    <w:name w:val="Normal+1"/>
    <w:basedOn w:val="Default"/>
    <w:next w:val="Default"/>
    <w:uiPriority w:val="99"/>
    <w:rsid w:val="00640827"/>
    <w:rPr>
      <w:rFonts w:ascii="Arial" w:hAnsi="Arial" w:cs="Arial"/>
      <w:color w:val="auto"/>
    </w:rPr>
  </w:style>
  <w:style w:type="character" w:styleId="FootnoteReference">
    <w:name w:val="footnote reference"/>
    <w:uiPriority w:val="99"/>
    <w:rsid w:val="00640827"/>
    <w:rPr>
      <w:color w:val="000000"/>
    </w:rPr>
  </w:style>
  <w:style w:type="paragraph" w:customStyle="1" w:styleId="Pa11">
    <w:name w:val="Pa11"/>
    <w:basedOn w:val="Default"/>
    <w:next w:val="Default"/>
    <w:uiPriority w:val="99"/>
    <w:rsid w:val="00381A1E"/>
    <w:pPr>
      <w:spacing w:line="241" w:lineRule="atLeast"/>
    </w:pPr>
    <w:rPr>
      <w:rFonts w:ascii="HelveticaNeueLT Std Lt" w:hAnsi="HelveticaNeueLT Std Lt" w:cstheme="minorBidi"/>
      <w:color w:val="auto"/>
      <w:lang w:val="en-US"/>
    </w:rPr>
  </w:style>
  <w:style w:type="paragraph" w:styleId="NoSpacing">
    <w:name w:val="No Spacing"/>
    <w:link w:val="NoSpacingChar"/>
    <w:uiPriority w:val="1"/>
    <w:qFormat/>
    <w:rsid w:val="00A54ACE"/>
    <w:pPr>
      <w:spacing w:after="0" w:line="240" w:lineRule="auto"/>
      <w:jc w:val="both"/>
    </w:pPr>
    <w:rPr>
      <w:rFonts w:ascii="Times New Roman" w:eastAsia="Calibri" w:hAnsi="Times New Roman" w:cs="Times New Roman"/>
      <w:lang w:val="en-US" w:eastAsia="en-US"/>
    </w:rPr>
  </w:style>
  <w:style w:type="character" w:customStyle="1" w:styleId="NoSpacingChar">
    <w:name w:val="No Spacing Char"/>
    <w:basedOn w:val="DefaultParagraphFont"/>
    <w:link w:val="NoSpacing"/>
    <w:uiPriority w:val="1"/>
    <w:rsid w:val="00A54ACE"/>
    <w:rPr>
      <w:rFonts w:ascii="Times New Roman" w:eastAsia="Calibri" w:hAnsi="Times New Roman" w:cs="Times New Roman"/>
      <w:lang w:val="en-US" w:eastAsia="en-US"/>
    </w:rPr>
  </w:style>
  <w:style w:type="character" w:customStyle="1" w:styleId="citation">
    <w:name w:val="citation"/>
    <w:basedOn w:val="DefaultParagraphFont"/>
    <w:rsid w:val="00EF473F"/>
  </w:style>
  <w:style w:type="character" w:styleId="Emphasis">
    <w:name w:val="Emphasis"/>
    <w:basedOn w:val="DefaultParagraphFont"/>
    <w:uiPriority w:val="20"/>
    <w:qFormat/>
    <w:rsid w:val="00FF347F"/>
    <w:rPr>
      <w:i/>
      <w:iCs/>
    </w:rPr>
  </w:style>
</w:styles>
</file>

<file path=word/webSettings.xml><?xml version="1.0" encoding="utf-8"?>
<w:webSettings xmlns:r="http://schemas.openxmlformats.org/officeDocument/2006/relationships" xmlns:w="http://schemas.openxmlformats.org/wordprocessingml/2006/main">
  <w:divs>
    <w:div w:id="80495625">
      <w:bodyDiv w:val="1"/>
      <w:marLeft w:val="0"/>
      <w:marRight w:val="0"/>
      <w:marTop w:val="0"/>
      <w:marBottom w:val="0"/>
      <w:divBdr>
        <w:top w:val="none" w:sz="0" w:space="0" w:color="auto"/>
        <w:left w:val="none" w:sz="0" w:space="0" w:color="auto"/>
        <w:bottom w:val="none" w:sz="0" w:space="0" w:color="auto"/>
        <w:right w:val="none" w:sz="0" w:space="0" w:color="auto"/>
      </w:divBdr>
    </w:div>
    <w:div w:id="167402843">
      <w:bodyDiv w:val="1"/>
      <w:marLeft w:val="0"/>
      <w:marRight w:val="0"/>
      <w:marTop w:val="0"/>
      <w:marBottom w:val="0"/>
      <w:divBdr>
        <w:top w:val="none" w:sz="0" w:space="0" w:color="auto"/>
        <w:left w:val="none" w:sz="0" w:space="0" w:color="auto"/>
        <w:bottom w:val="none" w:sz="0" w:space="0" w:color="auto"/>
        <w:right w:val="none" w:sz="0" w:space="0" w:color="auto"/>
      </w:divBdr>
    </w:div>
    <w:div w:id="182938010">
      <w:bodyDiv w:val="1"/>
      <w:marLeft w:val="0"/>
      <w:marRight w:val="0"/>
      <w:marTop w:val="0"/>
      <w:marBottom w:val="0"/>
      <w:divBdr>
        <w:top w:val="none" w:sz="0" w:space="0" w:color="auto"/>
        <w:left w:val="none" w:sz="0" w:space="0" w:color="auto"/>
        <w:bottom w:val="none" w:sz="0" w:space="0" w:color="auto"/>
        <w:right w:val="none" w:sz="0" w:space="0" w:color="auto"/>
      </w:divBdr>
    </w:div>
    <w:div w:id="270168086">
      <w:bodyDiv w:val="1"/>
      <w:marLeft w:val="0"/>
      <w:marRight w:val="0"/>
      <w:marTop w:val="0"/>
      <w:marBottom w:val="0"/>
      <w:divBdr>
        <w:top w:val="none" w:sz="0" w:space="0" w:color="auto"/>
        <w:left w:val="none" w:sz="0" w:space="0" w:color="auto"/>
        <w:bottom w:val="none" w:sz="0" w:space="0" w:color="auto"/>
        <w:right w:val="none" w:sz="0" w:space="0" w:color="auto"/>
      </w:divBdr>
    </w:div>
    <w:div w:id="364869722">
      <w:bodyDiv w:val="1"/>
      <w:marLeft w:val="0"/>
      <w:marRight w:val="0"/>
      <w:marTop w:val="0"/>
      <w:marBottom w:val="0"/>
      <w:divBdr>
        <w:top w:val="none" w:sz="0" w:space="0" w:color="auto"/>
        <w:left w:val="none" w:sz="0" w:space="0" w:color="auto"/>
        <w:bottom w:val="none" w:sz="0" w:space="0" w:color="auto"/>
        <w:right w:val="none" w:sz="0" w:space="0" w:color="auto"/>
      </w:divBdr>
    </w:div>
    <w:div w:id="387582113">
      <w:bodyDiv w:val="1"/>
      <w:marLeft w:val="0"/>
      <w:marRight w:val="0"/>
      <w:marTop w:val="0"/>
      <w:marBottom w:val="0"/>
      <w:divBdr>
        <w:top w:val="none" w:sz="0" w:space="0" w:color="auto"/>
        <w:left w:val="none" w:sz="0" w:space="0" w:color="auto"/>
        <w:bottom w:val="none" w:sz="0" w:space="0" w:color="auto"/>
        <w:right w:val="none" w:sz="0" w:space="0" w:color="auto"/>
      </w:divBdr>
    </w:div>
    <w:div w:id="451482877">
      <w:bodyDiv w:val="1"/>
      <w:marLeft w:val="0"/>
      <w:marRight w:val="0"/>
      <w:marTop w:val="0"/>
      <w:marBottom w:val="0"/>
      <w:divBdr>
        <w:top w:val="none" w:sz="0" w:space="0" w:color="auto"/>
        <w:left w:val="none" w:sz="0" w:space="0" w:color="auto"/>
        <w:bottom w:val="none" w:sz="0" w:space="0" w:color="auto"/>
        <w:right w:val="none" w:sz="0" w:space="0" w:color="auto"/>
      </w:divBdr>
      <w:divsChild>
        <w:div w:id="17238589">
          <w:marLeft w:val="0"/>
          <w:marRight w:val="0"/>
          <w:marTop w:val="0"/>
          <w:marBottom w:val="0"/>
          <w:divBdr>
            <w:top w:val="none" w:sz="0" w:space="0" w:color="auto"/>
            <w:left w:val="none" w:sz="0" w:space="0" w:color="auto"/>
            <w:bottom w:val="none" w:sz="0" w:space="0" w:color="auto"/>
            <w:right w:val="none" w:sz="0" w:space="0" w:color="auto"/>
          </w:divBdr>
        </w:div>
        <w:div w:id="153186966">
          <w:marLeft w:val="0"/>
          <w:marRight w:val="0"/>
          <w:marTop w:val="0"/>
          <w:marBottom w:val="0"/>
          <w:divBdr>
            <w:top w:val="none" w:sz="0" w:space="0" w:color="auto"/>
            <w:left w:val="none" w:sz="0" w:space="0" w:color="auto"/>
            <w:bottom w:val="none" w:sz="0" w:space="0" w:color="auto"/>
            <w:right w:val="none" w:sz="0" w:space="0" w:color="auto"/>
          </w:divBdr>
        </w:div>
        <w:div w:id="499974578">
          <w:marLeft w:val="0"/>
          <w:marRight w:val="0"/>
          <w:marTop w:val="0"/>
          <w:marBottom w:val="0"/>
          <w:divBdr>
            <w:top w:val="none" w:sz="0" w:space="0" w:color="auto"/>
            <w:left w:val="none" w:sz="0" w:space="0" w:color="auto"/>
            <w:bottom w:val="none" w:sz="0" w:space="0" w:color="auto"/>
            <w:right w:val="none" w:sz="0" w:space="0" w:color="auto"/>
          </w:divBdr>
        </w:div>
        <w:div w:id="1101341755">
          <w:marLeft w:val="0"/>
          <w:marRight w:val="0"/>
          <w:marTop w:val="0"/>
          <w:marBottom w:val="0"/>
          <w:divBdr>
            <w:top w:val="none" w:sz="0" w:space="0" w:color="auto"/>
            <w:left w:val="none" w:sz="0" w:space="0" w:color="auto"/>
            <w:bottom w:val="none" w:sz="0" w:space="0" w:color="auto"/>
            <w:right w:val="none" w:sz="0" w:space="0" w:color="auto"/>
          </w:divBdr>
        </w:div>
        <w:div w:id="1188837206">
          <w:marLeft w:val="0"/>
          <w:marRight w:val="0"/>
          <w:marTop w:val="0"/>
          <w:marBottom w:val="0"/>
          <w:divBdr>
            <w:top w:val="none" w:sz="0" w:space="0" w:color="auto"/>
            <w:left w:val="none" w:sz="0" w:space="0" w:color="auto"/>
            <w:bottom w:val="none" w:sz="0" w:space="0" w:color="auto"/>
            <w:right w:val="none" w:sz="0" w:space="0" w:color="auto"/>
          </w:divBdr>
        </w:div>
        <w:div w:id="1867668164">
          <w:marLeft w:val="0"/>
          <w:marRight w:val="0"/>
          <w:marTop w:val="0"/>
          <w:marBottom w:val="0"/>
          <w:divBdr>
            <w:top w:val="none" w:sz="0" w:space="0" w:color="auto"/>
            <w:left w:val="none" w:sz="0" w:space="0" w:color="auto"/>
            <w:bottom w:val="none" w:sz="0" w:space="0" w:color="auto"/>
            <w:right w:val="none" w:sz="0" w:space="0" w:color="auto"/>
          </w:divBdr>
        </w:div>
      </w:divsChild>
    </w:div>
    <w:div w:id="469903684">
      <w:bodyDiv w:val="1"/>
      <w:marLeft w:val="0"/>
      <w:marRight w:val="0"/>
      <w:marTop w:val="0"/>
      <w:marBottom w:val="0"/>
      <w:divBdr>
        <w:top w:val="none" w:sz="0" w:space="0" w:color="auto"/>
        <w:left w:val="none" w:sz="0" w:space="0" w:color="auto"/>
        <w:bottom w:val="none" w:sz="0" w:space="0" w:color="auto"/>
        <w:right w:val="none" w:sz="0" w:space="0" w:color="auto"/>
      </w:divBdr>
    </w:div>
    <w:div w:id="481048694">
      <w:bodyDiv w:val="1"/>
      <w:marLeft w:val="0"/>
      <w:marRight w:val="0"/>
      <w:marTop w:val="0"/>
      <w:marBottom w:val="0"/>
      <w:divBdr>
        <w:top w:val="none" w:sz="0" w:space="0" w:color="auto"/>
        <w:left w:val="none" w:sz="0" w:space="0" w:color="auto"/>
        <w:bottom w:val="none" w:sz="0" w:space="0" w:color="auto"/>
        <w:right w:val="none" w:sz="0" w:space="0" w:color="auto"/>
      </w:divBdr>
      <w:divsChild>
        <w:div w:id="112482651">
          <w:marLeft w:val="0"/>
          <w:marRight w:val="0"/>
          <w:marTop w:val="0"/>
          <w:marBottom w:val="0"/>
          <w:divBdr>
            <w:top w:val="none" w:sz="0" w:space="0" w:color="auto"/>
            <w:left w:val="none" w:sz="0" w:space="0" w:color="auto"/>
            <w:bottom w:val="none" w:sz="0" w:space="0" w:color="auto"/>
            <w:right w:val="none" w:sz="0" w:space="0" w:color="auto"/>
          </w:divBdr>
        </w:div>
        <w:div w:id="497580827">
          <w:marLeft w:val="0"/>
          <w:marRight w:val="0"/>
          <w:marTop w:val="0"/>
          <w:marBottom w:val="0"/>
          <w:divBdr>
            <w:top w:val="none" w:sz="0" w:space="0" w:color="auto"/>
            <w:left w:val="none" w:sz="0" w:space="0" w:color="auto"/>
            <w:bottom w:val="none" w:sz="0" w:space="0" w:color="auto"/>
            <w:right w:val="none" w:sz="0" w:space="0" w:color="auto"/>
          </w:divBdr>
        </w:div>
        <w:div w:id="571932761">
          <w:marLeft w:val="0"/>
          <w:marRight w:val="0"/>
          <w:marTop w:val="0"/>
          <w:marBottom w:val="0"/>
          <w:divBdr>
            <w:top w:val="none" w:sz="0" w:space="0" w:color="auto"/>
            <w:left w:val="none" w:sz="0" w:space="0" w:color="auto"/>
            <w:bottom w:val="none" w:sz="0" w:space="0" w:color="auto"/>
            <w:right w:val="none" w:sz="0" w:space="0" w:color="auto"/>
          </w:divBdr>
        </w:div>
        <w:div w:id="1733431667">
          <w:marLeft w:val="0"/>
          <w:marRight w:val="0"/>
          <w:marTop w:val="0"/>
          <w:marBottom w:val="0"/>
          <w:divBdr>
            <w:top w:val="none" w:sz="0" w:space="0" w:color="auto"/>
            <w:left w:val="none" w:sz="0" w:space="0" w:color="auto"/>
            <w:bottom w:val="none" w:sz="0" w:space="0" w:color="auto"/>
            <w:right w:val="none" w:sz="0" w:space="0" w:color="auto"/>
          </w:divBdr>
        </w:div>
        <w:div w:id="1829982825">
          <w:marLeft w:val="0"/>
          <w:marRight w:val="0"/>
          <w:marTop w:val="0"/>
          <w:marBottom w:val="0"/>
          <w:divBdr>
            <w:top w:val="none" w:sz="0" w:space="0" w:color="auto"/>
            <w:left w:val="none" w:sz="0" w:space="0" w:color="auto"/>
            <w:bottom w:val="none" w:sz="0" w:space="0" w:color="auto"/>
            <w:right w:val="none" w:sz="0" w:space="0" w:color="auto"/>
          </w:divBdr>
        </w:div>
      </w:divsChild>
    </w:div>
    <w:div w:id="494302573">
      <w:bodyDiv w:val="1"/>
      <w:marLeft w:val="0"/>
      <w:marRight w:val="0"/>
      <w:marTop w:val="0"/>
      <w:marBottom w:val="0"/>
      <w:divBdr>
        <w:top w:val="none" w:sz="0" w:space="0" w:color="auto"/>
        <w:left w:val="none" w:sz="0" w:space="0" w:color="auto"/>
        <w:bottom w:val="none" w:sz="0" w:space="0" w:color="auto"/>
        <w:right w:val="none" w:sz="0" w:space="0" w:color="auto"/>
      </w:divBdr>
      <w:divsChild>
        <w:div w:id="257055979">
          <w:marLeft w:val="0"/>
          <w:marRight w:val="0"/>
          <w:marTop w:val="0"/>
          <w:marBottom w:val="0"/>
          <w:divBdr>
            <w:top w:val="none" w:sz="0" w:space="0" w:color="auto"/>
            <w:left w:val="none" w:sz="0" w:space="0" w:color="auto"/>
            <w:bottom w:val="none" w:sz="0" w:space="0" w:color="auto"/>
            <w:right w:val="none" w:sz="0" w:space="0" w:color="auto"/>
          </w:divBdr>
        </w:div>
        <w:div w:id="897479025">
          <w:marLeft w:val="0"/>
          <w:marRight w:val="0"/>
          <w:marTop w:val="0"/>
          <w:marBottom w:val="0"/>
          <w:divBdr>
            <w:top w:val="none" w:sz="0" w:space="0" w:color="auto"/>
            <w:left w:val="none" w:sz="0" w:space="0" w:color="auto"/>
            <w:bottom w:val="none" w:sz="0" w:space="0" w:color="auto"/>
            <w:right w:val="none" w:sz="0" w:space="0" w:color="auto"/>
          </w:divBdr>
        </w:div>
        <w:div w:id="1802528178">
          <w:marLeft w:val="0"/>
          <w:marRight w:val="0"/>
          <w:marTop w:val="0"/>
          <w:marBottom w:val="0"/>
          <w:divBdr>
            <w:top w:val="none" w:sz="0" w:space="0" w:color="auto"/>
            <w:left w:val="none" w:sz="0" w:space="0" w:color="auto"/>
            <w:bottom w:val="none" w:sz="0" w:space="0" w:color="auto"/>
            <w:right w:val="none" w:sz="0" w:space="0" w:color="auto"/>
          </w:divBdr>
        </w:div>
        <w:div w:id="2072535024">
          <w:marLeft w:val="0"/>
          <w:marRight w:val="0"/>
          <w:marTop w:val="0"/>
          <w:marBottom w:val="0"/>
          <w:divBdr>
            <w:top w:val="none" w:sz="0" w:space="0" w:color="auto"/>
            <w:left w:val="none" w:sz="0" w:space="0" w:color="auto"/>
            <w:bottom w:val="none" w:sz="0" w:space="0" w:color="auto"/>
            <w:right w:val="none" w:sz="0" w:space="0" w:color="auto"/>
          </w:divBdr>
        </w:div>
        <w:div w:id="2132045314">
          <w:marLeft w:val="0"/>
          <w:marRight w:val="0"/>
          <w:marTop w:val="0"/>
          <w:marBottom w:val="0"/>
          <w:divBdr>
            <w:top w:val="none" w:sz="0" w:space="0" w:color="auto"/>
            <w:left w:val="none" w:sz="0" w:space="0" w:color="auto"/>
            <w:bottom w:val="none" w:sz="0" w:space="0" w:color="auto"/>
            <w:right w:val="none" w:sz="0" w:space="0" w:color="auto"/>
          </w:divBdr>
        </w:div>
      </w:divsChild>
    </w:div>
    <w:div w:id="529730386">
      <w:bodyDiv w:val="1"/>
      <w:marLeft w:val="0"/>
      <w:marRight w:val="0"/>
      <w:marTop w:val="0"/>
      <w:marBottom w:val="0"/>
      <w:divBdr>
        <w:top w:val="none" w:sz="0" w:space="0" w:color="auto"/>
        <w:left w:val="none" w:sz="0" w:space="0" w:color="auto"/>
        <w:bottom w:val="none" w:sz="0" w:space="0" w:color="auto"/>
        <w:right w:val="none" w:sz="0" w:space="0" w:color="auto"/>
      </w:divBdr>
      <w:divsChild>
        <w:div w:id="137310428">
          <w:marLeft w:val="0"/>
          <w:marRight w:val="0"/>
          <w:marTop w:val="0"/>
          <w:marBottom w:val="0"/>
          <w:divBdr>
            <w:top w:val="none" w:sz="0" w:space="0" w:color="auto"/>
            <w:left w:val="none" w:sz="0" w:space="0" w:color="auto"/>
            <w:bottom w:val="none" w:sz="0" w:space="0" w:color="auto"/>
            <w:right w:val="none" w:sz="0" w:space="0" w:color="auto"/>
          </w:divBdr>
        </w:div>
        <w:div w:id="163323865">
          <w:marLeft w:val="0"/>
          <w:marRight w:val="0"/>
          <w:marTop w:val="0"/>
          <w:marBottom w:val="0"/>
          <w:divBdr>
            <w:top w:val="none" w:sz="0" w:space="0" w:color="auto"/>
            <w:left w:val="none" w:sz="0" w:space="0" w:color="auto"/>
            <w:bottom w:val="none" w:sz="0" w:space="0" w:color="auto"/>
            <w:right w:val="none" w:sz="0" w:space="0" w:color="auto"/>
          </w:divBdr>
        </w:div>
        <w:div w:id="590159609">
          <w:marLeft w:val="0"/>
          <w:marRight w:val="0"/>
          <w:marTop w:val="0"/>
          <w:marBottom w:val="0"/>
          <w:divBdr>
            <w:top w:val="none" w:sz="0" w:space="0" w:color="auto"/>
            <w:left w:val="none" w:sz="0" w:space="0" w:color="auto"/>
            <w:bottom w:val="none" w:sz="0" w:space="0" w:color="auto"/>
            <w:right w:val="none" w:sz="0" w:space="0" w:color="auto"/>
          </w:divBdr>
        </w:div>
        <w:div w:id="1106080416">
          <w:marLeft w:val="0"/>
          <w:marRight w:val="0"/>
          <w:marTop w:val="0"/>
          <w:marBottom w:val="0"/>
          <w:divBdr>
            <w:top w:val="none" w:sz="0" w:space="0" w:color="auto"/>
            <w:left w:val="none" w:sz="0" w:space="0" w:color="auto"/>
            <w:bottom w:val="none" w:sz="0" w:space="0" w:color="auto"/>
            <w:right w:val="none" w:sz="0" w:space="0" w:color="auto"/>
          </w:divBdr>
        </w:div>
        <w:div w:id="1280989309">
          <w:marLeft w:val="0"/>
          <w:marRight w:val="0"/>
          <w:marTop w:val="0"/>
          <w:marBottom w:val="0"/>
          <w:divBdr>
            <w:top w:val="none" w:sz="0" w:space="0" w:color="auto"/>
            <w:left w:val="none" w:sz="0" w:space="0" w:color="auto"/>
            <w:bottom w:val="none" w:sz="0" w:space="0" w:color="auto"/>
            <w:right w:val="none" w:sz="0" w:space="0" w:color="auto"/>
          </w:divBdr>
        </w:div>
        <w:div w:id="1346321502">
          <w:marLeft w:val="0"/>
          <w:marRight w:val="0"/>
          <w:marTop w:val="0"/>
          <w:marBottom w:val="0"/>
          <w:divBdr>
            <w:top w:val="none" w:sz="0" w:space="0" w:color="auto"/>
            <w:left w:val="none" w:sz="0" w:space="0" w:color="auto"/>
            <w:bottom w:val="none" w:sz="0" w:space="0" w:color="auto"/>
            <w:right w:val="none" w:sz="0" w:space="0" w:color="auto"/>
          </w:divBdr>
        </w:div>
        <w:div w:id="1719009538">
          <w:marLeft w:val="0"/>
          <w:marRight w:val="0"/>
          <w:marTop w:val="0"/>
          <w:marBottom w:val="0"/>
          <w:divBdr>
            <w:top w:val="none" w:sz="0" w:space="0" w:color="auto"/>
            <w:left w:val="none" w:sz="0" w:space="0" w:color="auto"/>
            <w:bottom w:val="none" w:sz="0" w:space="0" w:color="auto"/>
            <w:right w:val="none" w:sz="0" w:space="0" w:color="auto"/>
          </w:divBdr>
        </w:div>
      </w:divsChild>
    </w:div>
    <w:div w:id="678777451">
      <w:bodyDiv w:val="1"/>
      <w:marLeft w:val="0"/>
      <w:marRight w:val="0"/>
      <w:marTop w:val="0"/>
      <w:marBottom w:val="0"/>
      <w:divBdr>
        <w:top w:val="none" w:sz="0" w:space="0" w:color="auto"/>
        <w:left w:val="none" w:sz="0" w:space="0" w:color="auto"/>
        <w:bottom w:val="none" w:sz="0" w:space="0" w:color="auto"/>
        <w:right w:val="none" w:sz="0" w:space="0" w:color="auto"/>
      </w:divBdr>
      <w:divsChild>
        <w:div w:id="221871854">
          <w:marLeft w:val="0"/>
          <w:marRight w:val="0"/>
          <w:marTop w:val="0"/>
          <w:marBottom w:val="0"/>
          <w:divBdr>
            <w:top w:val="none" w:sz="0" w:space="0" w:color="auto"/>
            <w:left w:val="none" w:sz="0" w:space="0" w:color="auto"/>
            <w:bottom w:val="none" w:sz="0" w:space="0" w:color="auto"/>
            <w:right w:val="none" w:sz="0" w:space="0" w:color="auto"/>
          </w:divBdr>
        </w:div>
        <w:div w:id="396321355">
          <w:marLeft w:val="0"/>
          <w:marRight w:val="0"/>
          <w:marTop w:val="0"/>
          <w:marBottom w:val="0"/>
          <w:divBdr>
            <w:top w:val="none" w:sz="0" w:space="0" w:color="auto"/>
            <w:left w:val="none" w:sz="0" w:space="0" w:color="auto"/>
            <w:bottom w:val="none" w:sz="0" w:space="0" w:color="auto"/>
            <w:right w:val="none" w:sz="0" w:space="0" w:color="auto"/>
          </w:divBdr>
        </w:div>
        <w:div w:id="878669214">
          <w:marLeft w:val="0"/>
          <w:marRight w:val="0"/>
          <w:marTop w:val="0"/>
          <w:marBottom w:val="0"/>
          <w:divBdr>
            <w:top w:val="none" w:sz="0" w:space="0" w:color="auto"/>
            <w:left w:val="none" w:sz="0" w:space="0" w:color="auto"/>
            <w:bottom w:val="none" w:sz="0" w:space="0" w:color="auto"/>
            <w:right w:val="none" w:sz="0" w:space="0" w:color="auto"/>
          </w:divBdr>
        </w:div>
        <w:div w:id="991642532">
          <w:marLeft w:val="0"/>
          <w:marRight w:val="0"/>
          <w:marTop w:val="0"/>
          <w:marBottom w:val="0"/>
          <w:divBdr>
            <w:top w:val="none" w:sz="0" w:space="0" w:color="auto"/>
            <w:left w:val="none" w:sz="0" w:space="0" w:color="auto"/>
            <w:bottom w:val="none" w:sz="0" w:space="0" w:color="auto"/>
            <w:right w:val="none" w:sz="0" w:space="0" w:color="auto"/>
          </w:divBdr>
        </w:div>
        <w:div w:id="1990093973">
          <w:marLeft w:val="0"/>
          <w:marRight w:val="0"/>
          <w:marTop w:val="0"/>
          <w:marBottom w:val="0"/>
          <w:divBdr>
            <w:top w:val="none" w:sz="0" w:space="0" w:color="auto"/>
            <w:left w:val="none" w:sz="0" w:space="0" w:color="auto"/>
            <w:bottom w:val="none" w:sz="0" w:space="0" w:color="auto"/>
            <w:right w:val="none" w:sz="0" w:space="0" w:color="auto"/>
          </w:divBdr>
        </w:div>
        <w:div w:id="2017227118">
          <w:marLeft w:val="0"/>
          <w:marRight w:val="0"/>
          <w:marTop w:val="0"/>
          <w:marBottom w:val="0"/>
          <w:divBdr>
            <w:top w:val="none" w:sz="0" w:space="0" w:color="auto"/>
            <w:left w:val="none" w:sz="0" w:space="0" w:color="auto"/>
            <w:bottom w:val="none" w:sz="0" w:space="0" w:color="auto"/>
            <w:right w:val="none" w:sz="0" w:space="0" w:color="auto"/>
          </w:divBdr>
        </w:div>
      </w:divsChild>
    </w:div>
    <w:div w:id="798885001">
      <w:bodyDiv w:val="1"/>
      <w:marLeft w:val="0"/>
      <w:marRight w:val="0"/>
      <w:marTop w:val="0"/>
      <w:marBottom w:val="0"/>
      <w:divBdr>
        <w:top w:val="none" w:sz="0" w:space="0" w:color="auto"/>
        <w:left w:val="none" w:sz="0" w:space="0" w:color="auto"/>
        <w:bottom w:val="none" w:sz="0" w:space="0" w:color="auto"/>
        <w:right w:val="none" w:sz="0" w:space="0" w:color="auto"/>
      </w:divBdr>
    </w:div>
    <w:div w:id="1250120307">
      <w:bodyDiv w:val="1"/>
      <w:marLeft w:val="0"/>
      <w:marRight w:val="0"/>
      <w:marTop w:val="0"/>
      <w:marBottom w:val="0"/>
      <w:divBdr>
        <w:top w:val="none" w:sz="0" w:space="0" w:color="auto"/>
        <w:left w:val="none" w:sz="0" w:space="0" w:color="auto"/>
        <w:bottom w:val="none" w:sz="0" w:space="0" w:color="auto"/>
        <w:right w:val="none" w:sz="0" w:space="0" w:color="auto"/>
      </w:divBdr>
      <w:divsChild>
        <w:div w:id="593286">
          <w:marLeft w:val="0"/>
          <w:marRight w:val="0"/>
          <w:marTop w:val="0"/>
          <w:marBottom w:val="0"/>
          <w:divBdr>
            <w:top w:val="none" w:sz="0" w:space="0" w:color="auto"/>
            <w:left w:val="none" w:sz="0" w:space="0" w:color="auto"/>
            <w:bottom w:val="none" w:sz="0" w:space="0" w:color="auto"/>
            <w:right w:val="none" w:sz="0" w:space="0" w:color="auto"/>
          </w:divBdr>
        </w:div>
        <w:div w:id="763695978">
          <w:marLeft w:val="0"/>
          <w:marRight w:val="0"/>
          <w:marTop w:val="0"/>
          <w:marBottom w:val="0"/>
          <w:divBdr>
            <w:top w:val="none" w:sz="0" w:space="0" w:color="auto"/>
            <w:left w:val="none" w:sz="0" w:space="0" w:color="auto"/>
            <w:bottom w:val="none" w:sz="0" w:space="0" w:color="auto"/>
            <w:right w:val="none" w:sz="0" w:space="0" w:color="auto"/>
          </w:divBdr>
        </w:div>
        <w:div w:id="1212425519">
          <w:marLeft w:val="0"/>
          <w:marRight w:val="0"/>
          <w:marTop w:val="0"/>
          <w:marBottom w:val="0"/>
          <w:divBdr>
            <w:top w:val="none" w:sz="0" w:space="0" w:color="auto"/>
            <w:left w:val="none" w:sz="0" w:space="0" w:color="auto"/>
            <w:bottom w:val="none" w:sz="0" w:space="0" w:color="auto"/>
            <w:right w:val="none" w:sz="0" w:space="0" w:color="auto"/>
          </w:divBdr>
        </w:div>
      </w:divsChild>
    </w:div>
    <w:div w:id="1340232803">
      <w:bodyDiv w:val="1"/>
      <w:marLeft w:val="0"/>
      <w:marRight w:val="0"/>
      <w:marTop w:val="0"/>
      <w:marBottom w:val="0"/>
      <w:divBdr>
        <w:top w:val="none" w:sz="0" w:space="0" w:color="auto"/>
        <w:left w:val="none" w:sz="0" w:space="0" w:color="auto"/>
        <w:bottom w:val="none" w:sz="0" w:space="0" w:color="auto"/>
        <w:right w:val="none" w:sz="0" w:space="0" w:color="auto"/>
      </w:divBdr>
      <w:divsChild>
        <w:div w:id="53050439">
          <w:marLeft w:val="0"/>
          <w:marRight w:val="0"/>
          <w:marTop w:val="0"/>
          <w:marBottom w:val="0"/>
          <w:divBdr>
            <w:top w:val="none" w:sz="0" w:space="0" w:color="auto"/>
            <w:left w:val="none" w:sz="0" w:space="0" w:color="auto"/>
            <w:bottom w:val="none" w:sz="0" w:space="0" w:color="auto"/>
            <w:right w:val="none" w:sz="0" w:space="0" w:color="auto"/>
          </w:divBdr>
        </w:div>
        <w:div w:id="583685115">
          <w:marLeft w:val="0"/>
          <w:marRight w:val="0"/>
          <w:marTop w:val="0"/>
          <w:marBottom w:val="0"/>
          <w:divBdr>
            <w:top w:val="none" w:sz="0" w:space="0" w:color="auto"/>
            <w:left w:val="none" w:sz="0" w:space="0" w:color="auto"/>
            <w:bottom w:val="none" w:sz="0" w:space="0" w:color="auto"/>
            <w:right w:val="none" w:sz="0" w:space="0" w:color="auto"/>
          </w:divBdr>
        </w:div>
        <w:div w:id="1257639273">
          <w:marLeft w:val="0"/>
          <w:marRight w:val="0"/>
          <w:marTop w:val="0"/>
          <w:marBottom w:val="0"/>
          <w:divBdr>
            <w:top w:val="none" w:sz="0" w:space="0" w:color="auto"/>
            <w:left w:val="none" w:sz="0" w:space="0" w:color="auto"/>
            <w:bottom w:val="none" w:sz="0" w:space="0" w:color="auto"/>
            <w:right w:val="none" w:sz="0" w:space="0" w:color="auto"/>
          </w:divBdr>
        </w:div>
        <w:div w:id="1824152350">
          <w:marLeft w:val="0"/>
          <w:marRight w:val="0"/>
          <w:marTop w:val="0"/>
          <w:marBottom w:val="0"/>
          <w:divBdr>
            <w:top w:val="none" w:sz="0" w:space="0" w:color="auto"/>
            <w:left w:val="none" w:sz="0" w:space="0" w:color="auto"/>
            <w:bottom w:val="none" w:sz="0" w:space="0" w:color="auto"/>
            <w:right w:val="none" w:sz="0" w:space="0" w:color="auto"/>
          </w:divBdr>
        </w:div>
        <w:div w:id="1858108464">
          <w:marLeft w:val="0"/>
          <w:marRight w:val="0"/>
          <w:marTop w:val="0"/>
          <w:marBottom w:val="0"/>
          <w:divBdr>
            <w:top w:val="none" w:sz="0" w:space="0" w:color="auto"/>
            <w:left w:val="none" w:sz="0" w:space="0" w:color="auto"/>
            <w:bottom w:val="none" w:sz="0" w:space="0" w:color="auto"/>
            <w:right w:val="none" w:sz="0" w:space="0" w:color="auto"/>
          </w:divBdr>
        </w:div>
        <w:div w:id="1989048182">
          <w:marLeft w:val="0"/>
          <w:marRight w:val="0"/>
          <w:marTop w:val="0"/>
          <w:marBottom w:val="0"/>
          <w:divBdr>
            <w:top w:val="none" w:sz="0" w:space="0" w:color="auto"/>
            <w:left w:val="none" w:sz="0" w:space="0" w:color="auto"/>
            <w:bottom w:val="none" w:sz="0" w:space="0" w:color="auto"/>
            <w:right w:val="none" w:sz="0" w:space="0" w:color="auto"/>
          </w:divBdr>
        </w:div>
        <w:div w:id="2026862012">
          <w:marLeft w:val="0"/>
          <w:marRight w:val="0"/>
          <w:marTop w:val="0"/>
          <w:marBottom w:val="0"/>
          <w:divBdr>
            <w:top w:val="none" w:sz="0" w:space="0" w:color="auto"/>
            <w:left w:val="none" w:sz="0" w:space="0" w:color="auto"/>
            <w:bottom w:val="none" w:sz="0" w:space="0" w:color="auto"/>
            <w:right w:val="none" w:sz="0" w:space="0" w:color="auto"/>
          </w:divBdr>
        </w:div>
      </w:divsChild>
    </w:div>
    <w:div w:id="1351029795">
      <w:bodyDiv w:val="1"/>
      <w:marLeft w:val="0"/>
      <w:marRight w:val="0"/>
      <w:marTop w:val="0"/>
      <w:marBottom w:val="0"/>
      <w:divBdr>
        <w:top w:val="none" w:sz="0" w:space="0" w:color="auto"/>
        <w:left w:val="none" w:sz="0" w:space="0" w:color="auto"/>
        <w:bottom w:val="none" w:sz="0" w:space="0" w:color="auto"/>
        <w:right w:val="none" w:sz="0" w:space="0" w:color="auto"/>
      </w:divBdr>
    </w:div>
    <w:div w:id="1419057713">
      <w:bodyDiv w:val="1"/>
      <w:marLeft w:val="0"/>
      <w:marRight w:val="0"/>
      <w:marTop w:val="0"/>
      <w:marBottom w:val="0"/>
      <w:divBdr>
        <w:top w:val="none" w:sz="0" w:space="0" w:color="auto"/>
        <w:left w:val="none" w:sz="0" w:space="0" w:color="auto"/>
        <w:bottom w:val="none" w:sz="0" w:space="0" w:color="auto"/>
        <w:right w:val="none" w:sz="0" w:space="0" w:color="auto"/>
      </w:divBdr>
    </w:div>
    <w:div w:id="1436097387">
      <w:bodyDiv w:val="1"/>
      <w:marLeft w:val="0"/>
      <w:marRight w:val="0"/>
      <w:marTop w:val="0"/>
      <w:marBottom w:val="0"/>
      <w:divBdr>
        <w:top w:val="none" w:sz="0" w:space="0" w:color="auto"/>
        <w:left w:val="none" w:sz="0" w:space="0" w:color="auto"/>
        <w:bottom w:val="none" w:sz="0" w:space="0" w:color="auto"/>
        <w:right w:val="none" w:sz="0" w:space="0" w:color="auto"/>
      </w:divBdr>
      <w:divsChild>
        <w:div w:id="193691225">
          <w:marLeft w:val="0"/>
          <w:marRight w:val="0"/>
          <w:marTop w:val="0"/>
          <w:marBottom w:val="0"/>
          <w:divBdr>
            <w:top w:val="none" w:sz="0" w:space="0" w:color="auto"/>
            <w:left w:val="none" w:sz="0" w:space="0" w:color="auto"/>
            <w:bottom w:val="none" w:sz="0" w:space="0" w:color="auto"/>
            <w:right w:val="none" w:sz="0" w:space="0" w:color="auto"/>
          </w:divBdr>
        </w:div>
        <w:div w:id="953639094">
          <w:marLeft w:val="0"/>
          <w:marRight w:val="0"/>
          <w:marTop w:val="0"/>
          <w:marBottom w:val="0"/>
          <w:divBdr>
            <w:top w:val="none" w:sz="0" w:space="0" w:color="auto"/>
            <w:left w:val="none" w:sz="0" w:space="0" w:color="auto"/>
            <w:bottom w:val="none" w:sz="0" w:space="0" w:color="auto"/>
            <w:right w:val="none" w:sz="0" w:space="0" w:color="auto"/>
          </w:divBdr>
        </w:div>
        <w:div w:id="1231888703">
          <w:marLeft w:val="0"/>
          <w:marRight w:val="0"/>
          <w:marTop w:val="0"/>
          <w:marBottom w:val="0"/>
          <w:divBdr>
            <w:top w:val="none" w:sz="0" w:space="0" w:color="auto"/>
            <w:left w:val="none" w:sz="0" w:space="0" w:color="auto"/>
            <w:bottom w:val="none" w:sz="0" w:space="0" w:color="auto"/>
            <w:right w:val="none" w:sz="0" w:space="0" w:color="auto"/>
          </w:divBdr>
        </w:div>
      </w:divsChild>
    </w:div>
    <w:div w:id="1735011135">
      <w:bodyDiv w:val="1"/>
      <w:marLeft w:val="0"/>
      <w:marRight w:val="0"/>
      <w:marTop w:val="0"/>
      <w:marBottom w:val="0"/>
      <w:divBdr>
        <w:top w:val="none" w:sz="0" w:space="0" w:color="auto"/>
        <w:left w:val="none" w:sz="0" w:space="0" w:color="auto"/>
        <w:bottom w:val="none" w:sz="0" w:space="0" w:color="auto"/>
        <w:right w:val="none" w:sz="0" w:space="0" w:color="auto"/>
      </w:divBdr>
      <w:divsChild>
        <w:div w:id="269096139">
          <w:marLeft w:val="0"/>
          <w:marRight w:val="0"/>
          <w:marTop w:val="0"/>
          <w:marBottom w:val="0"/>
          <w:divBdr>
            <w:top w:val="none" w:sz="0" w:space="0" w:color="auto"/>
            <w:left w:val="none" w:sz="0" w:space="0" w:color="auto"/>
            <w:bottom w:val="none" w:sz="0" w:space="0" w:color="auto"/>
            <w:right w:val="none" w:sz="0" w:space="0" w:color="auto"/>
          </w:divBdr>
        </w:div>
        <w:div w:id="961496998">
          <w:marLeft w:val="0"/>
          <w:marRight w:val="0"/>
          <w:marTop w:val="0"/>
          <w:marBottom w:val="0"/>
          <w:divBdr>
            <w:top w:val="none" w:sz="0" w:space="0" w:color="auto"/>
            <w:left w:val="none" w:sz="0" w:space="0" w:color="auto"/>
            <w:bottom w:val="none" w:sz="0" w:space="0" w:color="auto"/>
            <w:right w:val="none" w:sz="0" w:space="0" w:color="auto"/>
          </w:divBdr>
        </w:div>
        <w:div w:id="1090420565">
          <w:marLeft w:val="0"/>
          <w:marRight w:val="0"/>
          <w:marTop w:val="0"/>
          <w:marBottom w:val="0"/>
          <w:divBdr>
            <w:top w:val="none" w:sz="0" w:space="0" w:color="auto"/>
            <w:left w:val="none" w:sz="0" w:space="0" w:color="auto"/>
            <w:bottom w:val="none" w:sz="0" w:space="0" w:color="auto"/>
            <w:right w:val="none" w:sz="0" w:space="0" w:color="auto"/>
          </w:divBdr>
        </w:div>
        <w:div w:id="1146043970">
          <w:marLeft w:val="0"/>
          <w:marRight w:val="0"/>
          <w:marTop w:val="0"/>
          <w:marBottom w:val="0"/>
          <w:divBdr>
            <w:top w:val="none" w:sz="0" w:space="0" w:color="auto"/>
            <w:left w:val="none" w:sz="0" w:space="0" w:color="auto"/>
            <w:bottom w:val="none" w:sz="0" w:space="0" w:color="auto"/>
            <w:right w:val="none" w:sz="0" w:space="0" w:color="auto"/>
          </w:divBdr>
        </w:div>
        <w:div w:id="1208879497">
          <w:marLeft w:val="0"/>
          <w:marRight w:val="0"/>
          <w:marTop w:val="0"/>
          <w:marBottom w:val="0"/>
          <w:divBdr>
            <w:top w:val="none" w:sz="0" w:space="0" w:color="auto"/>
            <w:left w:val="none" w:sz="0" w:space="0" w:color="auto"/>
            <w:bottom w:val="none" w:sz="0" w:space="0" w:color="auto"/>
            <w:right w:val="none" w:sz="0" w:space="0" w:color="auto"/>
          </w:divBdr>
        </w:div>
        <w:div w:id="1343388458">
          <w:marLeft w:val="0"/>
          <w:marRight w:val="0"/>
          <w:marTop w:val="0"/>
          <w:marBottom w:val="0"/>
          <w:divBdr>
            <w:top w:val="none" w:sz="0" w:space="0" w:color="auto"/>
            <w:left w:val="none" w:sz="0" w:space="0" w:color="auto"/>
            <w:bottom w:val="none" w:sz="0" w:space="0" w:color="auto"/>
            <w:right w:val="none" w:sz="0" w:space="0" w:color="auto"/>
          </w:divBdr>
        </w:div>
        <w:div w:id="2145540407">
          <w:marLeft w:val="0"/>
          <w:marRight w:val="0"/>
          <w:marTop w:val="0"/>
          <w:marBottom w:val="0"/>
          <w:divBdr>
            <w:top w:val="none" w:sz="0" w:space="0" w:color="auto"/>
            <w:left w:val="none" w:sz="0" w:space="0" w:color="auto"/>
            <w:bottom w:val="none" w:sz="0" w:space="0" w:color="auto"/>
            <w:right w:val="none" w:sz="0" w:space="0" w:color="auto"/>
          </w:divBdr>
        </w:div>
      </w:divsChild>
    </w:div>
    <w:div w:id="208459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financialaccess" TargetMode="External"/><Relationship Id="rId18" Type="http://schemas.openxmlformats.org/officeDocument/2006/relationships/hyperlink" Target="http://www.jstor.org/discover/10.2307/4029403?uid=3737864&amp;uid=2&amp;uid=4&amp;sid=21100728509251issue=5" TargetMode="External"/><Relationship Id="rId3" Type="http://schemas.openxmlformats.org/officeDocument/2006/relationships/styles" Target="styles.xml"/><Relationship Id="rId21" Type="http://schemas.openxmlformats.org/officeDocument/2006/relationships/hyperlink" Target="http://en.wikipedia.org/wiki/Innovations_for_Poverty_Action" TargetMode="External"/><Relationship Id="rId7" Type="http://schemas.openxmlformats.org/officeDocument/2006/relationships/endnotes" Target="endnotes.xml"/><Relationship Id="rId12" Type="http://schemas.openxmlformats.org/officeDocument/2006/relationships/hyperlink" Target="http://en.wikipedia.org/wiki/Special:BookSources/978-1-907345-19-7" TargetMode="External"/><Relationship Id="rId17" Type="http://schemas.openxmlformats.org/officeDocument/2006/relationships/hyperlink" Target="http://www.blackwellsynergy.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3ieimpact.org/en/evidence/systematic-reviews/details/51/" TargetMode="External"/><Relationship Id="rId20" Type="http://schemas.openxmlformats.org/officeDocument/2006/relationships/hyperlink" Target="http://www.philanthropyaction.com/nc/cutting_edge_research_on_microfin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International_Standard_Book_Numb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Special:BookSources/071676282X" TargetMode="External"/><Relationship Id="rId23" Type="http://schemas.openxmlformats.org/officeDocument/2006/relationships/image" Target="media/image1.emf"/><Relationship Id="rId10" Type="http://schemas.openxmlformats.org/officeDocument/2006/relationships/hyperlink" Target="http://www.seepnetwork.org/impact-evaluation-on-worth-ethiopia-literacy-led-savings-and-credit-program--resources-684.php" TargetMode="External"/><Relationship Id="rId19" Type="http://schemas.openxmlformats.org/officeDocument/2006/relationships/hyperlink" Target="http://www.givewell.org/files/Cause1-2/Independent%20research%20on%20microfinance/GFUSA-MicrofinanceImpactWhitepaper-1.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n.wikipedia.org/wiki/David_S._Moore" TargetMode="External"/><Relationship Id="rId22" Type="http://schemas.openxmlformats.org/officeDocument/2006/relationships/hyperlink" Target="http://en.wikipedia.org/wiki/Financial_Access_Initia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3C77C-58FF-4D16-BB04-A8A2C4669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93</Pages>
  <Words>22852</Words>
  <Characters>130262</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joyangel</dc:creator>
  <cp:lastModifiedBy>Betty</cp:lastModifiedBy>
  <cp:revision>8</cp:revision>
  <cp:lastPrinted>2014-10-28T05:22:00Z</cp:lastPrinted>
  <dcterms:created xsi:type="dcterms:W3CDTF">2014-11-25T09:40:00Z</dcterms:created>
  <dcterms:modified xsi:type="dcterms:W3CDTF">2014-11-25T11:08:00Z</dcterms:modified>
</cp:coreProperties>
</file>